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31 августа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52042</w:t>
      </w:r>
    </w:p>
    <w:p w:rsidR="00000000" w:rsidRDefault="006400F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ПРИРОДНЫХ РЕСУРСОВ И ЭКОЛОГИИ РОССИЙСКОЙ ФЕДЕРАЦИИ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14 июня 2018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261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ФОРМЫ ОТЧЕТА ОБ ОРГАНИЗАЦИИ И О РЕЗУЛЬТАТАХ ОСУЩЕСТВЛЕНИЯ ПРОИЗВОДСТВЕННОГО ЭК</w:t>
      </w:r>
      <w:r>
        <w:rPr>
          <w:rFonts w:ascii="Times New Roman" w:hAnsi="Times New Roman" w:cs="Times New Roman"/>
          <w:b/>
          <w:bCs/>
          <w:sz w:val="36"/>
          <w:szCs w:val="36"/>
        </w:rPr>
        <w:t>ОЛОГИЧЕСКОГО КОНТРОЛЯ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дпунктом 5.2.43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1219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, ст. 6586;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3811;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4741;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4816;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38, ст. 5564;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5658;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6904;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6163), приказываю: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отчета об организации и о результатах осуществления производственного экологи</w:t>
      </w:r>
      <w:r>
        <w:rPr>
          <w:rFonts w:ascii="Times New Roman" w:hAnsi="Times New Roman" w:cs="Times New Roman"/>
          <w:sz w:val="24"/>
          <w:szCs w:val="24"/>
        </w:rPr>
        <w:t>ческого контроля согласно Приложению.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Д.Н. КОБЫЛКИН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Минприроды России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14.06.2018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261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(уполномоченное должностное лицо) или индивидуальный предприниматель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 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ОТЧЕТ</w:t>
      </w: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индивидуального предпринимателя или наименование юридического лица)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ОРГАНИЗАЦИИ И О РЕЗУЛЬТАТАХ ОСУЩЕСТВЛЕНИЯ ПРОИЗВОДСТВЕННОГО ЭКОЛОГИЧЕСКОГО КОНТРОЛЯ НА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ред. Приказа Минприроды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объекта, оказывающего негативное воздействие на окружающую среду)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 год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750"/>
        <w:gridCol w:w="1750"/>
        <w:gridCol w:w="1750"/>
        <w:gridCol w:w="1750"/>
        <w:gridCol w:w="1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подготовку отчета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(город, населенный пункт)</w:t>
            </w:r>
          </w:p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сведения об организации и результатах производственного экологического контроля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1.1. Общи</w:t>
      </w:r>
      <w:r>
        <w:rPr>
          <w:rFonts w:ascii="Times New Roman" w:hAnsi="Times New Roman" w:cs="Times New Roman"/>
          <w:sz w:val="24"/>
          <w:szCs w:val="24"/>
        </w:rPr>
        <w:t>е сведения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данных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(сокращенное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наименование) юридического лица или фамилия, имя, отчество (при наличии) индивидуального предпринимателя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(фамилия, имя,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тчество (при наличии), телефон, факс, адрес электронной почты) (для юридического лица)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лица, отвечающие за осуществление производственного экологического контроля (наименование подразделений и (или) фамилия, имя,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 (при наличии) соответствующих лиц, телефон, факс, адрес электронной почты)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ИНН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ОГРН (либо сведения о внесении записи в государственный реестр аккредитованных филиалов, представительств иностранных юридических лиц)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Наименование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оказывающего негативное воздействие на окружающую среду (далее - объект)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Адрес места нахождения объекта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Код объекта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Категория объекта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1.2. Сведения о применяемых на объекте технологиях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875"/>
        <w:gridCol w:w="1875"/>
        <w:gridCol w:w="1875"/>
        <w:gridCol w:w="1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(площадка, цех или другое) 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технологии 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наилучшей доступной технологии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1.3. Сведения о собственных и (или) привлекаемых испытательных лабораториях (центрах), аккредитова</w:t>
      </w:r>
      <w:r>
        <w:rPr>
          <w:rFonts w:ascii="Times New Roman" w:hAnsi="Times New Roman" w:cs="Times New Roman"/>
          <w:sz w:val="24"/>
          <w:szCs w:val="24"/>
        </w:rPr>
        <w:t>нных в соответствии с законодательством Российской Федерации об аккредитации в национальной системе аккредитации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собственных и (или) привлекаемых испытательных лабораторий (центров)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собственных и (или) привлекаемых испытательных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 (центров)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аттестата аккредитации собственных и (или) привлекаемых испытательных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лабораторий (центров)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Результаты производственного контроля в области охраны атмосферного воздуха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2.1. Перечень загрязн</w:t>
      </w:r>
      <w:r>
        <w:rPr>
          <w:rFonts w:ascii="Times New Roman" w:hAnsi="Times New Roman" w:cs="Times New Roman"/>
          <w:sz w:val="24"/>
          <w:szCs w:val="24"/>
        </w:rPr>
        <w:t>яющих веществ, включенных в план-график контроля стационарных источников выбросов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4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2.2. Результаты контроля стационарных источников выбросов загрязняющих веществ в атмосферный воздух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457"/>
        <w:gridCol w:w="1000"/>
        <w:gridCol w:w="457"/>
        <w:gridCol w:w="1000"/>
        <w:gridCol w:w="1036"/>
        <w:gridCol w:w="1031"/>
        <w:gridCol w:w="905"/>
        <w:gridCol w:w="1062"/>
        <w:gridCol w:w="471"/>
        <w:gridCol w:w="1062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(площадка, цех или другое) 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допустимый выброс или временно согласованный выброс, г/с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выброс, г/с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допустимого выброса или временно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выброса в раз (гр. 8/гр. 7)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отбора проб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случаев превышения предельно допустимого выброса или временно согласованного выброса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2.3. Перечень загрязняющих веществ, включенных в план-график проведения наблюдений за загрязнением атмосферного воздуха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4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2.4. Результаты наблюдений за за</w:t>
      </w:r>
      <w:r>
        <w:rPr>
          <w:rFonts w:ascii="Times New Roman" w:hAnsi="Times New Roman" w:cs="Times New Roman"/>
          <w:sz w:val="24"/>
          <w:szCs w:val="24"/>
        </w:rPr>
        <w:t>грязнением атмосферного воздуха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399"/>
        <w:gridCol w:w="375"/>
        <w:gridCol w:w="743"/>
        <w:gridCol w:w="904"/>
        <w:gridCol w:w="892"/>
        <w:gridCol w:w="925"/>
        <w:gridCol w:w="910"/>
        <w:gridCol w:w="904"/>
        <w:gridCol w:w="904"/>
        <w:gridCol w:w="524"/>
        <w:gridCol w:w="491"/>
        <w:gridCol w:w="380"/>
        <w:gridCol w:w="380"/>
        <w:gridCol w:w="7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наблюдения 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полных месяцев, охваченных фактическими наблюдениями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отбора проб атмосферного воздуха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нарушений периодичности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 за год (с указанием дат нарушений)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концентрация загрязняющего вещества, мг/куб. м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концентрация загрязняющего вещества, мг/куб. м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ПДКм.р, мг/куб. м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ПДКс.с, мг/куб. м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случаев превышения ПДК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рдинаты</w:t>
            </w: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F2">
              <w:rPr>
                <w:rFonts w:ascii="Times New Roman" w:hAnsi="Times New Roman" w:cs="Times New Roman"/>
                <w:sz w:val="24"/>
                <w:szCs w:val="24"/>
              </w:rPr>
              <w:t>10 ПДК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10 ПДК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2.5. Сведения об утвержденных квотах выбросов, о соответствии выбросов на квотируемых объектах таким квотам, в</w:t>
      </w:r>
      <w:r>
        <w:rPr>
          <w:rFonts w:ascii="Times New Roman" w:hAnsi="Times New Roman" w:cs="Times New Roman"/>
          <w:sz w:val="24"/>
          <w:szCs w:val="24"/>
        </w:rPr>
        <w:t xml:space="preserve"> случае, если объект включен в перечень квотируемых объектов в соответствии с пунктом 5 статьи 5 Федерального закона от 26.07.2019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 "О проведении эксперимента по квотированию выбросов загрязняющих веществ и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льные акты Российской Федерации в части снижения загрязнения атмосферного воздуха" (Собрание законодательства,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4097) (далее -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195-ФЗ), и установления для такого объекта квот выбросов в соответствии с пунктом 7 статьи 5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</w:t>
      </w:r>
      <w:r>
        <w:rPr>
          <w:rFonts w:ascii="Times New Roman" w:hAnsi="Times New Roman" w:cs="Times New Roman"/>
          <w:sz w:val="24"/>
          <w:szCs w:val="24"/>
        </w:rPr>
        <w:t>ФЗ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67"/>
        <w:gridCol w:w="1023"/>
        <w:gridCol w:w="467"/>
        <w:gridCol w:w="1068"/>
        <w:gridCol w:w="1059"/>
        <w:gridCol w:w="1019"/>
        <w:gridCol w:w="689"/>
        <w:gridCol w:w="1029"/>
        <w:gridCol w:w="697"/>
        <w:gridCol w:w="1029"/>
        <w:gridCol w:w="6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(площадка, цех или другое)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выбросов загрязняющих веществ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вещества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выбросы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квоты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квот (в раз)/Не превышают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Наименование; параметры (высота, длина и ширина, при наличие устья - вид и размеры устья источника),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расположение, скорость и температура 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газовоздушной смеси)</w:t>
            </w:r>
          </w:p>
        </w:tc>
        <w:tc>
          <w:tcPr>
            <w:tcW w:w="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максимальные разовые, (г/с)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валовые (годовые) выбросы, (т/год)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максимальных разовых выбросов (г/с)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валовых (годовых) выбросов (т/год)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максимальных разовых выбросов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валовых (годовых) выбросов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2.6. Сведения о реализации планов мероприятий по достижению квот выбросов, в случае, если объект включен в перечень квотируемых объектов в соответствии с пунктом 5 статьи 5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195-ФЗ, и установления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для такого объекта квот выбросов в соответствии с пунктом 7 статьи 5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"/>
        <w:gridCol w:w="1514"/>
        <w:gridCol w:w="687"/>
        <w:gridCol w:w="1514"/>
        <w:gridCol w:w="1405"/>
        <w:gridCol w:w="1405"/>
        <w:gridCol w:w="1405"/>
        <w:gridCol w:w="1480"/>
        <w:gridCol w:w="2460"/>
        <w:gridCol w:w="1405"/>
        <w:gridCol w:w="12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очника/цех, участок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и завершения мероприятия, его этапов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выбросах загрязняющих веществ, план/факт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(организация и ответственное лицо)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выделяемых/освоенных средств, тыс. руб.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мероприятия, его 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достижении квот выбросов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выбросы до мероприятия, г/с, т/год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выбросы после мероприятия, г/с, т/год</w:t>
            </w: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Результаты производственного контроля в области охраны и исполь</w:t>
      </w:r>
      <w:r>
        <w:rPr>
          <w:rFonts w:ascii="Times New Roman" w:hAnsi="Times New Roman" w:cs="Times New Roman"/>
          <w:b/>
          <w:bCs/>
          <w:sz w:val="32"/>
          <w:szCs w:val="32"/>
        </w:rPr>
        <w:t>зования водных объектов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3.1. Сведения о результатах учета объема забора (изъятия) водных ресурсов из водных объектов и объема сброса сточных, в том числе дренажных вод, их качества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вод, их качества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Росводресурсов,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загрязняющих веществ, содержащихся в забра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(изъятой) воде из водного объекта (по каждому контролируемому загрязняющему веществу), тонн/год</w:t>
            </w:r>
          </w:p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3.2. Сведения о резуль</w:t>
      </w:r>
      <w:r>
        <w:rPr>
          <w:rFonts w:ascii="Times New Roman" w:hAnsi="Times New Roman" w:cs="Times New Roman"/>
          <w:sz w:val="24"/>
          <w:szCs w:val="24"/>
        </w:rPr>
        <w:t>татах наблюдения за водными объектами (их морфометрическими особенностями) и их водоохранными зонами, а также о результатах учета качества поверхностных вод в местах сброса сточных, в том числе дренажных, вод выше и ниже мест сброса (в фоновом и контрольно</w:t>
      </w:r>
      <w:r>
        <w:rPr>
          <w:rFonts w:ascii="Times New Roman" w:hAnsi="Times New Roman" w:cs="Times New Roman"/>
          <w:sz w:val="24"/>
          <w:szCs w:val="24"/>
        </w:rPr>
        <w:t>м створах)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письма (номер (при наличии) и дата), которым направлены сведения о результатах учета качества поверхностных вод в местах сброса сточных, в том числе дренажных, вод выше и ниже мест сброса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орган исполнительной власти,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исполнительной власти субъекта Российской Федерации или орган местного самоуправления, в который направлены результаты учета качества поверхностных вод в местах сброса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сточных, в том числе дренажных, вод выше и ниже мест сброса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письма (номер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дата), которым направлены сведения о результатах наблюдения за водными объектами (их морфометрическими особенностями) и их водоохранными зонами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Росводресурсов, в который направлены сведения о результатах наблюдения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водными объектами (их морфометрическими особенностями) и их водоохранными зонами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3.3. Результаты проведения проверок работы очистных сооружений, включая результаты технологического контроля эффективности работы очистных сооружен</w:t>
      </w:r>
      <w:r>
        <w:rPr>
          <w:rFonts w:ascii="Times New Roman" w:hAnsi="Times New Roman" w:cs="Times New Roman"/>
          <w:sz w:val="24"/>
          <w:szCs w:val="24"/>
        </w:rPr>
        <w:t>ий на всех этапах и стадиях очистки сточных вод и обработки осадков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242"/>
        <w:gridCol w:w="1464"/>
        <w:gridCol w:w="1356"/>
        <w:gridCol w:w="1175"/>
        <w:gridCol w:w="1759"/>
        <w:gridCol w:w="1369"/>
        <w:gridCol w:w="1707"/>
        <w:gridCol w:w="956"/>
        <w:gridCol w:w="1112"/>
        <w:gridCol w:w="1834"/>
        <w:gridCol w:w="1338"/>
        <w:gridCol w:w="1112"/>
        <w:gridCol w:w="1834"/>
        <w:gridCol w:w="1338"/>
        <w:gridCol w:w="1102"/>
        <w:gridCol w:w="13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очистного сооружения</w:t>
            </w:r>
          </w:p>
        </w:tc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стадиях очистки, с указанием сооружений</w:t>
            </w:r>
          </w:p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очистки сточных вод, в том числе дренажных, вод, относящихся к каждой стадии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сброса сточных, в том числе дренажных, вод, тыс. куб. м/сут.; тыс. куб. м/год</w:t>
            </w:r>
          </w:p>
        </w:tc>
        <w:tc>
          <w:tcPr>
            <w:tcW w:w="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 или микроорганизма</w:t>
            </w:r>
          </w:p>
        </w:tc>
        <w:tc>
          <w:tcPr>
            <w:tcW w:w="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 (дата отбора проб)</w:t>
            </w: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загрязняющих веществ, мг/куб. дм</w:t>
            </w: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микроорганизмов 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чистки сточных вод,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Допустимый, в соответствии с разрешительным документом на право пользования водным объектом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4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Допустимое, в соответствии с разрешением на сброс веществ и микроорганизмов в водные объекты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Допустимое, в соответствии с разрешением на сброс веществ и микроорганизмов в водные объекты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..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Результаты производственного к</w:t>
      </w:r>
      <w:r>
        <w:rPr>
          <w:rFonts w:ascii="Times New Roman" w:hAnsi="Times New Roman" w:cs="Times New Roman"/>
          <w:b/>
          <w:bCs/>
          <w:sz w:val="32"/>
          <w:szCs w:val="32"/>
        </w:rPr>
        <w:t>онтроля в области обращения с отходами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4.1. Сведения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письма (номер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Росприроднадзора, в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4.2. Сведения об образовании, утилизации, обезвреживании, </w:t>
      </w:r>
      <w:r>
        <w:rPr>
          <w:rFonts w:ascii="Times New Roman" w:hAnsi="Times New Roman" w:cs="Times New Roman"/>
          <w:sz w:val="24"/>
          <w:szCs w:val="24"/>
        </w:rPr>
        <w:t>размещении отходов производства и потребления за отчетный год 20__ г.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514"/>
        <w:gridCol w:w="2233"/>
        <w:gridCol w:w="1065"/>
        <w:gridCol w:w="1014"/>
        <w:gridCol w:w="1250"/>
        <w:gridCol w:w="1221"/>
        <w:gridCol w:w="1951"/>
        <w:gridCol w:w="1598"/>
        <w:gridCol w:w="13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отходов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классификационному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каталогу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отходов, далее - ФККО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 отходов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отходов на начало года, тонн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Образовано отходов, тонн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отходов от других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 и юридических лиц, тонн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Утилизировано отходов, тонн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Обезврежено отходов, тонн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63"/>
        <w:gridCol w:w="1563"/>
        <w:gridCol w:w="1680"/>
        <w:gridCol w:w="1500"/>
        <w:gridCol w:w="15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отходов другим индивидуальным предпринимателям и юридическим лицам,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утилизации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обезвреживания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хранения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захоронения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250"/>
        <w:gridCol w:w="1334"/>
        <w:gridCol w:w="1170"/>
        <w:gridCol w:w="1350"/>
        <w:gridCol w:w="1014"/>
        <w:gridCol w:w="13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отходов на эксплуатируемых объектах, тонн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отходов на конец года, тонн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на собственных объектах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отходов, далее - ОРО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 на собственных ОРО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на сторонних ОРО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 на сторонних ОРО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64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4.3. Сведения о юридических лицах и индивидуальных предпринимателях, от которых</w:t>
      </w:r>
      <w:r>
        <w:rPr>
          <w:rFonts w:ascii="Times New Roman" w:hAnsi="Times New Roman" w:cs="Times New Roman"/>
          <w:sz w:val="24"/>
          <w:szCs w:val="24"/>
        </w:rPr>
        <w:t xml:space="preserve"> получены и (или) которым переданы отходы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23.06.2020 N 383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400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514"/>
        <w:gridCol w:w="709"/>
        <w:gridCol w:w="1574"/>
        <w:gridCol w:w="1024"/>
        <w:gridCol w:w="1736"/>
        <w:gridCol w:w="1574"/>
        <w:gridCol w:w="1076"/>
        <w:gridCol w:w="1204"/>
        <w:gridCol w:w="1680"/>
        <w:gridCol w:w="960"/>
        <w:gridCol w:w="12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отходов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отхода по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ФККО</w:t>
              </w:r>
            </w:hyperlink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ИНН, адрес в пределах места нахождения для юридических лиц; фамилия, имя, отчество (при наличии), ИНН, место жительства для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Получено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приема отходов (обработка, утилизация, обезвреживание, хранение, захоронение)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ИНН, адрес в пределах места нахождения для юридических лиц; фамилия, имя, отчество (при наличии), ИНН, место жительства для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отход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переданных индивидуальным предпринимателям и юридическим лицам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утилизации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обезвреживания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00F2" w:rsidRDefault="006400F2"/>
    <w:sectPr w:rsidR="006400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B"/>
    <w:rsid w:val="00241DAB"/>
    <w:rsid w:val="006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2DD285-033D-4940-BAB7-5F91D8D8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7466#l62" TargetMode="External"/><Relationship Id="rId13" Type="http://schemas.openxmlformats.org/officeDocument/2006/relationships/hyperlink" Target="https://normativ.kontur.ru/document?moduleid=1&amp;documentid=377466#l7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normativ.kontur.ru/document?moduleid=1&amp;documentid=326252#l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7466#l0" TargetMode="External"/><Relationship Id="rId11" Type="http://schemas.openxmlformats.org/officeDocument/2006/relationships/hyperlink" Target="https://normativ.kontur.ru/document?moduleid=1&amp;documentid=377466#l71" TargetMode="External"/><Relationship Id="rId5" Type="http://schemas.openxmlformats.org/officeDocument/2006/relationships/hyperlink" Target="https://normativ.kontur.ru/document?moduleid=1&amp;documentid=377163#l3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77466#l67" TargetMode="External"/><Relationship Id="rId4" Type="http://schemas.openxmlformats.org/officeDocument/2006/relationships/hyperlink" Target="https://normativ.kontur.ru/document?moduleid=1&amp;documentid=377466#l0" TargetMode="External"/><Relationship Id="rId9" Type="http://schemas.openxmlformats.org/officeDocument/2006/relationships/hyperlink" Target="https://normativ.kontur.ru/document?moduleid=1&amp;documentid=377466#l62" TargetMode="External"/><Relationship Id="rId14" Type="http://schemas.openxmlformats.org/officeDocument/2006/relationships/hyperlink" Target="https://normativ.kontur.ru/document?moduleid=1&amp;documentid=326252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2</cp:revision>
  <dcterms:created xsi:type="dcterms:W3CDTF">2024-05-10T20:43:00Z</dcterms:created>
  <dcterms:modified xsi:type="dcterms:W3CDTF">2024-05-10T20:43:00Z</dcterms:modified>
</cp:coreProperties>
</file>