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A55F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C136A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4 апреля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54273</w:t>
      </w:r>
    </w:p>
    <w:p w14:paraId="7FC1A48B" w14:textId="77777777" w:rsidR="00000000" w:rsidRDefault="00982FB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14:paraId="42D25CEF" w14:textId="77777777" w:rsidR="00000000" w:rsidRDefault="0098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42128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ПРИРОДНЫХ РЕСУРСОВ И ЭКОЛОГИИ РОССИЙСКОЙ ФЕДЕРАЦИИ</w:t>
      </w:r>
    </w:p>
    <w:p w14:paraId="1FB8B754" w14:textId="77777777" w:rsidR="00000000" w:rsidRDefault="0098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DC30C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14:paraId="04105950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14 февраля 2019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89</w:t>
      </w:r>
    </w:p>
    <w:p w14:paraId="023EFD26" w14:textId="77777777" w:rsidR="00000000" w:rsidRDefault="0098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25F4A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ПРАВИЛ РАЗРАБОТКИ ТЕХНОЛОГИЧЕСКИХ НОРМАТИВОВ</w:t>
      </w:r>
    </w:p>
    <w:p w14:paraId="358E7479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10 января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7-ФЗ "Об охране окружающей среды"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133;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</w:t>
      </w:r>
      <w:r>
        <w:rPr>
          <w:rFonts w:ascii="Times New Roman" w:hAnsi="Times New Roman" w:cs="Times New Roman"/>
          <w:sz w:val="24"/>
          <w:szCs w:val="24"/>
        </w:rPr>
        <w:t xml:space="preserve">. 3607;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1752;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5498;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834;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3213;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3012;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3418;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3616;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11, ст. 261;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6450;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54;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4281;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0, ст. 4590, ст. 4591, ст. 4596;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6732;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7359;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3446;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11, ст. 1164;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4059;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6971, ст. 6974;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11, ст. 1092;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4220;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6642;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3994;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4359;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6723;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2066;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3887;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4187, ст. 4286, ст. 4291;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4774, ст. 4829;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47, ст. 87;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4547;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4841) 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5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1219 (Собрание законодате</w:t>
      </w:r>
      <w:r>
        <w:rPr>
          <w:rFonts w:ascii="Times New Roman" w:hAnsi="Times New Roman" w:cs="Times New Roman"/>
          <w:sz w:val="24"/>
          <w:szCs w:val="24"/>
        </w:rPr>
        <w:t xml:space="preserve">льства Российской Федерации,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6586;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325;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3811;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4741;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4816;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8, ст. 5564;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39, ст. 5658;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6904;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42, ст. 6163;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3866;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4077;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4735;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6949;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7056,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8274), приказываю:</w:t>
      </w:r>
    </w:p>
    <w:p w14:paraId="35172797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Правила разработки технологических нормативов согласно приложению.</w:t>
      </w:r>
    </w:p>
    <w:p w14:paraId="54569955" w14:textId="77777777" w:rsidR="00000000" w:rsidRDefault="0098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524AD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Исполняющий обязанности Министра</w:t>
      </w:r>
    </w:p>
    <w:p w14:paraId="0C9CCFAD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С.Ю. РАДЧЕНКО</w:t>
      </w:r>
    </w:p>
    <w:p w14:paraId="76D7D69E" w14:textId="77777777" w:rsidR="00000000" w:rsidRDefault="0098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16322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14:paraId="3A54F362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</w:t>
      </w:r>
    </w:p>
    <w:p w14:paraId="6809BCE2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Минприроды России</w:t>
      </w:r>
    </w:p>
    <w:p w14:paraId="58A0127A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14.02.2019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89</w:t>
      </w:r>
    </w:p>
    <w:p w14:paraId="0FF1AD23" w14:textId="77777777" w:rsidR="00000000" w:rsidRDefault="0098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64036" w14:textId="77777777" w:rsidR="00EF5828" w:rsidRDefault="00EF582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8BD0E3" w14:textId="6114E80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ПРАВИЛА РАЗРАБОТКИ ТЕХНО</w:t>
      </w:r>
      <w:r>
        <w:rPr>
          <w:rFonts w:ascii="Times New Roman" w:hAnsi="Times New Roman" w:cs="Times New Roman"/>
          <w:b/>
          <w:bCs/>
          <w:sz w:val="36"/>
          <w:szCs w:val="36"/>
        </w:rPr>
        <w:t>ЛОГИЧЕСКИХ НОРМАТИВОВ</w:t>
      </w:r>
    </w:p>
    <w:p w14:paraId="1FD95EA5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определяют порядок разработки технологических нормативов в части выбросов, сбросов загрязняющих веществ (далее - технологические нормативы).</w:t>
      </w:r>
    </w:p>
    <w:p w14:paraId="7110B309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Технологические нормативы разрабатываются юридическим лицом,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альным предпринимателем, осуществляющими или планирующими осуществление хозяйственной и (или) иной деятельности на объектах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категории, а также на объектах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категории в соответствии с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31.1 Федерального закона от 10 января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7-ФЗ "Об охране окружающей среды" (далее - природопользователи), в ходе подготовки заявки на получение комплексного экологического разрешения или заявки на пересмотр комплекс</w:t>
      </w:r>
      <w:r>
        <w:rPr>
          <w:rFonts w:ascii="Times New Roman" w:hAnsi="Times New Roman" w:cs="Times New Roman"/>
          <w:sz w:val="24"/>
          <w:szCs w:val="24"/>
        </w:rPr>
        <w:t>ного экологического разрешения.</w:t>
      </w:r>
    </w:p>
    <w:p w14:paraId="28B14AF8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Технологические нормативы разрабатываются для планируемых к вводу в эксплуатацию и действующих объектов, оказывающих негативное воздействие на окружающую среду (далее - объект ОНВ).</w:t>
      </w:r>
    </w:p>
    <w:p w14:paraId="3495D8BF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Технологические нормативы разрабатыв</w:t>
      </w:r>
      <w:r>
        <w:rPr>
          <w:rFonts w:ascii="Times New Roman" w:hAnsi="Times New Roman" w:cs="Times New Roman"/>
          <w:sz w:val="24"/>
          <w:szCs w:val="24"/>
        </w:rPr>
        <w:t>аются для объекта ОНВ, а также для его частей (далее - объекты технологического нормирования), на которых реализуются или планируется реализация технологических процессов, используется оборудование, применяются технические способы и методы при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 продукции (товаров), выполнении работ, оказании услуг (далее - производство продукции), в отношении которых в информационно-технических справочниках по наилучшим доступным технологиям (далее - справочник НДТ) описаны идентичные технологические процессы, о</w:t>
      </w:r>
      <w:r>
        <w:rPr>
          <w:rFonts w:ascii="Times New Roman" w:hAnsi="Times New Roman" w:cs="Times New Roman"/>
          <w:sz w:val="24"/>
          <w:szCs w:val="24"/>
        </w:rPr>
        <w:t>борудование, технические способы и методы, а также установлены технологические показатели наилучших доступных технологий, в том числе для выбросов, сбросов (далее - технологические показатели НДТ).</w:t>
      </w:r>
    </w:p>
    <w:p w14:paraId="73A8EA41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Технологические нормативы разрабатываются в отношении з</w:t>
      </w:r>
      <w:r>
        <w:rPr>
          <w:rFonts w:ascii="Times New Roman" w:hAnsi="Times New Roman" w:cs="Times New Roman"/>
          <w:sz w:val="24"/>
          <w:szCs w:val="24"/>
        </w:rPr>
        <w:t>агрязняющих веществ, для которых установлены технологические показатели НДТ для выбросов, сбросов (далее - маркерные вещества).</w:t>
      </w:r>
    </w:p>
    <w:p w14:paraId="322FBBC5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Результатом разработки технологических нормативов являются расчеты технологических нормативов, которые включаются в заявку на</w:t>
      </w:r>
      <w:r>
        <w:rPr>
          <w:rFonts w:ascii="Times New Roman" w:hAnsi="Times New Roman" w:cs="Times New Roman"/>
          <w:sz w:val="24"/>
          <w:szCs w:val="24"/>
        </w:rPr>
        <w:t xml:space="preserve"> получение комплексного экологического разрешения или заявку на пересмотр комплексного экологического разрешения.</w:t>
      </w:r>
    </w:p>
    <w:p w14:paraId="6C434DA7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Расчет технологических нормативов для объектов технологического нормирования должен содержать:</w:t>
      </w:r>
    </w:p>
    <w:p w14:paraId="6D06FEBE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определение объектов технологического нор</w:t>
      </w:r>
      <w:r>
        <w:rPr>
          <w:rFonts w:ascii="Times New Roman" w:hAnsi="Times New Roman" w:cs="Times New Roman"/>
          <w:sz w:val="24"/>
          <w:szCs w:val="24"/>
        </w:rPr>
        <w:t>мирования и маркерных веществ;</w:t>
      </w:r>
    </w:p>
    <w:p w14:paraId="4067C1A0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анализ объектов технологического нормирования;</w:t>
      </w:r>
    </w:p>
    <w:p w14:paraId="677BE1AD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определение технологических показателей для выбросов, сбросов маркерных веществ объектов технологического нормирования и технологических нормативов;</w:t>
      </w:r>
    </w:p>
    <w:p w14:paraId="168D9FCA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приложение (в случае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необходимости).</w:t>
      </w:r>
    </w:p>
    <w:p w14:paraId="5237B81D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Определение объектов технологического нормирования и маркерных веществ осуществляется посредством анализа имеющейся технической документации, регламентирующей проведение технологических операций (проектная (конструкторская) документация</w:t>
      </w:r>
      <w:r>
        <w:rPr>
          <w:rFonts w:ascii="Times New Roman" w:hAnsi="Times New Roman" w:cs="Times New Roman"/>
          <w:sz w:val="24"/>
          <w:szCs w:val="24"/>
        </w:rPr>
        <w:t xml:space="preserve">, технологические регламенты, руководства (инструкции) по эксплуатации, схемы, технические условия и другая эксплуатационная документация) &lt;1&gt; по производству </w:t>
      </w:r>
      <w:r>
        <w:rPr>
          <w:rFonts w:ascii="Times New Roman" w:hAnsi="Times New Roman" w:cs="Times New Roman"/>
          <w:sz w:val="24"/>
          <w:szCs w:val="24"/>
        </w:rPr>
        <w:lastRenderedPageBreak/>
        <w:t>продукции, выполнению работ, оказанию услуг для действующих объектов или проектной документации н</w:t>
      </w:r>
      <w:r>
        <w:rPr>
          <w:rFonts w:ascii="Times New Roman" w:hAnsi="Times New Roman" w:cs="Times New Roman"/>
          <w:sz w:val="24"/>
          <w:szCs w:val="24"/>
        </w:rPr>
        <w:t>а строительство, реконструкцию объекта капитального строительства для планируемых к вводу в эксплуатацию объектов и сравнения с соответствующим справочником НДТ.</w:t>
      </w:r>
    </w:p>
    <w:p w14:paraId="3E9EFF0F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74ABCA12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"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 ТС 010/2011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Технический регламент Таможенного союза. О безопасности машин и оборудования", принят решением Комиссии Таможенного союза от 18 октября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823 (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tsouz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/, 21.10.2011).</w:t>
      </w:r>
    </w:p>
    <w:p w14:paraId="7D741CC1" w14:textId="77777777" w:rsidR="00000000" w:rsidRDefault="0098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02101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определения объектов техн</w:t>
      </w:r>
      <w:r>
        <w:rPr>
          <w:rFonts w:ascii="Times New Roman" w:hAnsi="Times New Roman" w:cs="Times New Roman"/>
          <w:sz w:val="24"/>
          <w:szCs w:val="24"/>
        </w:rPr>
        <w:t>ологического нормирования и маркерных веществ являются:</w:t>
      </w:r>
    </w:p>
    <w:p w14:paraId="507F1E2C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перечень выявленных объектов технологического нормирования;</w:t>
      </w:r>
    </w:p>
    <w:p w14:paraId="37B54CA9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перечни маркерных веществ, в отношении которых будут рассчитываться технологические нормативы для каждого объекта технологического нор</w:t>
      </w:r>
      <w:r>
        <w:rPr>
          <w:rFonts w:ascii="Times New Roman" w:hAnsi="Times New Roman" w:cs="Times New Roman"/>
          <w:sz w:val="24"/>
          <w:szCs w:val="24"/>
        </w:rPr>
        <w:t>мирования и объекта ОНВ.</w:t>
      </w:r>
    </w:p>
    <w:p w14:paraId="414ABE98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Анализ объектов технологического нормирования для действующих объектов ОНВ осуществляется с использованием технической документации, данных инвентаризации выбросов загрязняющих веществ в атмосферный воздух и их источников, данны</w:t>
      </w:r>
      <w:r>
        <w:rPr>
          <w:rFonts w:ascii="Times New Roman" w:hAnsi="Times New Roman" w:cs="Times New Roman"/>
          <w:sz w:val="24"/>
          <w:szCs w:val="24"/>
        </w:rPr>
        <w:t>х инвентаризации сбросов загрязняющих веществ в окружающую среду и их источников, результатов производственного экологического контроля &lt;2&gt; за несколько лет, но не более пяти лет, предшествующих году, в котором производятся расчеты технологических норматив</w:t>
      </w:r>
      <w:r>
        <w:rPr>
          <w:rFonts w:ascii="Times New Roman" w:hAnsi="Times New Roman" w:cs="Times New Roman"/>
          <w:sz w:val="24"/>
          <w:szCs w:val="24"/>
        </w:rPr>
        <w:t>ов, а для планируемых к вводу в эксплуатацию объектов ОНВ - с использованием данных проектной документации на строительство, реконструкцию объектов капитального строительства.</w:t>
      </w:r>
    </w:p>
    <w:p w14:paraId="6B7EA6D5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74D31C82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10 января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7-ФЗ "Об охране окружающей среды".</w:t>
      </w:r>
    </w:p>
    <w:p w14:paraId="61F98D0D" w14:textId="77777777" w:rsidR="00000000" w:rsidRDefault="0098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5263B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анализа объектов технологического нормирования в отношении каждого объекта технологического нормирования описываются данные о</w:t>
      </w:r>
      <w:r>
        <w:rPr>
          <w:rFonts w:ascii="Times New Roman" w:hAnsi="Times New Roman" w:cs="Times New Roman"/>
          <w:sz w:val="24"/>
          <w:szCs w:val="24"/>
        </w:rPr>
        <w:t>б используемом сырье и материалах, расходуемых в процессе производства, характеристики производимых продуктов, побочных продуктов и полупродуктов, характеристики отходящих газов и газовоздушных потоков, перечень и параметры стационарных источников выбросов</w:t>
      </w:r>
      <w:r>
        <w:rPr>
          <w:rFonts w:ascii="Times New Roman" w:hAnsi="Times New Roman" w:cs="Times New Roman"/>
          <w:sz w:val="24"/>
          <w:szCs w:val="24"/>
        </w:rPr>
        <w:t xml:space="preserve"> маркерных веществ, наличие установок очистки газа и эффективность их работы, характеристики сточных вод, перечень и параметры стационарных источников сточных вод (далее - выпуски сточных вод), содержащих сбросы маркерных веществ, наличие сооружений и устр</w:t>
      </w:r>
      <w:r>
        <w:rPr>
          <w:rFonts w:ascii="Times New Roman" w:hAnsi="Times New Roman" w:cs="Times New Roman"/>
          <w:sz w:val="24"/>
          <w:szCs w:val="24"/>
        </w:rPr>
        <w:t>ойств по очистке сточных вод и их характеристика.</w:t>
      </w:r>
    </w:p>
    <w:p w14:paraId="03B87E9A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Определение технологических показателей для выбросов, сбросов маркерных веществ для каждого объекта технологического нормирования осуществляется в целях оценки соответствия технологических показателей </w:t>
      </w:r>
      <w:r>
        <w:rPr>
          <w:rFonts w:ascii="Times New Roman" w:hAnsi="Times New Roman" w:cs="Times New Roman"/>
          <w:sz w:val="24"/>
          <w:szCs w:val="24"/>
        </w:rPr>
        <w:t>выбросов, сбросов объекта технологического нормирования технологическим показателям НДТ.</w:t>
      </w:r>
    </w:p>
    <w:p w14:paraId="57DD9344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технологических показателей для выбросов, сбросов и технологических нормативов для действующих объектов технологического нормирования включает:</w:t>
      </w:r>
    </w:p>
    <w:p w14:paraId="6A676FD1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определе</w:t>
      </w:r>
      <w:r>
        <w:rPr>
          <w:rFonts w:ascii="Times New Roman" w:hAnsi="Times New Roman" w:cs="Times New Roman"/>
          <w:sz w:val="24"/>
          <w:szCs w:val="24"/>
        </w:rPr>
        <w:t>ние показателей выбросов, сбросов маркерных веществ для каждого стационарного источника выбросов загрязняющих веществ в атмосферный воздух (далее - стационарный источник выбросов), для каждого выпуска сточных вод в составе объекта технологического нормиров</w:t>
      </w:r>
      <w:r>
        <w:rPr>
          <w:rFonts w:ascii="Times New Roman" w:hAnsi="Times New Roman" w:cs="Times New Roman"/>
          <w:sz w:val="24"/>
          <w:szCs w:val="24"/>
        </w:rPr>
        <w:t>ания;</w:t>
      </w:r>
    </w:p>
    <w:p w14:paraId="1D399625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расчет годовых валовых выбросов, годовой массы сбросов каждого маркерного вещества для объекта технологического нормирования;</w:t>
      </w:r>
    </w:p>
    <w:p w14:paraId="4541CE86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определение величины годового выпуска продукции;</w:t>
      </w:r>
    </w:p>
    <w:p w14:paraId="089CD6A8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расчеты удельных значений массы выбросов, сбросов каждого маркерно</w:t>
      </w:r>
      <w:r>
        <w:rPr>
          <w:rFonts w:ascii="Times New Roman" w:hAnsi="Times New Roman" w:cs="Times New Roman"/>
          <w:sz w:val="24"/>
          <w:szCs w:val="24"/>
        </w:rPr>
        <w:t>го загрязняющего вещества в расчете на единицу производимой продукции;</w:t>
      </w:r>
    </w:p>
    <w:p w14:paraId="03E394B2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определение значений технологических показателей для выбросов, сбросов и технологических нормативов для объекта технологического нормирования.</w:t>
      </w:r>
    </w:p>
    <w:p w14:paraId="4CCC23D7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Показатели выбросов маркерных вещес</w:t>
      </w:r>
      <w:r>
        <w:rPr>
          <w:rFonts w:ascii="Times New Roman" w:hAnsi="Times New Roman" w:cs="Times New Roman"/>
          <w:sz w:val="24"/>
          <w:szCs w:val="24"/>
        </w:rPr>
        <w:t>тв для каждого стационарного источника выбросов, показатели сбросов маркерных веществ для каждого выпуска сточных вод в составе объекта технологического нормирования определяются с использованием данных, указанных в пункте 9 настоящих Правил.</w:t>
      </w:r>
    </w:p>
    <w:p w14:paraId="4E87CB44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Величины </w:t>
      </w:r>
      <w:r>
        <w:rPr>
          <w:rFonts w:ascii="Times New Roman" w:hAnsi="Times New Roman" w:cs="Times New Roman"/>
          <w:sz w:val="24"/>
          <w:szCs w:val="24"/>
        </w:rPr>
        <w:t xml:space="preserve">годового валового выброса, годовой массы сброса (т/год) каждого маркерного вещества для объекта технологического нормирования рассчитываются как сумма массы выбросов маркерного вещества всех стационарных источников выбросов, сумма массы сбросов маркерного </w:t>
      </w:r>
      <w:r>
        <w:rPr>
          <w:rFonts w:ascii="Times New Roman" w:hAnsi="Times New Roman" w:cs="Times New Roman"/>
          <w:sz w:val="24"/>
          <w:szCs w:val="24"/>
        </w:rPr>
        <w:t>вещества всех выпусков сточных вод в составе объекта технологического нормирования.</w:t>
      </w:r>
    </w:p>
    <w:p w14:paraId="4A8DD994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выброс загрязняющих веществ, в том числе маркерных веществ в атмосферный воздух, сброс загрязняющих веществ от объекта технологического нормирования осуществл</w:t>
      </w:r>
      <w:r>
        <w:rPr>
          <w:rFonts w:ascii="Times New Roman" w:hAnsi="Times New Roman" w:cs="Times New Roman"/>
          <w:sz w:val="24"/>
          <w:szCs w:val="24"/>
        </w:rPr>
        <w:t>яется после сбора, рекуперации, очистки выбросов загрязняющих веществ, сбросов загрязняющих веществ от нескольких объектов технологического нормирования, расчет величины годового валового выброса (т/год), годовой массы сброса (т/год) каждого маркерного вещ</w:t>
      </w:r>
      <w:r>
        <w:rPr>
          <w:rFonts w:ascii="Times New Roman" w:hAnsi="Times New Roman" w:cs="Times New Roman"/>
          <w:sz w:val="24"/>
          <w:szCs w:val="24"/>
        </w:rPr>
        <w:t>ества для каждого объекта технологического нормирования производится методом материального баланса &lt;3&gt;, исходя из показателей выброса маркерного вещества на источнике выброса, показателей сброса маркерного вещества на выпуске сточных вод с учетом одновреме</w:t>
      </w:r>
      <w:r>
        <w:rPr>
          <w:rFonts w:ascii="Times New Roman" w:hAnsi="Times New Roman" w:cs="Times New Roman"/>
          <w:sz w:val="24"/>
          <w:szCs w:val="24"/>
        </w:rPr>
        <w:t>нной работы всех объектов технологического нормирования.</w:t>
      </w:r>
    </w:p>
    <w:p w14:paraId="3EE0CF7E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184EE9D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официальный сайт Бюро наилучших доступных технологий: (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burondt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NDT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NDTDocsDetail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php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UrlId</w:t>
      </w:r>
      <w:r>
        <w:rPr>
          <w:rFonts w:ascii="Times New Roman" w:hAnsi="Times New Roman" w:cs="Times New Roman"/>
          <w:sz w:val="24"/>
          <w:szCs w:val="24"/>
        </w:rPr>
        <w:t>=815&amp;</w:t>
      </w:r>
      <w:r>
        <w:rPr>
          <w:rFonts w:ascii="Times New Roman" w:hAnsi="Times New Roman" w:cs="Times New Roman"/>
          <w:sz w:val="24"/>
          <w:szCs w:val="24"/>
        </w:rPr>
        <w:t>etkstructure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>=1872).</w:t>
      </w:r>
    </w:p>
    <w:p w14:paraId="73C2CEB4" w14:textId="77777777" w:rsidR="00000000" w:rsidRDefault="0098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0CF25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Величина годового выпуска продукции опред</w:t>
      </w:r>
      <w:r>
        <w:rPr>
          <w:rFonts w:ascii="Times New Roman" w:hAnsi="Times New Roman" w:cs="Times New Roman"/>
          <w:sz w:val="24"/>
          <w:szCs w:val="24"/>
        </w:rPr>
        <w:t>еляется как показатель максимального объема произведенной продукции на объекте технологического нормирования в течение года за несколько лет, но не более пяти лет, предшествующих году, в котором производятся расчеты технологических нормативов.</w:t>
      </w:r>
    </w:p>
    <w:p w14:paraId="4F978CBE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Расчеты </w:t>
      </w:r>
      <w:r>
        <w:rPr>
          <w:rFonts w:ascii="Times New Roman" w:hAnsi="Times New Roman" w:cs="Times New Roman"/>
          <w:sz w:val="24"/>
          <w:szCs w:val="24"/>
        </w:rPr>
        <w:t>удельных значений массы выбросов, сбросов каждого маркерного вещества в расчете на единицу производимой продукции осуществляются путем деления годовых валовых выбросов, годовой массы сбросов каждого маркерного вещества на величину годового выпуска продукци</w:t>
      </w:r>
      <w:r>
        <w:rPr>
          <w:rFonts w:ascii="Times New Roman" w:hAnsi="Times New Roman" w:cs="Times New Roman"/>
          <w:sz w:val="24"/>
          <w:szCs w:val="24"/>
        </w:rPr>
        <w:t>и на объекте технологического нормирования.</w:t>
      </w:r>
    </w:p>
    <w:p w14:paraId="03FF27C0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Результаты определения показателей выбросов маркерных веществ для каждого </w:t>
      </w:r>
      <w:r>
        <w:rPr>
          <w:rFonts w:ascii="Times New Roman" w:hAnsi="Times New Roman" w:cs="Times New Roman"/>
          <w:sz w:val="24"/>
          <w:szCs w:val="24"/>
        </w:rPr>
        <w:lastRenderedPageBreak/>
        <w:t>стационарного источника выбросов, показателей сбросов маркерных веществ для каждого выпуска сточных вод, величины годового выпуска про</w:t>
      </w:r>
      <w:r>
        <w:rPr>
          <w:rFonts w:ascii="Times New Roman" w:hAnsi="Times New Roman" w:cs="Times New Roman"/>
          <w:sz w:val="24"/>
          <w:szCs w:val="24"/>
        </w:rPr>
        <w:t>дукции и расчетов годовых валовых выбросов, годовой массы сбросов каждого маркерного вещества, удельных значений массы выбросов, сбросов каждого маркерного вещества в расчете на единицу производимой продукции для каждого объекта технологического нормирован</w:t>
      </w:r>
      <w:r>
        <w:rPr>
          <w:rFonts w:ascii="Times New Roman" w:hAnsi="Times New Roman" w:cs="Times New Roman"/>
          <w:sz w:val="24"/>
          <w:szCs w:val="24"/>
        </w:rPr>
        <w:t>ия оформляются в виде таблиц, рекомендуемые образцы которых приведены в таблице 1 и таблице 2 в приложении к настоящим Правилам.</w:t>
      </w:r>
    </w:p>
    <w:p w14:paraId="6EA4923E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Определение значений технологических показателей для выбросов, сбросов и технологических нормативов для действующего объект</w:t>
      </w:r>
      <w:r>
        <w:rPr>
          <w:rFonts w:ascii="Times New Roman" w:hAnsi="Times New Roman" w:cs="Times New Roman"/>
          <w:sz w:val="24"/>
          <w:szCs w:val="24"/>
        </w:rPr>
        <w:t>а технологического нормирования в случае, если технологические показатели НДТ установлены в виде удельного значения массы выбросов, массы сбросов маркерных веществ на единицу производимой продукции, осуществляется в следующем порядке:</w:t>
      </w:r>
    </w:p>
    <w:p w14:paraId="3A8B35C8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значения технологи</w:t>
      </w:r>
      <w:r>
        <w:rPr>
          <w:rFonts w:ascii="Times New Roman" w:hAnsi="Times New Roman" w:cs="Times New Roman"/>
          <w:sz w:val="24"/>
          <w:szCs w:val="24"/>
        </w:rPr>
        <w:t>ческих показателей для выбросов, сбросов маркерного вещества для действующего объекта технологического нормирования принимается равным удельным значениям массы выбросов, массы сбросов этого вещества;</w:t>
      </w:r>
    </w:p>
    <w:p w14:paraId="099B0ACF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случае если технологический показатель для выбросов</w:t>
      </w:r>
      <w:r>
        <w:rPr>
          <w:rFonts w:ascii="Times New Roman" w:hAnsi="Times New Roman" w:cs="Times New Roman"/>
          <w:sz w:val="24"/>
          <w:szCs w:val="24"/>
        </w:rPr>
        <w:t>, сбросов маркерного вещества действующего объекта технологического нормирования меньше технологического показателя НДТ по выбросам, сбросам данного маркерного вещества или равен ему, значения технологического норматива для выбросов, сбросов по данному мар</w:t>
      </w:r>
      <w:r>
        <w:rPr>
          <w:rFonts w:ascii="Times New Roman" w:hAnsi="Times New Roman" w:cs="Times New Roman"/>
          <w:sz w:val="24"/>
          <w:szCs w:val="24"/>
        </w:rPr>
        <w:t>керному веществу (т/год) определяется путем умножения технологического показателя для выбросов, сбросов действующего объекта технологического нормирования на величину годового выпуска продукции;</w:t>
      </w:r>
    </w:p>
    <w:p w14:paraId="1BFA4FD0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случае если технологический показатель для выбросов, сбр</w:t>
      </w:r>
      <w:r>
        <w:rPr>
          <w:rFonts w:ascii="Times New Roman" w:hAnsi="Times New Roman" w:cs="Times New Roman"/>
          <w:sz w:val="24"/>
          <w:szCs w:val="24"/>
        </w:rPr>
        <w:t>осов маркерного вещества для действующего объекта технологического нормирования превышает технологический показатель НДТ по выбросам, сбросам данного маркерного вещества, значение технологического норматива для выбросов, сбросов по данному маркерному вещес</w:t>
      </w:r>
      <w:r>
        <w:rPr>
          <w:rFonts w:ascii="Times New Roman" w:hAnsi="Times New Roman" w:cs="Times New Roman"/>
          <w:sz w:val="24"/>
          <w:szCs w:val="24"/>
        </w:rPr>
        <w:t>тву (т/год) определяется путем умножения технологического показателя НДТ на величину годового выпуска продукции объекта технологического нормирования.</w:t>
      </w:r>
    </w:p>
    <w:p w14:paraId="6CD4A345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Определение значений технологических показателей для выбросов, сбросов и технологических нормативов д</w:t>
      </w:r>
      <w:r>
        <w:rPr>
          <w:rFonts w:ascii="Times New Roman" w:hAnsi="Times New Roman" w:cs="Times New Roman"/>
          <w:sz w:val="24"/>
          <w:szCs w:val="24"/>
        </w:rPr>
        <w:t>ля действующего объекта технологического нормирования в случае, если технологические показатели НДТ по выбросам, сбросам установлены в виде концентраций маркерных веществ, осуществляется в следующем порядке:</w:t>
      </w:r>
    </w:p>
    <w:p w14:paraId="34887D90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качестве технологического показателя для вы</w:t>
      </w:r>
      <w:r>
        <w:rPr>
          <w:rFonts w:ascii="Times New Roman" w:hAnsi="Times New Roman" w:cs="Times New Roman"/>
          <w:sz w:val="24"/>
          <w:szCs w:val="24"/>
        </w:rPr>
        <w:t>бросов, сбросов маркерного вещества действующего объекта технологического нормирования принимается наибольшее значение концентрации данного вещества в выбросах стационарных источников, выпусках сточных вод в составе объекта технологического нормирования, о</w:t>
      </w:r>
      <w:r>
        <w:rPr>
          <w:rFonts w:ascii="Times New Roman" w:hAnsi="Times New Roman" w:cs="Times New Roman"/>
          <w:sz w:val="24"/>
          <w:szCs w:val="24"/>
        </w:rPr>
        <w:t>пределенных в соответствии с пунктом 9 настоящих Правил;</w:t>
      </w:r>
    </w:p>
    <w:p w14:paraId="7345BB93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случае, если технологический показатель для выбросов, сбросов действующего объекта технологического нормирования по маркерному веществу меньше технологического показателя НДТ данного маркерного </w:t>
      </w:r>
      <w:r>
        <w:rPr>
          <w:rFonts w:ascii="Times New Roman" w:hAnsi="Times New Roman" w:cs="Times New Roman"/>
          <w:sz w:val="24"/>
          <w:szCs w:val="24"/>
        </w:rPr>
        <w:t>вещества или равен ему, значение технологического норматива данного маркерного загрязняющего вещества (т/год) определяется путем умножения удельного значения массы выбросов, массы сбросов этого маркерного вещества на величину годового выпуска продукции;</w:t>
      </w:r>
    </w:p>
    <w:p w14:paraId="5539F46E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технологический показатель для выбросов, сбросов действующего объекта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технологического нормирования по маркерному веществу превышает технологический показатель НДТ данного маркерного вещества, значение технологического норматива данного мар</w:t>
      </w:r>
      <w:r>
        <w:rPr>
          <w:rFonts w:ascii="Times New Roman" w:hAnsi="Times New Roman" w:cs="Times New Roman"/>
          <w:sz w:val="24"/>
          <w:szCs w:val="24"/>
        </w:rPr>
        <w:t>керного загрязняющего вещества (т/год) определяется путем умножения технологического показателя НДТ на годовой объем газовой смеси или годовой расход сточных вод, определяемые согласно программе повышения экологической эффективности.</w:t>
      </w:r>
    </w:p>
    <w:p w14:paraId="2B630DE2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Для планируемых к </w:t>
      </w:r>
      <w:r>
        <w:rPr>
          <w:rFonts w:ascii="Times New Roman" w:hAnsi="Times New Roman" w:cs="Times New Roman"/>
          <w:sz w:val="24"/>
          <w:szCs w:val="24"/>
        </w:rPr>
        <w:t>вводу в эксплуатацию объектов технологического нормирования технологические показатели для выбросов, сбросов маркерных веществ не могут превышать технологические показатели НДТ &lt;4&gt;.</w:t>
      </w:r>
    </w:p>
    <w:p w14:paraId="12185C7D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4BA0E287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36 Федерального закона от 10 января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7-ФЗ "Об охране окружающей среды".</w:t>
      </w:r>
    </w:p>
    <w:p w14:paraId="761F3AF1" w14:textId="77777777" w:rsidR="00000000" w:rsidRDefault="0098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530F4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указанных объектов технологического нормирования технологические показа</w:t>
      </w:r>
      <w:r>
        <w:rPr>
          <w:rFonts w:ascii="Times New Roman" w:hAnsi="Times New Roman" w:cs="Times New Roman"/>
          <w:sz w:val="24"/>
          <w:szCs w:val="24"/>
        </w:rPr>
        <w:t>тели для выбросов, сбросов маркерных веществ определяются в тех же единицах измерения, что и технологические показатели НДТ в соответствующем справочнике НДТ, а годовые значения технологических нормативов по каждому маркерному веществу (т/год) определяются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D3CECA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16 настоящих Правил в случае, если технологические показатели НДТ установлены в виде удельного значения массы выбросов, массы сбросов маркерных веществ на единицу производимой продукции;</w:t>
      </w:r>
    </w:p>
    <w:p w14:paraId="50B10688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17 настоящих Прав</w:t>
      </w:r>
      <w:r>
        <w:rPr>
          <w:rFonts w:ascii="Times New Roman" w:hAnsi="Times New Roman" w:cs="Times New Roman"/>
          <w:sz w:val="24"/>
          <w:szCs w:val="24"/>
        </w:rPr>
        <w:t>ил в случае, если технологические показатели НДТ по выбросам, сбросам установлены в виде концентраций маркерных веществ.</w:t>
      </w:r>
    </w:p>
    <w:p w14:paraId="32545F81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Технологические нормативы по каждому маркерному веществу для объекта ОНВ определяются как сумма технологических нормативов всех объ</w:t>
      </w:r>
      <w:r>
        <w:rPr>
          <w:rFonts w:ascii="Times New Roman" w:hAnsi="Times New Roman" w:cs="Times New Roman"/>
          <w:sz w:val="24"/>
          <w:szCs w:val="24"/>
        </w:rPr>
        <w:t>ектов технологического нормирования в составе объекта ОНВ.</w:t>
      </w:r>
    </w:p>
    <w:p w14:paraId="69E0B85E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Пересмотр технологических нормативов производится при истечении срока действия или при пересмотре комплексного экологического разрешения в случаях изменения технологических процессов основных п</w:t>
      </w:r>
      <w:r>
        <w:rPr>
          <w:rFonts w:ascii="Times New Roman" w:hAnsi="Times New Roman" w:cs="Times New Roman"/>
          <w:sz w:val="24"/>
          <w:szCs w:val="24"/>
        </w:rPr>
        <w:t>роизводств, замены оборудования, сырья, повлекших за собой изменение установленных объема или массы выбросов, сбросов загрязняющих веществ.</w:t>
      </w:r>
    </w:p>
    <w:p w14:paraId="6D0DEC8D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приложение к расчетам технологических нормативов для объектов технологического нормирования и объекта ОНВ прир</w:t>
      </w:r>
      <w:r>
        <w:rPr>
          <w:rFonts w:ascii="Times New Roman" w:hAnsi="Times New Roman" w:cs="Times New Roman"/>
          <w:sz w:val="24"/>
          <w:szCs w:val="24"/>
        </w:rPr>
        <w:t>одопользователь вправе включить сведения и документы, которые считает необходимым представить в качестве обосновывающих материалов к расчету технологических нормативов (отчеты о научных исследованиях, формулы и расчеты, таблицы вспомогательных цифровых дан</w:t>
      </w:r>
      <w:r>
        <w:rPr>
          <w:rFonts w:ascii="Times New Roman" w:hAnsi="Times New Roman" w:cs="Times New Roman"/>
          <w:sz w:val="24"/>
          <w:szCs w:val="24"/>
        </w:rPr>
        <w:t>ных, данные полученные в результате проведения инвентаризации стационарных источников и выбросов загрязняющих веществ в атмосферный воздух и корректировки ее данных, результатов производственного экологического контроля и другие материалы).</w:t>
      </w:r>
    </w:p>
    <w:p w14:paraId="4A38C778" w14:textId="77777777" w:rsidR="00000000" w:rsidRDefault="0098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1D488" w14:textId="77777777" w:rsidR="00EF5828" w:rsidRDefault="00EF582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BE4B473" w14:textId="77777777" w:rsidR="00EF5828" w:rsidRDefault="00EF582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4DC9425" w14:textId="77777777" w:rsidR="00EF5828" w:rsidRDefault="00EF582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0165966" w14:textId="77777777" w:rsidR="00EF5828" w:rsidRDefault="00EF582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6B56E3C" w14:textId="0470872F" w:rsidR="00000000" w:rsidRDefault="00982FB1" w:rsidP="00EF582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i/>
          <w:iCs/>
          <w:sz w:val="24"/>
          <w:szCs w:val="24"/>
        </w:rPr>
        <w:t>к П</w:t>
      </w:r>
      <w:r>
        <w:rPr>
          <w:rFonts w:ascii="Times New Roman" w:hAnsi="Times New Roman" w:cs="Times New Roman"/>
          <w:i/>
          <w:iCs/>
          <w:sz w:val="24"/>
          <w:szCs w:val="24"/>
        </w:rPr>
        <w:t>равилам разработки</w:t>
      </w:r>
    </w:p>
    <w:p w14:paraId="6952BF3F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технологических нормативов,</w:t>
      </w:r>
    </w:p>
    <w:p w14:paraId="267FD0B8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утвержденным приказом</w:t>
      </w:r>
    </w:p>
    <w:p w14:paraId="1076EDDA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Минприроды России</w:t>
      </w:r>
    </w:p>
    <w:p w14:paraId="3D8F70DA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14.02.2019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89</w:t>
      </w:r>
    </w:p>
    <w:p w14:paraId="42E93EED" w14:textId="77777777" w:rsidR="00000000" w:rsidRDefault="0098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FDAE0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 1</w:t>
      </w:r>
    </w:p>
    <w:p w14:paraId="261C6F82" w14:textId="77777777" w:rsidR="00000000" w:rsidRDefault="0098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EA78B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Документирование данных результатов определения технологических показателей для выбросов маркерных веществ для каждого стаци</w:t>
      </w:r>
      <w:r>
        <w:rPr>
          <w:rFonts w:ascii="Times New Roman" w:hAnsi="Times New Roman" w:cs="Times New Roman"/>
          <w:b/>
          <w:bCs/>
          <w:sz w:val="32"/>
          <w:szCs w:val="32"/>
        </w:rPr>
        <w:t>онарного источника выбросов, величины годового выпуска продукции и расчетов годовых валовых выбросов маркерных веществ, удельных значений массы выбросов каждого маркерного вещества в расчете на единицу производимой продукции для объекта технологического но</w:t>
      </w:r>
      <w:r>
        <w:rPr>
          <w:rFonts w:ascii="Times New Roman" w:hAnsi="Times New Roman" w:cs="Times New Roman"/>
          <w:b/>
          <w:bCs/>
          <w:sz w:val="32"/>
          <w:szCs w:val="32"/>
        </w:rPr>
        <w:t>рмирования</w:t>
      </w:r>
    </w:p>
    <w:p w14:paraId="7D9E46C0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Данные об уровне выбросов маркерных веществ объекта технологического нормирования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</w:tblGrid>
      <w:tr w:rsidR="00000000" w14:paraId="780A37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109AA9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648BA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B09082E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объекта, код объекта (при наличии)</w:t>
            </w:r>
          </w:p>
        </w:tc>
      </w:tr>
    </w:tbl>
    <w:p w14:paraId="5BB809F2" w14:textId="7D3BF3BC" w:rsidR="00000000" w:rsidRDefault="00982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выпуск продукции на объекте составляет _________________ (единицы измерения те же, что и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соответствующем справочнике НДТ: шт., тонны, </w:t>
      </w:r>
      <w:r w:rsidR="002B68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B013F6" wp14:editId="79EC6718">
            <wp:extent cx="219075" cy="18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другие)</w:t>
      </w:r>
    </w:p>
    <w:p w14:paraId="3E62763C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514"/>
        <w:gridCol w:w="975"/>
        <w:gridCol w:w="1443"/>
        <w:gridCol w:w="975"/>
        <w:gridCol w:w="1443"/>
        <w:gridCol w:w="975"/>
        <w:gridCol w:w="1443"/>
      </w:tblGrid>
      <w:tr w:rsidR="00000000" w14:paraId="305D5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EB629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7F1EFB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источника выброса </w:t>
            </w:r>
          </w:p>
        </w:tc>
        <w:tc>
          <w:tcPr>
            <w:tcW w:w="67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6617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маркерного вещества </w:t>
            </w:r>
          </w:p>
        </w:tc>
      </w:tr>
      <w:tr w:rsidR="00000000" w14:paraId="40796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01115C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03A540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763E" w14:textId="51773E1B" w:rsidR="00000000" w:rsidRDefault="002B6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FA7D3D" wp14:editId="70A3A82A">
                  <wp:extent cx="314325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1B3E" w14:textId="798A812C" w:rsidR="00000000" w:rsidRDefault="002B6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A361D5" wp14:editId="73FADA02">
                  <wp:extent cx="323850" cy="209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D085" w14:textId="46D1DEE8" w:rsidR="00000000" w:rsidRDefault="002B6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ECE599" wp14:editId="4B423AAD">
                  <wp:extent cx="314325" cy="209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5F4B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F2BD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F622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360B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т/год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069C" w14:textId="53AA0159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мг/</w:t>
            </w:r>
            <w:r w:rsidR="002B68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30E16A" wp14:editId="53287F57">
                  <wp:extent cx="219075" cy="1809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5482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т/год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BDCC" w14:textId="6F1AF70C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мг/</w:t>
            </w:r>
            <w:r w:rsidR="002B68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44A09C" wp14:editId="3D793CB6">
                  <wp:extent cx="219075" cy="1809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E1EC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т/год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F806" w14:textId="339229E1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мг/</w:t>
            </w:r>
            <w:r w:rsidR="002B68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D25950" wp14:editId="1A6F1C02">
                  <wp:extent cx="219075" cy="1809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1FA2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2243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43CD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D2B0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5ACA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E1B4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ACEE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E793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C652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54719B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0245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C8A9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F30E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3D12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C557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605E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ADC0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49B0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58BCC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C6E1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6F9D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DDFC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E172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7E2D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3AD3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6628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B42C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589D8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8A0A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96D3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D36C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CDF7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86F9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DD3D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64BF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C954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66122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FF1A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валовый выброс маркерных веществ по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технологического нормирования, т/год 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4330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71DC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F491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32BFA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C929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Удельные значения массы выбросов маркерных веществ, кг/т 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186A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7145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714E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1061F" w14:textId="42AA587E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Рекомендуемый образец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254A083" w14:textId="77777777" w:rsidR="00000000" w:rsidRDefault="0098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EA5D9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Документирование данных результатов определения технологических показателей для сбросов маркерных веществ для каждого выпус</w:t>
      </w:r>
      <w:r>
        <w:rPr>
          <w:rFonts w:ascii="Times New Roman" w:hAnsi="Times New Roman" w:cs="Times New Roman"/>
          <w:b/>
          <w:bCs/>
          <w:sz w:val="32"/>
          <w:szCs w:val="32"/>
        </w:rPr>
        <w:t>ка сточных вод, величины годового выпуска продукции и расчетов годовой массы сбросов маркерных веществ, удельных значений массы сбросов каждого маркерного вещества в расчете на единицу производимой продукции для каждого объекта технологического нормировани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14:paraId="484D2AA8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Данные об уровне сбросов маркерных веществ объекта технологического нормирования</w:t>
      </w:r>
    </w:p>
    <w:p w14:paraId="536A4B0B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5"/>
      </w:tblGrid>
      <w:tr w:rsidR="00000000" w14:paraId="036F65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FCDC0EF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3103E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3A0F5D5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объекта, код объекта (при наличии))</w:t>
            </w:r>
          </w:p>
        </w:tc>
      </w:tr>
    </w:tbl>
    <w:p w14:paraId="7E6CC3BD" w14:textId="554EF959" w:rsidR="00000000" w:rsidRDefault="00982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выпуск продукции на объекте составляет ______________________ (единицы измерения те же, что и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ветствующем справочнике НДТ: шт., тонны, </w:t>
      </w:r>
      <w:r w:rsidR="002B68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B92755" wp14:editId="19AB2249">
            <wp:extent cx="219075" cy="180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другие)</w:t>
      </w:r>
    </w:p>
    <w:p w14:paraId="2D9E1A81" w14:textId="77777777" w:rsidR="00000000" w:rsidRDefault="00982FB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514"/>
        <w:gridCol w:w="975"/>
        <w:gridCol w:w="1443"/>
        <w:gridCol w:w="975"/>
        <w:gridCol w:w="1443"/>
        <w:gridCol w:w="975"/>
        <w:gridCol w:w="1443"/>
      </w:tblGrid>
      <w:tr w:rsidR="00000000" w14:paraId="1B389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6B8F9F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71888D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выпуска сточных вод </w:t>
            </w:r>
          </w:p>
        </w:tc>
        <w:tc>
          <w:tcPr>
            <w:tcW w:w="67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4F21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маркерного вещества </w:t>
            </w:r>
          </w:p>
        </w:tc>
      </w:tr>
      <w:tr w:rsidR="00000000" w14:paraId="5C56F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1B1D85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4854F9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D69C" w14:textId="640DF086" w:rsidR="00000000" w:rsidRDefault="002B6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26B67B" wp14:editId="700AA94D">
                  <wp:extent cx="314325" cy="2190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E5C7" w14:textId="6DBCB4F6" w:rsidR="00000000" w:rsidRDefault="002B6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3354E9" wp14:editId="722E1A88">
                  <wp:extent cx="323850" cy="2095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EB98" w14:textId="24B64DDC" w:rsidR="00000000" w:rsidRDefault="002B6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4D72BE" wp14:editId="63573C6F">
                  <wp:extent cx="314325" cy="2095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91DC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1B78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9465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E3AC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т/год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166C" w14:textId="0BFF2A8F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о мг/</w:t>
            </w:r>
            <w:r w:rsidR="002B68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37C5DB" wp14:editId="3E81935D">
                  <wp:extent cx="314325" cy="2190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1E60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т/год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2D5A" w14:textId="25969B08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мг/</w:t>
            </w:r>
            <w:r w:rsidR="002B68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AE2C70" wp14:editId="64BF9A7D">
                  <wp:extent cx="314325" cy="2190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C5DD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т/год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85E8" w14:textId="0645D45E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мг/</w:t>
            </w:r>
            <w:r w:rsidR="002B68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EBA246" wp14:editId="0A0F4139">
                  <wp:extent cx="314325" cy="2190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4AB5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0DB3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7081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F4F5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2AA7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25BA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A4156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6852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D0BA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45404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EC9C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04E6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B882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1B9C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F4FA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1BB3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65B0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EB9A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5AEE9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5AEB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BBB9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4D39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5336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FE61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BF2E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2FC9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1753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68912E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91E2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45EB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38C4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7C5D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C85C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63B0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30DA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F3D7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42D54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F7B1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масса сбросов маркерных веществ по объекту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нормирования, т/год 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0989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8425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3BD5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3AB2A4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7BA4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Удельные значения массы сбросов маркерных веществ, кг/т 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E858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406C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61DF" w14:textId="77777777" w:rsidR="00000000" w:rsidRDefault="0098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7DDAC" w14:textId="77777777" w:rsidR="00982FB1" w:rsidRDefault="00982FB1"/>
    <w:sectPr w:rsidR="00982F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62"/>
    <w:rsid w:val="002B6862"/>
    <w:rsid w:val="00982FB1"/>
    <w:rsid w:val="00E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75E67"/>
  <w14:defaultImageDpi w14:val="0"/>
  <w15:docId w15:val="{D7D898E5-C4D7-4048-8BF0-89CFD340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7002#l683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7" Type="http://schemas.openxmlformats.org/officeDocument/2006/relationships/hyperlink" Target="https://normativ.kontur.ru/document?moduleid=9&amp;documentid=287781#l352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27002#l1112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normativ.kontur.ru/document?moduleid=1&amp;documentid=324815#l252" TargetMode="External"/><Relationship Id="rId15" Type="http://schemas.openxmlformats.org/officeDocument/2006/relationships/image" Target="media/image6.gif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image" Target="media/image10.gif"/><Relationship Id="rId4" Type="http://schemas.openxmlformats.org/officeDocument/2006/relationships/hyperlink" Target="https://normativ.kontur.ru/document?moduleid=1&amp;documentid=327002#l1225" TargetMode="External"/><Relationship Id="rId9" Type="http://schemas.openxmlformats.org/officeDocument/2006/relationships/hyperlink" Target="https://normativ.kontur.ru/document?moduleid=1&amp;documentid=327002#l262" TargetMode="External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2854</Words>
  <Characters>16270</Characters>
  <Application>Microsoft Office Word</Application>
  <DocSecurity>0</DocSecurity>
  <Lines>135</Lines>
  <Paragraphs>38</Paragraphs>
  <ScaleCrop>false</ScaleCrop>
  <Company/>
  <LinksUpToDate>false</LinksUpToDate>
  <CharactersWithSpaces>19086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general@dpe-nature.ru</dc:creator>
  <cp:keywords/>
  <dc:description/>
  <cp:lastModifiedBy>general@dpe-nature.ru</cp:lastModifiedBy>
  <cp:revision>3</cp:revision>
  <dcterms:created xsi:type="dcterms:W3CDTF">2021-05-11T11:18:00Z</dcterms:created>
  <dcterms:modified xsi:type="dcterms:W3CDTF">2021-05-11T11:19:00Z</dcterms:modified>
</cp:coreProperties>
</file>