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13 декабря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66307</w:t>
      </w:r>
    </w:p>
    <w:p w:rsidR="00000000" w:rsidRDefault="002F6AD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ПРИРОДНЫХ РЕСУРСОВ И ЭКОЛОГИИ РОССИЙСКОЙ ФЕДЕРАЦИИ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782</w:t>
      </w:r>
    </w:p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ФЕДЕРАЛЬНОЕ АГЕНТСТВО ПО НЕДРОПОЛЬЗОВАНИЮ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13</w:t>
      </w:r>
    </w:p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25 октября 2021 года</w:t>
      </w:r>
    </w:p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УСТАНОВЛЕНИИ ФОРМЫ ЛИЦЕНЗИИ НА ПОЛЬЗО</w:t>
      </w:r>
      <w:r>
        <w:rPr>
          <w:rFonts w:ascii="Times New Roman" w:hAnsi="Times New Roman" w:cs="Times New Roman"/>
          <w:b/>
          <w:bCs/>
          <w:sz w:val="36"/>
          <w:szCs w:val="36"/>
        </w:rPr>
        <w:t>ВАНИЕ НЕДРАМИ И ПОРЯДКА ОФОРМЛЕНИЯ, ГОСУДАРСТВЕННОЙ РЕГИСТРАЦИИ И ВЫДАЧИ ЛИЦЕНЗИЙ НА ПОЛЬЗОВАНИЕ НЕДРАМИ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12.1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21 февр</w:t>
      </w:r>
      <w:r>
        <w:rPr>
          <w:rFonts w:ascii="Times New Roman" w:hAnsi="Times New Roman" w:cs="Times New Roman"/>
          <w:sz w:val="24"/>
          <w:szCs w:val="24"/>
        </w:rPr>
        <w:t xml:space="preserve">аля 1992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2395-1 "О недрах" (Ведомости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834; 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3067), подпунктами 5.2.8(1),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5.2.22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5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19 (Собрание законодательства Российской Федерации,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6586;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6307),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"г"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постановления Правительства Российской Федерации от 6</w:t>
      </w:r>
      <w:r>
        <w:rPr>
          <w:rFonts w:ascii="Times New Roman" w:hAnsi="Times New Roman" w:cs="Times New Roman"/>
          <w:sz w:val="24"/>
          <w:szCs w:val="24"/>
        </w:rPr>
        <w:t xml:space="preserve"> апреля 2004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171 "Вопросы Федерального агентства по недропользованию"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1463) приказываем: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Установить: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 лицензии на пользование недрами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настоящему приказу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оформления, государственной регистрации и выдачи лицензий на пользование недрами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приказу.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приказ вступает в силу с 1 января 2022 г.</w:t>
      </w:r>
    </w:p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природных ресурсов и экологии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КОЗЛОВ</w:t>
      </w:r>
    </w:p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Временно исполняющий обязанности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Руководителя Федерального агентства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недропользованию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Е.И. ПЕТРОВ</w:t>
      </w:r>
    </w:p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Минприроды России и Роснедр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25 октября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782/13</w:t>
      </w:r>
    </w:p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ФОРМА ЛИЦЕНЗИИ НА ПОЛЬЗОВАНИЕ НЕДРАМИ</w:t>
      </w:r>
    </w:p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nil"/>
        <w:jc w:val="center"/>
        <w:tblInd w:w="0" w:type="nil"/>
        <w:tblCellMar>
          <w:left w:w="0" w:type="dxa"/>
          <w:right w:w="0" w:type="dxa"/>
        </w:tblCellMar>
        <w:tblLook w:val="0000"/>
      </w:tblPr>
      <w:tblGrid/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&lt;Бланк лицензии&gt; &lt;1&gt;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рб Российской Федерации] &lt;2&gt;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[Орган, предоставивший право]</w:t>
            </w:r>
          </w:p>
        </w:tc>
      </w:tr>
    </w:tbl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НА ПОЛЬЗОВАНИЕ НЕДРАМИ</w:t>
      </w:r>
    </w:p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[Государственный регистрационный номер лицензии]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750"/>
        <w:gridCol w:w="2750"/>
        <w:gridCol w:w="2750"/>
        <w:gridCol w:w="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Выдана: [Полное наименование, ФИО пользователя недр], ИНН [ИНН].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пользования недрами: &lt;Выбор одного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следующих атрибутов &lt;3&gt;:&gt;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геологическое изучение &lt;Выбор одного из следующих атрибутов:&gt;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включающее поиски и оценку месторождений &lt;Выбор одного из следующих атрибутов:&gt;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полезных ископаемых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подземных вод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полезных ископаемых и подземных вод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оценка пригодности участков недр для строительства и эксплуатации подземных сооруж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ений, не связанных с добычей полезных ископаемых.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разведка и добыча &lt;Выбор одного из следующих атрибутов:&gt;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полезных ископаемых.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подземных вод.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полезных ископаемых и подземных вод.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геологическое изучение, разведка и добыча &lt;Выбор одного из следующих атрибутов:&gt;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полезных ископаемых.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подземных вод.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полезных ископаемых и подземных вод.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технологий геологического изучения, разведки и добычи трудноизвлекаемых полезных ископаемых.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технологий геологического изучения, разведки и добычи трудноизв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лекаемых полезных ископаемых, разведка и добыча таких полезных ископаемых.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[Направление ГИ ПС] строительство и эксплуатация подземных сооружений, не связанных с добычей полезных ископаемых.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особо охраняемых геологических объектов, имеющих научное, культурное, эстетическое, санитарно-оздоровительное и иное значение.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&lt;7&gt;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минералогических, палеонтологически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других геологических коллекционных материалов.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&lt;8&gt;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участка недр: [Наименование участка].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участка недр: [Район] [Субъект Российской Федерации РП] [Иная территория].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пользования участком недр: [Дата окончания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ействия ДД.ММ.ГГГГ].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[Дата государственной регистрации ДД.ММ.ГГГГ]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[Подписант]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[Усиленная квалифицированная электронная подпись]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&lt;Текстовые, графические и иные приложения, являющиеся неотъемлемой составной частью лицензии на пользование недрами&gt;</w:t>
            </w:r>
          </w:p>
        </w:tc>
      </w:tr>
    </w:tbl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</w:t>
      </w:r>
      <w:r>
        <w:rPr>
          <w:rFonts w:ascii="Times New Roman" w:hAnsi="Times New Roman" w:cs="Times New Roman"/>
          <w:sz w:val="24"/>
          <w:szCs w:val="24"/>
        </w:rPr>
        <w:t>----------------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В треугольных скобках приведены пояснения и неотображаемые элементы формы лицензии.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В квадратных скобках приведены атрибутивные поля, заполняемые в соответствии с порядком оформления, государственной регистрации и выдачи лицензий н</w:t>
      </w:r>
      <w:r>
        <w:rPr>
          <w:rFonts w:ascii="Times New Roman" w:hAnsi="Times New Roman" w:cs="Times New Roman"/>
          <w:sz w:val="24"/>
          <w:szCs w:val="24"/>
        </w:rPr>
        <w:t xml:space="preserve">а пользование недрами, предусмотренным частью семнадцатой статьи 12.1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21 февраля 1992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2395-1 "О недрах" (Ведомости Съезда народных депутат</w:t>
      </w:r>
      <w:r>
        <w:rPr>
          <w:rFonts w:ascii="Times New Roman" w:hAnsi="Times New Roman" w:cs="Times New Roman"/>
          <w:sz w:val="24"/>
          <w:szCs w:val="24"/>
        </w:rPr>
        <w:t xml:space="preserve">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834; 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3067) (далее - Закон Российской Федерации "О недрах").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 Отображению подлежат только выбранные атрибуты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лицензии на пользование недрами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[Государственный регистрационный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номер лицензии]</w:t>
      </w:r>
    </w:p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УСЛОВИЯ ПОЛЬЗОВАНИЯ НЕДРАМИ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Сведения о пользователе недр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Наименование: [Полное наименование, ФИО пользователя недр].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>
        <w:rPr>
          <w:rFonts w:ascii="Times New Roman" w:hAnsi="Times New Roman" w:cs="Times New Roman"/>
          <w:sz w:val="24"/>
          <w:szCs w:val="24"/>
        </w:rPr>
        <w:t>ОГРН/ОГРНИП: [ОГРН/ОГРНИП].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 ИНН: [ИНН].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Орган, предоставивший право пользования недрами: [Орган, предоставивший право].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Вид пользования недрами: &lt;Выбор одного из следующих атрибутов:&gt;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2250"/>
        <w:gridCol w:w="2864"/>
        <w:gridCol w:w="2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геологическое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&lt;Выбор одного из следующих атрибутов:&gt;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включающее поиски и оценку месторождений &lt;Выбор одного из следующих атрибутов:&gt;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полезных ископаемых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подземных вод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полезных ископаемых и подземных вод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оценка пригодности участков недр для строительства и эксплуатации подземных сооруж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ений, не связанных с добычей полезных ископаемых.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разведка и добыча &lt;Выбор одного из следующих атрибутов:&gt;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полезных ископаемых.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подземных вод.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полезных ископаемых и подземных вод.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геологическое изучение, разведка и добыча &lt;Выбор одного из следующих атрибутов:&gt;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полезных ископаемых.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подземных вод.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полезных ископаемых и подземных вод.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технологий геологического изучения, разведки и добычи трудноизвлекаемых полез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ископаемых.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технологий геологического изучения, разведки и добычи трудноизвлекаемых полезных ископаемых, разведка и добыча таких полезных ископаемых.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[Направление ГИ ПС] строительс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и эксплуатация подземных сооружений, не связанных с добычей полезных ископаемых.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особо охраняемых геологических объектов, имеющих научное, культурное, эстетическое, санитарно-оздоровительное и иное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начение.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&lt;7&gt;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минералогических, палеонтологических и других геологических коллекционных материалов.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&lt;8&gt;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участка недр: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&lt;Выбор одного из следующих атрибутов:&gt;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недр федерального значения.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недр местного значения.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недр, не относящийся к участкам недр федерального значения и участкам недр местного значения.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Основание предоставления права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участком недр: &lt;Выбор одного из следующих атрибутов:&gt;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Правительства Российской Федерации.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создаваемой Правительством Российской Федерации аукционной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федерального органа управления государственным фондом недр или его территориального органа, принятое для предоставления права краткосрочного (сроком до одного года) пользования участком недр для 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юридическим лицом (оператором) деятельности на участке недр, право пользования которым досрочно прекращено, за исключением участков недр местного значения.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комиссии, которая создается федеральным органом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государственным фондом недр или его территориальным органом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астками недр.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создаваемой федеральным органом управления государственным фондом недр или его территориальным органом аукционной комиссии о предоставлении по результатам аукциона права пользования участком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для разведки и добычи полезных ископаемых, для геологического изучения недр, разведки и добычи полезных ископаемых, осуществляемых по совмещенной лицензии, или для разработки технологий геологического изучения, разведки и добычи трудноизвлекаемых полезны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ископаемых, за исключением участков недр федерального значения и участков недр местного значения, а в случае, предусмотренном частью восьмой </w:t>
            </w:r>
            <w:hyperlink r:id="rId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"О недрах", о предоставлении права пользования указанным участком недр лицу, заявка которого соответствует требованиям Закона Российской Федерации "О недрах" и условиям объявленного аукциона, или единственному участнику аукциона.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органа исполнительной власти субъекта Российской Федерации, согласованное с федеральным органом управления государственным фондом недр или его территориальным органом и принятое для сбора минералогических, палеонтологических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геологических коллекционных материалов.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принятое в соответствии с законодательством субъекта Российской Федерации решение органа государственной власти субъекта Российской Федерации.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создаваемой органом государственной власти субъекта Российской Федерации аукционной комиссии о предоставлении по результатам аукциона права пользования участком недр местного значения для разведки и добычи полезн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ископаемых или для геологического изучения недр, разведки и добычи полезных ископаемых, осуществляемых по совмещенной лицензии, а в случае, предусмотренном частью восьмой </w:t>
            </w:r>
            <w:hyperlink r:id="rId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татьи 13.1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недрах", о предоставлении права пользования указанным участком недр лицу, заявка которого соответствует требованиям Закона Российской Федерации "О недрах" и условиям объявленного аукциона, или единственному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тнику аукциона.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разделе продукции.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контракт, заключенный федеральным органом управления государственным фондом недр или его территориальным органом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в отношении участка недр местного значения - органом государственной власти субъекта Российской Федерации, для осуществления геологического изучения недр.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задание, предусматривающее осуществление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осударственного геологического изучения недр федеральным государственным учреждением, находящимся в ведении федерального органа управления государственным фондом недр или его территориального органа.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[Основание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ретроспектива]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назначение: &lt;Выбор одного из следующих атрибутов:&gt;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эксплуатации подземных сооружений для захоронения [Тип отходов].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[Вид ПН УНФЗ] на [Тип УН УНФЗ].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[Геологи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изучение] разведки и добычи полезных ископаемых, в том числе использования отходов добычи полезных ископаемых и связанных с ней перерабатывающих производств [Размещение ПВ].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краткосрочного (сроком до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года) пользования участком недр для осуществления юридическим лицом (оператором) деятельности на участке недр, право пользования которым досрочно прекращено.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геологического изучения недр, включающего поиски и оценку месторождений полезных ископаемых.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разведки и добычи подземных вод, используемых для целей питьевого и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енно-бытового водоснабжения или технического водоснабжения.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&lt;7&gt;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геологического изучения участка недр в целях поисков и оценки подземных вод, используемых для целей питьевого и хозяйственно-бытового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технического водоснабжения, их разведки и добычи.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&lt;8&gt;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геологического изучения участка недр в целях поисков и оценки подземных вод, используемых для целей питьевого, хозяйственного-бытового водоснабжения или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ехнического водоснабжения.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&lt;9&gt;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геологического изучения и оценки пригодности участка недр для строительства и эксплуатации подземных сооружений, не связанных с добычей полезных ископаемых, строительства и эксплуатации таких подземных сооружений.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эксплуатации подземных сооружений, не связанных с добычей полезных ископаемых.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&lt;11&gt;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геологического изучения и оценки пригодности участка недр для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ительства и эксплуатации подземных сооружений, не связанных с добычей полезных ископаемых.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&lt;12&gt;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геологического изучения и оценки пригодности участка недр для строительства и эксплуатации подземных сооружений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захоронения [Тип отходов].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&lt;13&gt;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в пластах горных пород [Тип ПВ] [Совмещение ПВ].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&lt;14&gt;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геологического изучения и оценки пригодности участка недр для размещения в пластах горных пород [Тип ПВ].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образования особо охраняемых геологических объектов, имеющих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аучное, культурное, эстетическое, санитарно-оздоровительное и иное значение.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&lt;16&gt;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разработки технологий геологического изучения, разведки и добычи трудноизвлекаемых полезных ископаемых, разведки и добычи таких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лезных ископаемых.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&lt;17&gt;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разработки технологий геологического изучения, разведки и добычи трудноизвлекаемых полезных ископаемых.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&lt;18&gt;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сбора минералогических, палеонтологи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и других геологических коллекционных материалов.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&lt;19&gt;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геологического изучения и оценки пригодности участков недр для строительства и эксплуатации подземных сооружений [Компетенция сооружения] значения, не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вязанных с добычей полезных ископаемых, и для строительства и эксплуатации подземных сооружений [Компетенция сооружения] значения, не связанных с добычей полезных ископаемых.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&lt;20&gt;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геологического изучения и оценки пригодности участков недр для строительства и эксплуатации подземных сооружений [Компетенция сооружения] значения, не связанных с добычей полезных ископаемых.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&lt;21&gt;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эксплуатации подземных сооружений [Компетенция сооружения] значения, не связанных с добычей полезных ископаемых.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&lt;22&gt;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разведки и добычи общераспространенных полезных ископа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гражданско-правового договора на выполнение указанных работ, 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в соответствии с [Закон-основание].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&lt;23&gt;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добычи подземных вод, используемых для целей питьевого и хозяйственно-бытового водоснабжения или технического водоснабжения садоводческих некоммерческих товариществ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огороднических некоммерческих товариществ.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&lt;24&gt;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геологического изучения недр, осуществляемого по государственному контракту, заключенному в соответствии с Федеральным законом </w:t>
            </w:r>
            <w:hyperlink r:id="rId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5 апрел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я 2013 г. N 44-ФЗ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геологического изучения недр, осуществляемого по государственному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&lt;26&gt;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&lt;произвольное значение в соответствии с заключенным соглашением о разделе продукции с указанием реквизитов такого соглашения о разделе продукции&gt;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&lt;27&gt;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&lt;произвольное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ачение в соответствии с международным договором Российской Федерации, предусматривающим предоставление права пользования участком недр, с указанием реквизитов такого международного договора&gt;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&lt;28&gt;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Иные сведения: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&lt;Выбор одного из следующих атрибутов:&gt;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полезных ископаемых на участке недр: [Основное ПИ] [Наличие попутных полезных ископаемых] [Перечисление попутных полезных ископаемых].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подземных вод: [Основное ПИ], целевое использование подземных вод: [Сведения о целевом использовании вод] [Добыча подземных вод].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подземного сооружения: [Тип ПС], целевое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 подземного сооружения: [Цель ПС].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Наименование участка недр, предоставленного в пользование, и описание его границ.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Наименование участка недр, предоставленного в пользование: [Наиме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участка].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Участок недр имеет статус: &lt;Выбор одного из следующих атрибутов:&gt;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геологический отвод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&lt;для видов пользования недрами 1 и 8&gt;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горный отвод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&lt;для видов пользования недрами 2, 4 - 6 и 7&gt;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геологический отвод и горный отвод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&lt;для вида пользования недрами 3&gt;</w:t>
            </w:r>
          </w:p>
        </w:tc>
      </w:tr>
    </w:tbl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995"/>
        <w:gridCol w:w="2024"/>
        <w:gridCol w:w="3248"/>
        <w:gridCol w:w="24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Схема расположения участка недр и описание его пространственных границ содержатся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 настоящей лицензии на пользование недрами.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Срок действия лицензии на пользование недрами: [Дата окончания действия ДД.ММ.ГГГГ].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Обязательства по пользованию недрами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&lt;Выбор одного из следующих атрибутов:&gt;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Сроки подготовки и утверждения проектной документации на осуществление пользования недрами, а также сроки представления материалов на государственную экспертизу запасов полезных ископаемых и подземных вод, геологиче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информации о предоставляемых в пользование участках недр: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4.1.1. Срок утверждения проектной документации на осуществление геологического изучения недр, включающего поиски и оценку месторождения полезных ископаемых, получившей положительное 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экспертизы, предусмотренной </w:t>
            </w:r>
            <w:hyperlink r:id="rId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36.1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недрах": [Сроки иные лицензии];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4.1.2. Завершение геологического изучения участка недр, включающего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поиски и оценку месторождений полезных ископаемых, и представление материалов по результатам геологического изучения недр на государственную экспертизу запасов полезных ископаемых и подземных вод, геологической информации о предоставляемых в пользование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астках недр, предусмотренную </w:t>
            </w:r>
            <w:hyperlink r:id="rId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недрах": [Срок отчета ГИН];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4.1.3. Срок утверждения проектной документации на осуществление разведки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месторождения полезных ископаемых, получившей положительное заключение экспертизы, предусмотренной </w:t>
            </w:r>
            <w:hyperlink r:id="rId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36.1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&lt;для лицензий с целе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назначением 3 - 5 и 23 (за исключением углеводородного сырья, подземных вод, которые используются для целей питьевого и хозяйственно-бытового водоснабжения или технического водоснабжения)&gt;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4.1.3.1. Для месторождений полезных ископаемых, учтенных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ударственным балансом запасов полезных ископаемых: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[Объект учета] - [Сроки иные лицензии];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[Пункт 4.1.3.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]. Для открываемых месторождений: [Срок проекта разведки];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 Завершение разведки месторождений полезных ископаемых и представление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риалов на государственную экспертизу запасов полезных ископаемых и подземных вод, геологической информации о предоставляемых в пользование участках недр, предусмотренную </w:t>
            </w:r>
            <w:hyperlink r:id="rId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ей 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4.1.4.1. Для месторождений полезных ископаемых, учтенных государственным балансом запасов полезных ископаемых: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[Объект учета] - [Сроки иные лицензии];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[Пункт 4.1.4.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]. Для открываемых месторождени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й: [Срок отчета разведки];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4.1.5. Срок утверждения технического проекта разработки месторождения полезных ископаемых, согласованного в соответствии со </w:t>
            </w:r>
            <w:hyperlink r:id="rId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23.2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 "О недрах":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4.1.5.1. Для месторождений полезных ископаемых, учтенных государственным балансом запасов полезных ископаемых: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[Объект учета] - [Сроки иные лицензии];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[Пункт 4.1.5.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]. Для открываемых месторождений: [Срок техпроек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та].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Сроки начала осуществления геологического изучения недр, разведки месторождений полезных ископаемых, ввода месторождения полезных ископаемых в разработку (эксплуатацию):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 Срок начала осуществления геологического изучения недр, включающего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оиски и оценку месторождения полезных ископаемых: [Срок начала ГИН];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 Срок начала осуществления разведки месторождения полезных ископаемых: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4.2.2.1. Для месторождений полезных ископаемых, учтенных государственным балансом запасов полезных ископаемых: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[Объект учета] - [Сроки иные лицензии];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[Пункт 4.2.2.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]. Для открываемых месторождений: [Срок начала разведки];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4.2.3. Срок ввода месторождения полезных ископаемых в разработку (эксплуатацию):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4.2.3.1. Для месторождений полезных ископаемых, учт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государственным балансом запасов полезных ископаемых: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[Объект учета] - [Сроки иные лицензии];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[Пункт 4.2.3.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4.2.3.[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]. Для открываемых месторождений: [Срок начала разработки].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[Пункт 4.3].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Сроки подготовки и утверждения проектной документации на осуществление пользования недрами, а также сроки представления материалов на государственную экспертизу запасов полезных ископаемых и подземных вод, геологиче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информации о предоставляемых в пользование участках недр: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4.1.1. Срок утверждения проектной документации на осуществление геологического изучения недр, включающего поиски и оценку месторождения полезных ископаемых, получившей положительное 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экспертизы, предусмотренной </w:t>
            </w:r>
            <w:hyperlink r:id="rId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36.1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недрах": [Сроки иные лицензии];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 Сроки завершения геологического изучения участка недр, включа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поиски и оценку месторождений полезных ископаемых, и представления материалов по результатам геологического изучения недр на государственную экспертизу запасов полезных ископаемых и подземных вод, геологической информации о предоставляемых в 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участках недр, предусмотренную </w:t>
            </w:r>
            <w:hyperlink r:id="rId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4.1.2.1. Представление материалов по результатам геологического изучения недр на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арственную экспертизу запасов полезных ископаемых и подземных вод, геологической информации о предоставляемых в пользование участках недр, предусмотренную </w:t>
            </w:r>
            <w:hyperlink r:id="rId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"О недрах": не позднее [Число месяцев] месяцев с даты окончания испытания первой поисково-оценочной скважины, давшей приток углеводородов;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4.1.2.2. Завершение геологического изучения участка недр, включающего поиски и оценку месторожд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полезных ископаемых: [Сроки иные лицензии];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4.1.3. Срок утверждения проектной документации на осуществление разведки месторождения полезных ископаемых, получившей положительное заключение экспертизы, предусмотренной </w:t>
            </w:r>
            <w:hyperlink r:id="rId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36.1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4.1.3.1. Для месторождений полезных ископаемых (или их частей), учтенных государственным балансом запасов полезных ископаемых: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[Объект учета] - [Сроки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лицензии];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[Пункт 4.1.3.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]. Для открываемых месторождений (или их частей): [Срок проекта разведки];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 Завершение разведки месторождений полезных ископаемых и представление материалов на государственную экспертизу запасов полезных ископаем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и подземных вод, геологической информации о предоставляемых в пользование участках недр, предусмотренную </w:t>
            </w:r>
            <w:hyperlink r:id="rId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4.1.4.1.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месторождений полезных ископаемых (или их частей), учтенных государственным балансом запасов полезных ископаемых: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[Объект учета] - [Сроки иные лицензии];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[Пункт 4.1.4.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]. Для открываемых месторождений (или их частей): [Срок отчета разведки];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.5. Срок утверждения технического проекта первой стадии разработки месторождения полезных ископаемых, согласованного в соответствии со </w:t>
            </w:r>
            <w:hyperlink r:id="rId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23.2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"О недрах":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4.1.5.1. Для месторождений полезных ископаемых (или их частей), учтенных государственным балансом запасов полезных ископаемых: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[Объект учета] - [Сроки иные лицензии];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[Пункт 4.1.5.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]. Для открываемых месторождений (или их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[Срок техпроекта];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 Срок утверждения технического проекта последующих стадий разработки месторождения полезных ископаемых осуществляется не позднее [Число месяцев] месяцев с даты завершения подготовки месторождения полезных ископаемых к стадии 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ышленной разработки.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Сроки начала осуществления геологического изучения недр, разведки месторождений полезных ископаемых, ввода месторождения полезных ископаемых в разработку (эксплуатацию):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&lt;для лицензий с целевым назначением 3 - 5 и 23 (для углеводо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родного сырья)&gt;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 Срок начала осуществления геологического изучения недр, включающего поиски и оценку месторождения полезных ископаемых: [Срок начала ГИН];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 Срок начала осуществления разведки месторождения полезных ископаемых: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4.2.2.1. Для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сторождений полезных ископаемых, учтенных государственным балансом запасов полезных ископаемых: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[Объект учета] - [Сроки иные лицензии];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[Пункт 4.2.2.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]. Для открываемых месторождений: [Срок начала разведки];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4.2.3. Срок ввода месторождения полез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ископаемых в первую стадию разработки (эксплуатацию):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4.2.3.1. Для месторождений полезных ископаемых, учтенных государственным балансом запасов полезных ископаемых: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[Объект учета] - [Сроки иные лицензии];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[Пункт 4.2.3.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4.2.3.[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]. Для открываемых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орождений: [Срок начала разработки];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4.2.4. Срок ввода месторождения полезных ископаемых в последующие стадии разработки определяется утвержденным техническим проектом разработки месторождения полезных ископаемых, согласованным в соответствии со </w:t>
            </w:r>
            <w:hyperlink r:id="rId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23.2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недрах", который предусмотрен пунктом 4.1.6 настоящих Условий пользования недрами.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[Пункт 4.3].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Сроки подготовки и утверждения проектной документации на осуществление пользования недрами, а также сроки представления материалов на государственную экспертизу запасов полезных ископаемых и подземных вод, геологиче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информации о предоставляемых в пользование участках недр: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4.1.1. Срок утверждения проектной документации на осуществление геологического изучения недр, получившей положительное заключение экспертизы, предусмотренной </w:t>
            </w:r>
            <w:hyperlink r:id="rId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36.1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недрах", [Сроки иные лицензии];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 Завершение геологического изучения участка недр, и представление материалов по результатам геологического изучения недр 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осударственную экспертизу запасов полезных ископаемых и подземных вод, геологической информации о предоставляемых в пользование участках недр, предусмотренную </w:t>
            </w:r>
            <w:hyperlink r:id="rId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 Российской Федерации "О недрах": [Срок отчета ГИН].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Сроки начала осуществления геологического изучения недр: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 Срок начала осуществления геологического изучения недр: [Срок начала ГИН].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&lt;для лицензий с целевым назначением 1, 6, 9, 13, 15,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25 и 26&gt;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Сроки подготовки и утверждения проектной документации на осуществление пользования недрами, а также сроки представления материалов на государственную экспертизу запасов полезных ископаемых и подземных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вод, геологической информации о предоставляемых в пользование участках недр: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 Срок утверждения проектной документации на осуществление геологического изучения недр, включающего поиски и оценку месторождения подземных вод, получившей положительное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лючение экспертизы, предусмотренной </w:t>
            </w:r>
            <w:hyperlink r:id="rId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36.1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недрах": [Сроки иные лицензии];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 Завершение работ по геологическому изучению участка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едр, включающему поиски и оценку месторождений (участка) подземных вод, и представление материалов по результатам геологического изучения недр на государственную экспертизу запасов полезных ископаемых и подземных вод, геологической информации о предоставля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емых в пользование участках недр, предусмотренную </w:t>
            </w:r>
            <w:hyperlink r:id="rId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недрах": [Срок отчета ГИН];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 Срок утверждения проектной документации на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уществление разведки месторождения (участка) подземных вод, получившей положительное заключение экспертизы, предусмотренной </w:t>
            </w:r>
            <w:hyperlink r:id="rId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36.1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ах": [Сроки иные лицензии];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 Завершение разведки месторождения (участка) подземных вод: [Сроки иные лицензии];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 Представление материалов на государственную экспертизу запасов полезных ископаемых и подземных вод, геологической информации о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ставляемых в пользование участках недр, предусмотренную </w:t>
            </w:r>
            <w:hyperlink r:id="rId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недрах": [Число месяцев] месяцев с даты завершения разведки месторождения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(участка) подземных вод в соответствии с пунктом 4.1.4 настоящих Условий пользования недрами;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4.1.6. Срок утверждения технического проекта разработки месторождения (участка) подземных вод, согласованного в соответствии со </w:t>
            </w:r>
            <w:hyperlink r:id="rId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23.2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недрах": [Сроки иные лицензии].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Срок начала осуществления геологического изучения недр, разведки месторождений полезных ископаемых, ввода месторождения полез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ископаемых в разработку (эксплуатацию):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 Срок начала осуществления геологического изучения недр, включающего поиски и оценку месторождения подземных вод: [Срок начала ГИН];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 Срок начала осуществления разведки месторождения подземных вод: [С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роки иные лицензии];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4.2.3. Срок ввода месторождения подземных вод в разработку (эксплуатацию): [Сроки иные лицензии].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&lt;для лицензий с целевым назначением 5, 7 и 8 (для подземных вод, которые используются для целей питьевого и хозяйственно-бытового водосна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бжения или технического водоснабжения и объем добычи которых превышает 100 м3/сут.)&gt;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Сроки подготовки и утверждения проектной документации на осуществление пользования недрами, а также сроки представления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на государственную экспертизу запасов полезных ископаемых и подземных вод, геологической информации о предоставляемых в пользование участках недр: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4.1.1. Срок утверждения проектной документации на осуществление геологического изучения недр, получившей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экспертизы, предусмотренной </w:t>
            </w:r>
            <w:hyperlink r:id="rId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36.1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недрах": [Сроки иные лицензии];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 Срок представления материалов по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ультатам геологического изучения недр на государственную экспертизу запасов полезных ископаемых и подземных вод, геологической информации о предоставляемых в пользование участках недр, предусмотренную </w:t>
            </w:r>
            <w:hyperlink r:id="rId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недрах": [Сроки иные лицензии];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4.1.3. Срок утверждения технического проекта строительства и эксплуатации подземных сооружений, согласованного в соответствии со </w:t>
            </w:r>
            <w:hyperlink r:id="rId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23.2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недрах": [Сроки иные лицензии].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Срок начала осуществления геологического изучения участка недр, строительства и эксплуатации подземных сооружений: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 Срок начала геологического изучения недр: [Сроки иные лицензии];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 Срок начала осуществления строительства и эксплуатации подземных сооружений: [Сроки иные лицензии].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&lt;для лицензий с целевым назначением 2, 10 - 12, 20 и 22&gt;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Сроки подготовки и утверждения проектной документации на осуществление пользования недрами, а также сроки представления материалов на государственную экспертизу запасов полезных ископаемых и подземных вод, геологической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предоставляемых в пользование участках недр: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4.1.1. Срок подготовки и утверждения проектной документации на осуществление геологического изучения недр, получившей положительное заключение экспертизы, предусмотренной </w:t>
            </w:r>
            <w:hyperlink r:id="rId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36.1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недрах": [Сроки иные лицензии];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 Срок представления материалов по результатам геологического изучения недр на государственную экспертизу запасов полезных ископа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емых и подземных вод, геологической информации о предоставляемых в пользование участках недр, предусмотренную </w:t>
            </w:r>
            <w:hyperlink r:id="rId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недрах": [Сроки 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лицензии];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4.1.3. Срок утверждения технического проекта строительства и эксплуатации подземных сооружений, согласованного в соответствии со </w:t>
            </w:r>
            <w:hyperlink r:id="rId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23.2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"О недрах": [Сроки иные лицензии].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Срок начала осуществления геологического изучения участка недр и размещения в пластах горных пород попутных вод, вод, использованных пользователями недр для собственных производственных и технологических 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 Срок начала геологического изучения недр: [Сроки иные лицензии];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Срок начала осуществления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осуществляющих разведку и добычу, а также первичную переработку калийных и магниевых солей: [Сроки иные лицензии].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&lt;для лицензий с целевым назначением 14&gt;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Сроки и этапы формирования организационно-хозяйственной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особо охраняемого геологического объекта установлены разделом 13 настоящих Условий пользования недрами.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&lt;для лицензий с целевым назначением 16&gt;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Сроки подготовки и утверждения проектной документации на осуществление пользования недрами: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 Срок утверждения проектной документации на разработку технологий геологического изучения, разведку и добычу трудноиз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влекаемых полезных ископаемых, согласованной в соответствии со </w:t>
            </w:r>
            <w:hyperlink r:id="rId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23.2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недрах": [Сроки иные лицензии];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 Срок утверждения 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на осуществление разведки месторождения полезных ископаемых, получившей положительное заключение экспертизы, предусмотренной </w:t>
            </w:r>
            <w:hyperlink r:id="rId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36.1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"О недрах": [Сроки иные лицензии];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 Срок представления материалов по подсчету запасов полезных ископаемых на государственную экспертизу запасов полезных ископаемых и подземных вод, геологической информации о предоставляемых в пользование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тках недр, предусмотренную </w:t>
            </w:r>
            <w:hyperlink r:id="rId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недрах": [Сроки иные лицензии];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 Срок утверждения технического проекта разработки месторождения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олезных ископаемых, согласованного в соответствии со </w:t>
            </w:r>
            <w:hyperlink r:id="rId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23.2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недрах": [Сроки иные лицензии].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Срок начала осуществления разработки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ехнологий геологического изучения, разведки и добычи трудноизвлекаемых полезных ископаемых, разведки и добычи таких полезных ископаемых: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 Срок начала осуществления разработки технологий геологического изучения, разведки и добычи трудноизвлекаемых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езных ископаемых: [Сроки иные лицензии];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 Срок начала осуществления разведки месторождения полезных ископаемых: [Сроки иные лицензии];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4.2.3. Срок ввода месторождения полезных ископаемых в разработку (эксплуатацию): [Сроки иные лицензии].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[Пункт 4.3]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&lt;для лицензий с целевым назначением 17&gt;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Сроки подготовки и утверждения проектной документации на осуществление пользования недрами: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 Срок утверждения проектной документации на разработку технологий геоло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гического изучения, разведку и добычу трудноизвлекаемых полезных ископаемых, согласованной в соответствии со </w:t>
            </w:r>
            <w:hyperlink r:id="rId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23.2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недрах": [Сроки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лицензии];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Срок начала осуществления разработки технологий геологического изучения, разведки и добычи трудноизвлекаемых полезных ископаемых: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 Срок начала осуществления разработки технологий геологического изучения, разведки и добычи трудноизвл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екаемых полезных ископаемых: [Сроки иные лицензии].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[Пункт 4.3].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&lt;для лицензий с целевым назначением 18&gt;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Приступить к сбору минералогических, палеонтологических и других геологических коллекционных материалов [Да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ДД.ММ.ГГГГ].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&lt;для лицензий с целевым назначением 19&gt;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Обязательства по проведению геологического изучения недр, проведению государственной экспертизы запасов полезных ископаемых и подземных вод, геологической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предоставляемых в пользование участках недр, согласованию и утверждению технических проектов и иной проектной документации на осуществление пользования недрами не установлены.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&lt;для лицензий с целевым назначением 24, а также лицензий с целевым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назначением 5, 7 и 8 (для подземных вод, которые используются для целей питьевого и хозяйственно-бытового водоснабжения или технического водоснабжения и объем добычи которых составляет менее 100 м3/сут.)&gt;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&lt;произвольно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непустое значение в соответствии с условиями заключенного соглашения о разделе продукции&gt;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&lt;для лицензий с целевым назначением 27&gt;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&lt;произвольное непустое значение в соответствии с условиями заключенного международного договора&gt;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&lt;для лицензий с целевым назначением 28&gt;</w:t>
            </w:r>
          </w:p>
        </w:tc>
      </w:tr>
    </w:tbl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2917"/>
        <w:gridCol w:w="2917"/>
        <w:gridCol w:w="29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Требования по рациональному использованию и охране недр, по безопасному 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работ, связанных с пользованием недрами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Пользователь недр обязан выполнять требования, предусмотренные </w:t>
            </w:r>
            <w:hyperlink r:id="rId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частью пятой </w:t>
            </w:r>
            <w:hyperlink r:id="rId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&lt;Выбор одного из следующих атрибутов:&gt;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Пользование недрами осуществляется в соответствии с проектной документации на осуществление геологического изучения недр.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&lt;для вида пользования недрами 1&gt;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Пользование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 осуществляется в соответствии с проектной документации на осуществление геологического изучения недр, проектной документации на осуществление разведки месторождений полезных ископаемых, техническим проектом разработки месторождения полезных ископаемых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техническим проектом строительства и эксплуатации подземных сооружений, техническим проектом ликвидации и консервации горных выработок, буровых скважин и иных сооружений, связанных с пользованием недрами.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&lt;для видов пользования недрами 2 и 3&gt;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Пользование недрами осуществляется в соответствии с проектной документации на разработку технологий геологического изучения, разведки и добычи трудноизвлекаемых полезных ископаемых.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&lt;для вида пользования недрами 4&gt;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Пользование недрами осуществляется в соответствии с проектной документации на разработку технологий геологического изучения, разведки и добычи трудноизвлекаемых полезных ископаемых, а также проектной документации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разведки месторождений полезных ископаемых, техническим проектом разработки месторождения полезных ископаемых, техническим проектом строительства и эксплуатации подземных сооружений, техническим проектом ликвидации и консервации горных выраб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оток, буровых скважин и иных сооружений, связанных с пользованием недрами.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&lt;для вида пользования недрами 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Пользование недрами осуществляется в соответствии с проектной документации на осуществление геологическ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изучения недр, техническим проектом строительства и эксплуатации подземных сооружений, техническим проектом ликвидации и консервации горных выработок, буровых скважин и иных сооружений, связанных с пользованием недрами.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&lt;для вида пользования недрами 6&gt;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&lt;пустое значение&gt;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&lt;для видов пользования недрами 7 и 8&gt;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&lt;Выбор одного из следующих атрибутов:&gt;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]. Пользователь недр осуществляет ведение мониторинга состояния недр в течение срока эксплуатации водозабора в соответствии с техническим проектом разработки месторождения подземных вод, согласованным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23.2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недрах".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&lt;для лицензий с целевым назначением 5, 7, 8, 25 и 26 (для подземных вод, которые используются для целей питьевого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хозяйственно-бытового водоснабжения или технического водоснабжения&gt;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]. Пользование недрами осуществляется в соответствии с проектной документацией на разработку технологий геологического изучения, разведки и добы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 трудноизвлекаемых полезных ископаемых.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&lt;для вида пользования недрами 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&lt;пустое значение&gt;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[Пункт 5.[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]].</w:t>
            </w:r>
          </w:p>
        </w:tc>
      </w:tr>
    </w:tbl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2250"/>
        <w:gridCol w:w="2250"/>
        <w:gridCol w:w="2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Условия, связанные с платежами при пользовании недрами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&lt;Выбор одного из следующих атрибутов:&gt;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 недр обязан уплатить разовый платеж за пользование недрами в размере [Сумма] рублей в течение 30 календарных дней с даты государственной регистрации настоящей лицензии.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 недр обязан уплатить разовый платеж за пользование недрами в размере [Сумма] рублей в следующем порядке: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 процентов размера разового платежа уплачивается в течение 30 календарных дней с даты государственной регистрации настоящей лицензии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- 80 процентов размера разового платежа уплачивается не позднее истечения 5 лет со дня государственной регистрации настоящей лицензии.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Обязательство по уплате разового платежа за пользование недрами не установлено.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 недр уплатил разовый платеж за пользование недрами в размере [Сумма] рублей по результатам аукциона на право пользования недрами.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&lt;Выбор одного из следующих атрибутов:&gt;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 недр обязан уплачивать регулярные платежи за пользование недрами в целях поиска и оценки месторождений полезных ископаемых по следующим ставкам: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действия лицензии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платежа, рублей за 1 км2 в 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[Год_ГИ]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[Сумма]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 недр обязан уплачивать регулярные платежи за пользование недрами в целях разведки полезных ископаемых по следующим ставкам: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действия лицензии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платежа, рублей за 1 км2 в 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[Год_Р]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[Сумма]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 недр обязан уплачивать регулярные платежи за пользование недрами: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6.2.1. В целях поиска и оценки месторождений полезных ископаемых по следующим ставкам: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действия лицензии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платежа, рублей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1 км2 в 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[Год_ГИ]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[Сумма]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6.2.2. В целях разведки полезных ископаемых по следующим ставкам: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проведения работ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платежа, рублей за 1 км2 в 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[Год_Р]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[Сумма]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 недр обязан уплачивать регулярные платежи за пользование недрами в целях строительства и эксплуатации подземных сооружений, не связанных с добычей полезных ископаемых, по следующим ставкам: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действия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ицензии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платежа, рублей за 1 км2 в 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[Год_С]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[Сумма]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Обязательство по уплате регулярных платежей за пользование недрами не установлено.</w:t>
            </w:r>
          </w:p>
        </w:tc>
      </w:tr>
    </w:tbl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2917"/>
        <w:gridCol w:w="58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Пользователь недр уплачивает другие налоги и сборы,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 соответствии с законодательством Российской Федерации о налогах и сборах.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Сроки подготовки технического проекта ликвидации и консервации горных выработок, буровых скважин и иных сооружений, связанных с пользованием недрами, и проекта рекультиваци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земель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Срок подготовки технического проекта ликвидации и консервации горных выработок, буровых скважин и иных сооружений, связанных с пользованием недрами: &lt;Выбор одного из следующих атрибутов:&gt;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[Чи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 месяцев] месяцев до установленного срока окончания пользования участком недр.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обязательство не установлено.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Срок подготовки проекта рекультивации земель: &lt;Выбор одного из следующих атрибутов:&gt;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[Число месяцев] месяцев до установленного срока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кончания пользования участком недр.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обязательство не установлено.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Сведения о собственнике добытых полезных ископаемых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&lt;Выбор одного из следующих атрибутов:&gt;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не предусматривает добычу полезных ископаемых и подземных вод.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Добытые [ПИ и ПВ] являются собственностью пользователя недр. Пользователь недр имеет право использовать 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добычи полезных ископаемых и связанных с ней перерабатывающих производств.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Добытые [ПИ и ПВ] являются собственностью пользователя недр. Пользователь недр не имеет права использовать отходы добычи полезных ископаем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связанных с ней перерабатывающих производств.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Добытые [ПИ и ПВ] являются собственностью [Собственник].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Собранные на участке недр коллекционные материалы являются собственнос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 пользователя недр, если в соответствии с законодательством Российской Федерации они не подлежат передаче государству в связи с их особой научной или культурной ценностью.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 собственности на добытые по соглашению о разделе продукции полезные ископаемые определяется в соответствии с соглашением о разделе продукции.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Сроки представления геологической информации о недрах в фонды геологической информации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 Пользователь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недр обязан представлять геологическую информацию о недрах в [Фонд ГИ] в соответствии с требованиями к содержанию геологической информации о недрах и формой ее представления, порядком и сроками представления геологической информации о недрах в 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геологической информации и его территориальные фонды в соответствии со статьями </w:t>
            </w:r>
            <w:hyperlink r:id="rId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 и принятыми в соответствии с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нормативными правовыми актами.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&lt;Выбор одного или нескольких из следующих атрибутов:&gt;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Пользователь недр обязан представлять в [Фонд ГИ] ежегодный отчет о результатах работ на участке недр не позднее 15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отчетным, который должен содержать следующие систематизированные сведения об итогах выполненных работ по геологическому изучению недр и разведке месторождений полезных ископаемых: о затратах на работы, проведенные в отчетном периоде;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комплексе, объемах и видах проведенных в отчетном периоде работ; о конкретных исполнителях, проводивших работы в отчетном периоде; о полученных результатах работ; об основных выводах и планируемых работах на следующий год.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]. Пользователь недр обязан представлять в [Фонд ГИ] отчет о результатах мониторинга состояния недр не позднее 15 февраля года, следующего за отчетным.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&lt;пустое значение&gt;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[Пункт 9.[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]].</w:t>
            </w:r>
          </w:p>
        </w:tc>
      </w:tr>
    </w:tbl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2917"/>
        <w:gridCol w:w="3248"/>
        <w:gridCol w:w="29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Условия, при наступлении которых может быть приостановлено осуществление права пользования недрами или ограничено право пользования недрами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 Осуществление права пользования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едрами может быть приостановлено в случаях, установленных статьей 20.1 </w:t>
            </w:r>
            <w:hyperlink r:id="rId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"О недрах".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 Право пользования недрами может быть ограничено в случаях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установленных статьей 20.2 </w:t>
            </w:r>
            <w:hyperlink r:id="rId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"О недрах".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Условие, при наступлении которого право пользования недрами прекращается на основании части первой </w:t>
            </w:r>
            <w:hyperlink r:id="rId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пользования недрами прекращается по истечении установленного лицензией на пользование недрами срока пользования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тком недр.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Условия, при наступлении которых право пользования недрами может быть досрочно прекращено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12.1. Право пользования недрами может быть досрочно прекращено в соответствии с </w:t>
            </w:r>
            <w:hyperlink r:id="rId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пунктом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второй статьи 20 Закона Российской Федерации "О недрах" за однократное несоблюдение пользователем недр следующих условий лицензии на пользование недрами: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&lt;Выбор одного из следующих атрибутов:&gt;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 Сроков выполнения обязательств, указанных в пунктах 4.1 - 4.2 настоящих Условий пользования недрами;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 Обязательств, предусмотренных пунктами 6.1 - 6.3 настоящих Условий пользования недрами;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 Обязательства, предусмотренного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делом 7 настоящих Условий пользования недрами;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 Обязательств, предусмотренных разделом 9 настоящих Условий пользования недрами.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&lt;для лицензий с целевым назначением 1 - 15, 17, 18, 20 - 23, 25&gt;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 Сроков и этапов формирования организационно-хозяйственной инфраструктуры особо охраняемого геологического объекта, предусмотренных пунктом 4.1 настоящих Условий пользования недрами;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 Обязательства, предусм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отренного пунктом 6.3 настоящих Условий пользования недрами;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 Обязательства, предусмотренного разделом 7 настоящих Условий пользования недрами;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 Обязательств, предусмотренных разделом 9 настоящих Условий пользования недрами.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&lt;для лицензий с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левым назначением 16&gt;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 Сроков, предусмотренных пунктом 4.1 настоящих Условий пользования недрами;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 Обязательства, предусмотренного пунктом 6.3 настоящих Условий пользования недрами;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предусмотренного разделом 7 настоящих Условий пользования недрами;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 Обязательств, предусмотренных разделом 9 настоящих Условий пользования недрами.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&lt;для лицензий с целевым назначением 19&gt;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 Обязательс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тва, предусмотренного пунктом 6.3 настоящих Условий пользования недрами;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 Обязательства, предусмотренного разделом 7 настоящих Условий пользования недрами;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 Обязательств, предусмотренных разделом 9 настоящих Условий пользования недрами.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лицензий с целевым назначением 24&gt;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&lt;иное непустое значение, с указанием условий лицензии на пользование недрами, за однократное несоблюдение пользователем недр которых право пользования недрами может быть досрочно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кращено в соответствии с </w:t>
            </w:r>
            <w:hyperlink r:id="rId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пунктом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второй статьи 20 Закона Российской Федерации "О недрах"&gt;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 Право пользования недрами может быть досрочно прекращено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тствии с </w:t>
            </w:r>
            <w:hyperlink r:id="rId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пунктом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второй статьи 20 Закона Российской Федерации "О недрах" за систематическое (два и более раза в течение четырех лет) нарушение настоящих Условий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недрами, за исключением условий, указанных в пункте 12.1 настоящих Условий пользования недрами.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12.3. Право пользования недрами может быть досрочно прекращено в иных случаях в соответствии с частью второй </w:t>
            </w:r>
            <w:hyperlink r:id="rId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Иные условия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&lt;Выбор одного или нескольких из следующих атрибутов:&gt;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&lt;произвольное непустое значение с учетом перечня дополнительных условий пользования недрами, определяемых Правительством Российской Федерации при предоставлении права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ользования участком недр федерального значения (в случае оформления лицензии на пользование недрами на основании решения Правительства Российской Федерации)&gt;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&lt;произвольное непустое значение с учетом условий 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недрами, предусмотренных условиями аукциона на право пользования участком недр (в случае оформления лицензии на пользование недрами по результатам аукциона на право пользования участком недр)&gt;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&lt;произвольное непуст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значение с учетом условий о приоритете российских организаций и разработок с учетом их конкурентоспособности при прочих равных условиях (качество, сроки, гарантии, своевременные поставки, цены, квалификации) при привлечении подрядных и субподрядных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низаций в целях осуществления пользования недрами на участке недр, а также при выборе технологий, оборудования, программного обеспечения, необходимых для осуществления пользования участком недр&gt;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&lt;произвольное непустое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 учетом условий, подлежащих включению в лицензию на пользование недрами в соответствии с Федеральным законом </w:t>
            </w:r>
            <w:hyperlink r:id="rId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31 июля 1998 г. N 155-ФЗ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 внутренних морских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х, территориальном море и прилежащей зоне Российской Федерации" (в отношении лицензии на пользование участком недр федерального значения внутренних морских вод и территориального моря Российской Федерации) и Федеральным законом </w:t>
            </w:r>
            <w:hyperlink r:id="rId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30 ноября 1995 г. N 187-ФЗ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 континентальном шельфе Российской Федерации" (в отношении лицензии на пользование участком недр федерального значения континентального шельфа Российской Федерации и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тком недр федерального значения, расположенным на территории Российской Федерации и простирающимся на ее континентальный шельф)&gt;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&lt;произвольное непустое значение с учетом условий снижения содержания взрывоопасных 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шахте, угольных пластах и выработанном пространстве до установленных допустимых норм при добыче (переработке) угля (горючих сланцев) (в случае предоставления права пользования недрами, предусматривающего добычу (переработку) угля (горючих сланцев)&gt;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&lt;произвольное непустое значение с учетом содержания переоформляемой лицензии на пользование недрами (для случаев приведения содержания лицензии на пользование недрами в соответствие с переоформляемой лицензией)&gt;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&lt;произвольное непустое значение, которое включает указание объемов сбора коллекционных материалов, обязательства по передаче государству коллекционных материалов, представляющих научную или культурную ценность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твии с законодательством Российской Федерации и субъекта Российской Федерации, либо иные сведения, связанные с проведением работ по сбору минералогических, палеонтологических и других геологических коллекционных материалов&gt;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&lt;произвольное непустое значение, которое включает сроки и этапы формирования организационно-хозяйственной инфраструктуры особо охраняемого геологического объекта&gt;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&lt;произвольное непустое значение (для случаев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риведения содержания лицензии на пользование недрами в соответствии с требованиями Закона Российской Федерации "О недрах" или иных федеральных законов в соответствии с пунктом 6 части пятой статьи 12.1 </w:t>
            </w:r>
            <w:hyperlink r:id="rId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"О недрах")&gt;</w:t>
            </w:r>
          </w:p>
        </w:tc>
      </w:tr>
    </w:tbl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лицензии на пользование недрами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[Государственный регистрационный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номер лицензии]</w:t>
      </w:r>
    </w:p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СВЕДЕНИЯ ОБ УЧАСТКЕ НЕДР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участка недр: [Район] [Субъект Российской Федера</w:t>
      </w:r>
      <w:r>
        <w:rPr>
          <w:rFonts w:ascii="Times New Roman" w:hAnsi="Times New Roman" w:cs="Times New Roman"/>
          <w:sz w:val="24"/>
          <w:szCs w:val="24"/>
        </w:rPr>
        <w:t>ции РП]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[Иная территория].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участка недр: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[Сведения];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[Обзор работ];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[Сведения о запасах и ресурсах].</w:t>
      </w:r>
    </w:p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лицензии на пользование недрами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[Государственный регистрационный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номер лицензии]</w:t>
      </w:r>
    </w:p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СХЕМА РАСПОЛОЖЕНИЯ УЧАСТКА НЕДР И ОПИСАН</w:t>
      </w:r>
      <w:r>
        <w:rPr>
          <w:rFonts w:ascii="Times New Roman" w:hAnsi="Times New Roman" w:cs="Times New Roman"/>
          <w:b/>
          <w:bCs/>
          <w:sz w:val="36"/>
          <w:szCs w:val="36"/>
        </w:rPr>
        <w:t>ИЕ ЕГО ПРОСТРАНСТВЕННЫХ ГРАНИЦ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[Схема расположения участка недр]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Пространственные границы и статус участка недр: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[Описание границ участка недр]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граница - [Верхняя граница].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Нижняя граница - [Нижняя граница].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участка недр &lt;Выбор одного из сле</w:t>
      </w:r>
      <w:r>
        <w:rPr>
          <w:rFonts w:ascii="Times New Roman" w:hAnsi="Times New Roman" w:cs="Times New Roman"/>
          <w:sz w:val="24"/>
          <w:szCs w:val="24"/>
        </w:rPr>
        <w:t>дующих атрибутов:&gt;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2917"/>
        <w:gridCol w:w="2917"/>
        <w:gridCol w:w="29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геологический отвод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&lt;для видов пользования недрами 1 и 8&gt;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горный отвод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&lt;для видов пользования недрами 2, 4 - 6 и 7&gt;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геологический отвод и горный отвод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&lt;для вида пользования недрами 3&gt;</w:t>
            </w:r>
          </w:p>
        </w:tc>
      </w:tr>
    </w:tbl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участка недр составляет [Площадь] [Ед_изм].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[Исключения]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[Дополнительные сведения о границах]</w:t>
      </w:r>
    </w:p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лицензии на пользование недрами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[Государственный регистрационный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номер лицензии]</w:t>
      </w:r>
    </w:p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2250"/>
        <w:gridCol w:w="2250"/>
        <w:gridCol w:w="2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[Сведения о предыдущих ПН]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&lt;Иные текстовые и графические приложения&gt;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&lt;Выбор одного или нескольких из следующих атрибутов:&gt;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к лицензии на пользование недрами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&lt;в случае, если в состав лицензии на пользование недрами при ее оформлении включаются дополнительные текстовые, графические и иные приложения, являющиеся неотъемлемой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ставной частью лицензии на пользование недрами&gt;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[Государственный регистрационный номер лицензии]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[Содержание иного приложения]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к лицензии на пользование недрами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&lt;в случае, если в состав лицензии на пользование недрами вносятся изменения в соответствии с пунктами 1 - 6 части пятой статьи 12.1 </w:t>
            </w:r>
            <w:hyperlink r:id="rId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"О недрах"&gt;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[Государственный регистрационный номер лицензии]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Изменения, вносимые в лицензию на пользование недрами [Государственный регистрационный номер лицензии]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новании решения [Орган, вносящий изменения_РП], оформленного [Тип документа] от [Дата ДД.ММ.ГГГГ]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документа] внести следующие изменения в лицензию на пользование недрами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[Государственный регистрационный номер лицензии]: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[Содержание изменения]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[Дата государственной регистрации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ДД.ММ.ГГГГ]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[Подписант]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[Усиленная квалифицированная электронная подпись]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к лицензии на пользование недрами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&lt;в случае, если в лицензию на пользование недрами вносятся изменения в соответствии с пунктом 7 части пятой статьи 12.1 </w:t>
            </w:r>
            <w:hyperlink r:id="rId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"О недрах"&gt;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[Государственный регистрационный номер лицензии]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Изменения, вносимые в лицензию [Государственный регистрационный номер лицензии]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решения [Орган, вносящий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менения_РП], оформленного [Тип документа] от [Дата ДД.ММ.ГГГГ]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документа] в связи с изменением наименования юридического лица - пользователя недр изложить полное и сокращенное (при наличии) наименования юридического лица - пользователя недр, указанные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лицензии на пользование недрами и ее неотъемлемых составных частях: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лица: [Полное наименование, ФИО пользователя недр];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(при наличии): [Сокращенное наименование пользователя недр].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[Дата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ударственной регистрации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ДД.ММ.ГГГГ]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[Подписант]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[Усиленная квалифицированная электронная подпись]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к лицензии на пользование недрами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&lt;в случае, если в лицензию на пользование недрами вносятся изменения в соответствии с пунктом 8 части пятой статьи 12.1 </w:t>
            </w:r>
            <w:hyperlink r:id="rId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"О недрах"&gt;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[Государственный регистрационный номер лицензии]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Изменения, вносимые в лицензию [Государственный регистрационный номер лиценз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ии]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решения [Орган, вносящий изменения_РП], оформленного [Тип документа] от [Дата ДД.ММ.ГГГГ]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документа] включить в качестве неотъемлемой составной части лицензии на пользование недрами [Государственный регистрационный номер лицензии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следующие документы, которые удостоверяют уточненные границы горного отвода: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Горноотводный акт от [Дата ДД.ММ.ГГГГ]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документа] и графические приложения на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л.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[Дата государственной регистрации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ДД.ММ.ГГГГ]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[Подписант]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[Усиленная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лифицированная электронная подпись]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20" cy="172720"/>
                  <wp:effectExtent l="19050" t="0" r="0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&lt;пустое значение&gt;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Минприроды России и Роснедр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25 октября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782/13</w:t>
      </w:r>
    </w:p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ОФОРМЛЕНИЯ, ГОСУДАРСТВЕННОЙ РЕГИСТРАЦИИ И ВЫДАЧИ ЛИЦЕНЗИЙ НА ПОЛЬЗ</w:t>
      </w:r>
      <w:r>
        <w:rPr>
          <w:rFonts w:ascii="Times New Roman" w:hAnsi="Times New Roman" w:cs="Times New Roman"/>
          <w:b/>
          <w:bCs/>
          <w:sz w:val="36"/>
          <w:szCs w:val="36"/>
        </w:rPr>
        <w:t>ОВАНИЕ НЕДРАМИ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соответствии с частью четвертой статьи 12.1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21 февраля 1992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2395-1 "О недрах" (Ведомости Съезда народных депутатов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834; 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3067) (далее - Закон Российской Федерации "О недрах") оформление, государственная регистрация и выдача лицензий</w:t>
      </w:r>
      <w:r>
        <w:rPr>
          <w:rFonts w:ascii="Times New Roman" w:hAnsi="Times New Roman" w:cs="Times New Roman"/>
          <w:sz w:val="24"/>
          <w:szCs w:val="24"/>
        </w:rPr>
        <w:t xml:space="preserve"> на пользование недрами осуществляются Федеральным агентством по недропользованию, его территориальными органами и Федеральным государственным казенным учреждением "Росгеолэкспертиза" (далее - ФГКУ "Росгеолэкспертиза").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функций по оформлению, госу</w:t>
      </w:r>
      <w:r>
        <w:rPr>
          <w:rFonts w:ascii="Times New Roman" w:hAnsi="Times New Roman" w:cs="Times New Roman"/>
          <w:sz w:val="24"/>
          <w:szCs w:val="24"/>
        </w:rPr>
        <w:t>дарственной регистрации и выдаче лицензий на пользование недрами между Федеральным агентством по недропользованию, его территориальными органами и ФГКУ "Росгеолэкспертиза" осуществляется по решению руководителя (заместителя руководителя) Федерального агент</w:t>
      </w:r>
      <w:r>
        <w:rPr>
          <w:rFonts w:ascii="Times New Roman" w:hAnsi="Times New Roman" w:cs="Times New Roman"/>
          <w:sz w:val="24"/>
          <w:szCs w:val="24"/>
        </w:rPr>
        <w:t>ства по недропользованию.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Оформление, государственная регистрация и выдача лицензий на пользование недрами осуществляются Федеральным агентством по недропользованию с привлечением ФГКУ "Росгеолэкспертиза" в отношении: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участков недр, содержащих полезн</w:t>
      </w:r>
      <w:r>
        <w:rPr>
          <w:rFonts w:ascii="Times New Roman" w:hAnsi="Times New Roman" w:cs="Times New Roman"/>
          <w:sz w:val="24"/>
          <w:szCs w:val="24"/>
        </w:rPr>
        <w:t xml:space="preserve">ые ископаемые в количестве, превышающем предельные объемы балансовых запасов и прогнозных ресурсов полезных ископаемых, залегающих на участке недр, указанные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настоящему Порядку;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участков недр, содержащих полезные ископаемые, не указан</w:t>
      </w:r>
      <w:r>
        <w:rPr>
          <w:rFonts w:ascii="Times New Roman" w:hAnsi="Times New Roman" w:cs="Times New Roman"/>
          <w:sz w:val="24"/>
          <w:szCs w:val="24"/>
        </w:rPr>
        <w:t xml:space="preserve">ные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настоящему Порядку;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участков недр федерального значения;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участков недр, расположенных в пределах исключительной экономической зоны Российской Федерации, Черного и Азовского морей, в пределах которых Российская Федерация осущест</w:t>
      </w:r>
      <w:r>
        <w:rPr>
          <w:rFonts w:ascii="Times New Roman" w:hAnsi="Times New Roman" w:cs="Times New Roman"/>
          <w:sz w:val="24"/>
          <w:szCs w:val="24"/>
        </w:rPr>
        <w:t>вляет суверенитет,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Севастополя, а также в пределах рос</w:t>
      </w:r>
      <w:r>
        <w:rPr>
          <w:rFonts w:ascii="Times New Roman" w:hAnsi="Times New Roman" w:cs="Times New Roman"/>
          <w:sz w:val="24"/>
          <w:szCs w:val="24"/>
        </w:rPr>
        <w:t>сийского сектора Каспийского моря;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участков недр, предоставленных в пользование в соответствии с абзацем шестым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пунктами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>, 11 части первой статьи 10.1 Закона Российской Федерации "О недрах" (Ведомости Съ</w:t>
      </w:r>
      <w:r>
        <w:rPr>
          <w:rFonts w:ascii="Times New Roman" w:hAnsi="Times New Roman" w:cs="Times New Roman"/>
          <w:sz w:val="24"/>
          <w:szCs w:val="24"/>
        </w:rPr>
        <w:t xml:space="preserve">езда народных депутатов Российской Федерации и Верховного Совета Российской Федерации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834; Собрание законодательства Российской Федерации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3067);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участков недр, расположенных на территории более двух субъектов Российской Ф</w:t>
      </w:r>
      <w:r>
        <w:rPr>
          <w:rFonts w:ascii="Times New Roman" w:hAnsi="Times New Roman" w:cs="Times New Roman"/>
          <w:sz w:val="24"/>
          <w:szCs w:val="24"/>
        </w:rPr>
        <w:t>едерации;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участков недр, предоставленных в пользование для геологического изучения и (или) разведки и добычи минеральных подземных вод на территории курортов федерального значения;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участков недр, предоставленных в пользование для строительства и эксп</w:t>
      </w:r>
      <w:r>
        <w:rPr>
          <w:rFonts w:ascii="Times New Roman" w:hAnsi="Times New Roman" w:cs="Times New Roman"/>
          <w:sz w:val="24"/>
          <w:szCs w:val="24"/>
        </w:rPr>
        <w:t>луатации хранилищ углеводородного сырья, для геологического изучения и оценки пригодности участка недр для строительства и эксплуатации хранилищ углеводородного сырья, их строительства и эксплуатации;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участков недр, предоставленных в пользование для стр</w:t>
      </w:r>
      <w:r>
        <w:rPr>
          <w:rFonts w:ascii="Times New Roman" w:hAnsi="Times New Roman" w:cs="Times New Roman"/>
          <w:sz w:val="24"/>
          <w:szCs w:val="24"/>
        </w:rPr>
        <w:t xml:space="preserve">оительства и эксплуатации подземных сооружений, не связанных с добычей полезных ископаемых (за исключением подземных сооружений для захоронения радиоактивных отходов, отходов производства и потребления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и подземных сооружений, не свя</w:t>
      </w:r>
      <w:r>
        <w:rPr>
          <w:rFonts w:ascii="Times New Roman" w:hAnsi="Times New Roman" w:cs="Times New Roman"/>
          <w:sz w:val="24"/>
          <w:szCs w:val="24"/>
        </w:rPr>
        <w:t>занных с добычей полезных ископаемых, на участках недр местного значения), для геологического изучения и оценки пригодности участка недр для строительства и эксплуатации указанных подземных сооружений, их строительства и эксплуатации;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участков недр, пр</w:t>
      </w:r>
      <w:r>
        <w:rPr>
          <w:rFonts w:ascii="Times New Roman" w:hAnsi="Times New Roman" w:cs="Times New Roman"/>
          <w:sz w:val="24"/>
          <w:szCs w:val="24"/>
        </w:rPr>
        <w:t xml:space="preserve">едоставленных в пользование для строительства и эксплуатации подземных сооружений для захоронения радиоактивных отходов, отходов производства и потребления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опасности;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участков недр, предоставленных в пользование для размещения в пластах г</w:t>
      </w:r>
      <w:r>
        <w:rPr>
          <w:rFonts w:ascii="Times New Roman" w:hAnsi="Times New Roman" w:cs="Times New Roman"/>
          <w:sz w:val="24"/>
          <w:szCs w:val="24"/>
        </w:rPr>
        <w:t>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</w:t>
      </w:r>
      <w:r>
        <w:rPr>
          <w:rFonts w:ascii="Times New Roman" w:hAnsi="Times New Roman" w:cs="Times New Roman"/>
          <w:sz w:val="24"/>
          <w:szCs w:val="24"/>
        </w:rPr>
        <w:t>ую переработку калийных и магниевых солей, для геологического изучения и оценки пригодности участка недр для размещения в пластах горных пород указанных вод, их размещения в пластах горных пород.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Оформление, государственная регистрация и выдача лицензий на</w:t>
      </w:r>
      <w:r>
        <w:rPr>
          <w:rFonts w:ascii="Times New Roman" w:hAnsi="Times New Roman" w:cs="Times New Roman"/>
          <w:sz w:val="24"/>
          <w:szCs w:val="24"/>
        </w:rPr>
        <w:t xml:space="preserve"> пользование недрами осуществляются территориальными органами Федерального агентства по недропользованию в отношении участков недр, не указанных в подпунктах 1 - 11 настоящего пункта.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Лицензия на пользование недрами оформляется в электронной форме в вид</w:t>
      </w:r>
      <w:r>
        <w:rPr>
          <w:rFonts w:ascii="Times New Roman" w:hAnsi="Times New Roman" w:cs="Times New Roman"/>
          <w:sz w:val="24"/>
          <w:szCs w:val="24"/>
        </w:rPr>
        <w:t xml:space="preserve">е файлов в формате </w:t>
      </w: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(далее - лицензия на пользование недрами в форме электронного документа) с использованием специализированного программного обеспечения, интегрированного в федеральную государственную информационную систему "Автоматизированная система</w:t>
      </w:r>
      <w:r>
        <w:rPr>
          <w:rFonts w:ascii="Times New Roman" w:hAnsi="Times New Roman" w:cs="Times New Roman"/>
          <w:sz w:val="24"/>
          <w:szCs w:val="24"/>
        </w:rPr>
        <w:t xml:space="preserve"> лицензирования недропользования" (далее - специализированное программное обеспечение) по форме, установленной в соответствии с частью четвертой статьи 12.1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"О недрах".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Заполнение атрибутивных полей формы лицензии на пользование недрами осуществляется в соответствии с их значениями, приведенными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Лицензия на пользование недрами оформляется 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права пользования участками недр по основаниям, предусмотренным пунктами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- 11 части первой статьи 10.1 Закона Российской Федерации "О недрах" (Ведомости Съезда народных депутатов Российской Федерации и Верховного Совета Российской Федерации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834; Собрание законодательства Российской Федерации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3067), за исключением случая, предусмотренного частью пятой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 "О недрах" (Ведомости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834; 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3067).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Оформление лицензии на пользование недрами в ф</w:t>
      </w:r>
      <w:r>
        <w:rPr>
          <w:rFonts w:ascii="Times New Roman" w:hAnsi="Times New Roman" w:cs="Times New Roman"/>
          <w:sz w:val="24"/>
          <w:szCs w:val="24"/>
        </w:rPr>
        <w:t>орме электронного документа осуществляется уполномоченным сотрудником ФГКУ "Росгеолэкспертиза" (в отношении участков недр, указанных в подпунктах 1 - 11 пункта 2 настоящего Порядка) или уполномоченным должностным лицом соответствующего территориального орг</w:t>
      </w:r>
      <w:r>
        <w:rPr>
          <w:rFonts w:ascii="Times New Roman" w:hAnsi="Times New Roman" w:cs="Times New Roman"/>
          <w:sz w:val="24"/>
          <w:szCs w:val="24"/>
        </w:rPr>
        <w:t>ана Федерального агентства по недропользованию (в отношении участков недр, по которым оформление, государственная регистрация и выдача лицензий на пользование недрами осуществляются территориальными органами Федерального агентства по недропользованию 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пунктом 2 настоящего Порядка) не позднее чем через 5 рабочих дней с даты уплаты лицом, в отношении которого осуществляется оформление лицензии на пользование недрами, государственной пошлины, предусмотренной абзацем вторым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подпункта 92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статьи 333.33 Налогового кодекса Российской Федерации (Собрание законодательства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3340;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4222), но не ранее чем через </w:t>
      </w:r>
      <w:r>
        <w:rPr>
          <w:rFonts w:ascii="Times New Roman" w:hAnsi="Times New Roman" w:cs="Times New Roman"/>
          <w:sz w:val="24"/>
          <w:szCs w:val="24"/>
        </w:rPr>
        <w:t>7 рабочих дней с даты принятия решения о предоставлении права пользования участком недр.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уплаты лицом, в отношении которого осуществляется оформление лицензии на пользование недрами, государственной пошлины, предусмотренной абзацем вторым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подпункта 92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статьи 333.33 Налогового кодекса Российской Федерации, подтверждается уполномоченным лицом Федерального агентства по недропользованию, его территориального орган</w:t>
      </w:r>
      <w:r>
        <w:rPr>
          <w:rFonts w:ascii="Times New Roman" w:hAnsi="Times New Roman" w:cs="Times New Roman"/>
          <w:sz w:val="24"/>
          <w:szCs w:val="24"/>
        </w:rPr>
        <w:t>а или ФГКУ "Росгеолэкспертиза" посредством использования информации, содержащейся в Государственной информационной системе о государственных и муниципальных платежах.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Оформленная в соответствии с настоящим Порядком лицензия на пользование недрами в форм</w:t>
      </w:r>
      <w:r>
        <w:rPr>
          <w:rFonts w:ascii="Times New Roman" w:hAnsi="Times New Roman" w:cs="Times New Roman"/>
          <w:sz w:val="24"/>
          <w:szCs w:val="24"/>
        </w:rPr>
        <w:t>е электронного документа в течение 2 рабочих дней с даты завершения ее оформления в специализированном программном обеспечении направляется лицом, указанным в пункте 5 настоящего Порядка, на согласование уполномоченному должностному лицу Федерального агент</w:t>
      </w:r>
      <w:r>
        <w:rPr>
          <w:rFonts w:ascii="Times New Roman" w:hAnsi="Times New Roman" w:cs="Times New Roman"/>
          <w:sz w:val="24"/>
          <w:szCs w:val="24"/>
        </w:rPr>
        <w:t>ства по недропользованию или соответствующего территориального органа Федерального агентства по недропользованию с использованием специализированного программного обеспечения.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должностными лицами Федерального агентства по недропользовани</w:t>
      </w:r>
      <w:r>
        <w:rPr>
          <w:rFonts w:ascii="Times New Roman" w:hAnsi="Times New Roman" w:cs="Times New Roman"/>
          <w:sz w:val="24"/>
          <w:szCs w:val="24"/>
        </w:rPr>
        <w:t>ю или соответствующего территориального органа Федерального агентства по недропользованию, уполномоченными на согласование оформленной лицензии на пользование недрами в форме электронного документа, технических ошибок в сформированной лицензии на пользован</w:t>
      </w:r>
      <w:r>
        <w:rPr>
          <w:rFonts w:ascii="Times New Roman" w:hAnsi="Times New Roman" w:cs="Times New Roman"/>
          <w:sz w:val="24"/>
          <w:szCs w:val="24"/>
        </w:rPr>
        <w:t>ие недрами, лицензия на пользование недрами в форме электронного документа в течение 5 рабочих дней с даты ее поступления возвращается лицам, указанным в пункте 5 настоящего Порядка, с использованием специализированного программного обеспечения.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срок, не</w:t>
      </w:r>
      <w:r>
        <w:rPr>
          <w:rFonts w:ascii="Times New Roman" w:hAnsi="Times New Roman" w:cs="Times New Roman"/>
          <w:sz w:val="24"/>
          <w:szCs w:val="24"/>
        </w:rPr>
        <w:t xml:space="preserve"> превышающий 3 рабочих дней с даты поступления лицензии на пользование недрами в форме электронного документа, содержащей техническую ошибку, лица, указанные в пункте 5 настоящего Порядка, исправляют техническую ошибку и направляют доработанную лицензию на</w:t>
      </w:r>
      <w:r>
        <w:rPr>
          <w:rFonts w:ascii="Times New Roman" w:hAnsi="Times New Roman" w:cs="Times New Roman"/>
          <w:sz w:val="24"/>
          <w:szCs w:val="24"/>
        </w:rPr>
        <w:t xml:space="preserve"> пользование недрами в форме электронного документа на согласование уполномоченным должностным лицам Федерального агентства по недропользованию или соответствующего территориального органа Федерального агентства по недропользованию с использованием специал</w:t>
      </w:r>
      <w:r>
        <w:rPr>
          <w:rFonts w:ascii="Times New Roman" w:hAnsi="Times New Roman" w:cs="Times New Roman"/>
          <w:sz w:val="24"/>
          <w:szCs w:val="24"/>
        </w:rPr>
        <w:t>изированного программного обеспечения.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Лицензия на пользование недрами в форме электронного документа, сформированная соответствующим территориальным органом Федерального агентства по недропользованию, по решению руководителя (заместителя руководителя)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агентства по недропользованию направляется в Федеральное агентство по недропользованию и (или) ФГКУ "Росгеолэкспертиза" для проверки ее соответствия утвержденной в соответствии с частью четвертой статьи 12.1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недрах" форме лицензии на пользование недрами, проведение которой осуществляется в срок, не превышающий 5 рабочих дней с даты ее поступления.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После завершении процедуры соглас</w:t>
      </w:r>
      <w:r>
        <w:rPr>
          <w:rFonts w:ascii="Times New Roman" w:hAnsi="Times New Roman" w:cs="Times New Roman"/>
          <w:sz w:val="24"/>
          <w:szCs w:val="24"/>
        </w:rPr>
        <w:t>ования, предусмотренной пунктом 6 настоящего Порядка, а также процедуры проверки, предусмотренной пунктом 7 настоящего Порядка (в случае ее проведения), лицензия на пользование недрами в форме электронного документа в течение 1 рабочего дня направляется дл</w:t>
      </w:r>
      <w:r>
        <w:rPr>
          <w:rFonts w:ascii="Times New Roman" w:hAnsi="Times New Roman" w:cs="Times New Roman"/>
          <w:sz w:val="24"/>
          <w:szCs w:val="24"/>
        </w:rPr>
        <w:t>я подписания руководителю (заместителю руководителя) Федерального агентства по недропользованию или руководителю (заместителю руководителя) соответствующего территориального органа Федерального агентства по недропользованию с использованием специализирован</w:t>
      </w:r>
      <w:r>
        <w:rPr>
          <w:rFonts w:ascii="Times New Roman" w:hAnsi="Times New Roman" w:cs="Times New Roman"/>
          <w:sz w:val="24"/>
          <w:szCs w:val="24"/>
        </w:rPr>
        <w:t>ного программного обеспечения.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Руководитель (заместитель руководителя) Федерального агентства по недропользованию или руководитель (заместитель руководителя) соответствующего территориального органа Федерального агентства по недропользованию подписывает</w:t>
      </w:r>
      <w:r>
        <w:rPr>
          <w:rFonts w:ascii="Times New Roman" w:hAnsi="Times New Roman" w:cs="Times New Roman"/>
          <w:sz w:val="24"/>
          <w:szCs w:val="24"/>
        </w:rPr>
        <w:t xml:space="preserve"> лицензию на пользование недрами в форме электронного документа усиленной квалифицированной электронной подписью в соответствии с требованиями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апреля 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11 г. N 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электронной подписи"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2036;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5187) не позднее 5 рабочих дней с даты ее получения.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Лицензия на пользование недрами в форме электронного документа, подпис</w:t>
      </w:r>
      <w:r>
        <w:rPr>
          <w:rFonts w:ascii="Times New Roman" w:hAnsi="Times New Roman" w:cs="Times New Roman"/>
          <w:sz w:val="24"/>
          <w:szCs w:val="24"/>
        </w:rPr>
        <w:t>анная в соответствии с пунктом 9 настоящего Порядка, в течение 1 рабочего дня с даты подписания лицом, указанным в пункте 9 настоящего Порядка, направляется с использованием специализированного программного обеспечения для государственной регистрации посре</w:t>
      </w:r>
      <w:r>
        <w:rPr>
          <w:rFonts w:ascii="Times New Roman" w:hAnsi="Times New Roman" w:cs="Times New Roman"/>
          <w:sz w:val="24"/>
          <w:szCs w:val="24"/>
        </w:rPr>
        <w:t xml:space="preserve">дством внесения записи в государственный реестр участков недр, предоставленных в пользование, и лицензий на пользование недрами, предусмотренный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"О недрах" (Ведомости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834; Собрание законодательства Российской Федерации,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7823) (далее - государственный реестр).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Фор</w:t>
      </w:r>
      <w:r>
        <w:rPr>
          <w:rFonts w:ascii="Times New Roman" w:hAnsi="Times New Roman" w:cs="Times New Roman"/>
          <w:sz w:val="24"/>
          <w:szCs w:val="24"/>
        </w:rPr>
        <w:t>мирование государственного регистрационного номера лицензии на пользование недрами осуществляется в государственном реестре в автоматическом режиме. Сформированный государственный регистрационный номер (далее - регистрационный номер) проставляется на оформ</w:t>
      </w:r>
      <w:r>
        <w:rPr>
          <w:rFonts w:ascii="Times New Roman" w:hAnsi="Times New Roman" w:cs="Times New Roman"/>
          <w:sz w:val="24"/>
          <w:szCs w:val="24"/>
        </w:rPr>
        <w:t>ленной лицензии на пользование недрами.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состоит из серии, номера и типа лицензии на пользование недрами.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Серия регистрационного номера представляет собой аббревиатуру наименования субъекта Российской Федерации, на территории котор</w:t>
      </w:r>
      <w:r>
        <w:rPr>
          <w:rFonts w:ascii="Times New Roman" w:hAnsi="Times New Roman" w:cs="Times New Roman"/>
          <w:sz w:val="24"/>
          <w:szCs w:val="24"/>
        </w:rPr>
        <w:t>ого находится предоставленный в пользование участок недр, за исключением случаев, предусмотренных абзацем вторым настоящего пункта.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участков недр, расположенных в пределах внутренних морских вод, территориального моря, континентального шельфа, исключит</w:t>
      </w:r>
      <w:r>
        <w:rPr>
          <w:rFonts w:ascii="Times New Roman" w:hAnsi="Times New Roman" w:cs="Times New Roman"/>
          <w:sz w:val="24"/>
          <w:szCs w:val="24"/>
        </w:rPr>
        <w:t>ельной экономической зоны Российской Федерации, Черного и Азовского морей, в пределах которых Российская Федерация осуществляет суверенитет, суверенные права или юрисдикцию в связи с принятием в Российскую Федерацию Республики Крым и образованием в составе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новых субъектов - Республики Крым и города федерального значения Севастополя, а также в пределах российского сектора Каспийского моря, серия регистрационного номера представляет собой аббревиатуру наименования соответствующего моря.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сли предоставленный в пользование участок недр расположен на территории двух или более субъектов Российской Федерации, серия регистрационного номера проставляется в соответствии с аббревиатурой наименования субъекта Российской Федерации, на территории кото</w:t>
      </w:r>
      <w:r>
        <w:rPr>
          <w:rFonts w:ascii="Times New Roman" w:hAnsi="Times New Roman" w:cs="Times New Roman"/>
          <w:sz w:val="24"/>
          <w:szCs w:val="24"/>
        </w:rPr>
        <w:t>рого располагается большая часть предоставленного в пользование участка недр.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Аббревиатуры наименований субъектов Российской Федерации и морей, принятые для обозначения серий лицензий на пользования недрами, приведены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к настоящему Порядку.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Номер лицензии на пользование недрами представляет собой шестизначное число, обозначающее порядковый номер лицензии на пользование недрами при ее регистрации в соответствии с требованиями настоящего Порядка.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Порядковый номер лицензии на пользование не</w:t>
      </w:r>
      <w:r>
        <w:rPr>
          <w:rFonts w:ascii="Times New Roman" w:hAnsi="Times New Roman" w:cs="Times New Roman"/>
          <w:sz w:val="24"/>
          <w:szCs w:val="24"/>
        </w:rPr>
        <w:t>драми присваивается с 000000 по 999999 номер (включительно).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Тип лицензии на пользование недрами определяется двумя буквами.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буква проставляется с учетом вида полезного ископаемого, подземных вод или иного ресурса недр: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 - углеводородное сыр</w:t>
      </w:r>
      <w:r>
        <w:rPr>
          <w:rFonts w:ascii="Times New Roman" w:hAnsi="Times New Roman" w:cs="Times New Roman"/>
          <w:sz w:val="24"/>
          <w:szCs w:val="24"/>
        </w:rPr>
        <w:t>ье;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 - драгоценные металлы (золото, серебро, платина и металлы платиновой группы);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 - драгоценные камни (природные алмазы, изумруды, рубины, сапфиры, александриты);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 - твердые полезные ископаемые;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 - подземные минеральные воды, лечебные гря</w:t>
      </w:r>
      <w:r>
        <w:rPr>
          <w:rFonts w:ascii="Times New Roman" w:hAnsi="Times New Roman" w:cs="Times New Roman"/>
          <w:sz w:val="24"/>
          <w:szCs w:val="24"/>
        </w:rPr>
        <w:t>зи, специфические минеральные ресурсы (рапа лиманов и озер, сапропель и другие);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- подземные воды (за исключением подземных минеральных вод);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 - подземное пространство, используемое для строительства и эксплуатации подземных сооружений для захорон</w:t>
      </w:r>
      <w:r>
        <w:rPr>
          <w:rFonts w:ascii="Times New Roman" w:hAnsi="Times New Roman" w:cs="Times New Roman"/>
          <w:sz w:val="24"/>
          <w:szCs w:val="24"/>
        </w:rPr>
        <w:t xml:space="preserve">ения радиоактивных отходов (пунктов захоронения), отходов производства и потребления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(объектов захоронения отходов);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 - подземное пространство, используемое для строительства и эксплуатации подземных сооружений (за исключением п</w:t>
      </w:r>
      <w:r>
        <w:rPr>
          <w:rFonts w:ascii="Times New Roman" w:hAnsi="Times New Roman" w:cs="Times New Roman"/>
          <w:sz w:val="24"/>
          <w:szCs w:val="24"/>
        </w:rPr>
        <w:t xml:space="preserve">одземных сооружений для захоронения радиоактивных отходов (пунктов захоронения), отходов производства и потребления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(объектов захоронения отходов), для строительства и эксплуатации хранилищ углеводородного сырья, размещения в пласта</w:t>
      </w:r>
      <w:r>
        <w:rPr>
          <w:rFonts w:ascii="Times New Roman" w:hAnsi="Times New Roman" w:cs="Times New Roman"/>
          <w:sz w:val="24"/>
          <w:szCs w:val="24"/>
        </w:rPr>
        <w:t>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размещения в пластах горных пород вод, образующихся у пользователей недр, осуществляю</w:t>
      </w:r>
      <w:r>
        <w:rPr>
          <w:rFonts w:ascii="Times New Roman" w:hAnsi="Times New Roman" w:cs="Times New Roman"/>
          <w:sz w:val="24"/>
          <w:szCs w:val="24"/>
        </w:rPr>
        <w:t>щих разведку и добычу, а также первичную переработку калийных и магниевых солей;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 - подземное пространство, используемое для образования особо охраняемых геологических объектов, имеющих научное, культурное, эстетическое, санитарно-оздоровительное и ино</w:t>
      </w:r>
      <w:r>
        <w:rPr>
          <w:rFonts w:ascii="Times New Roman" w:hAnsi="Times New Roman" w:cs="Times New Roman"/>
          <w:sz w:val="24"/>
          <w:szCs w:val="24"/>
        </w:rPr>
        <w:t>е значение (научные и учебные полигоны, геологические заповедники, заказники, памятники природы, пещеры и другие подземные полости), сбора минералогических, палеонтологических и других геологических коллекционных материалов.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в лицензии на по</w:t>
      </w:r>
      <w:r>
        <w:rPr>
          <w:rFonts w:ascii="Times New Roman" w:hAnsi="Times New Roman" w:cs="Times New Roman"/>
          <w:sz w:val="24"/>
          <w:szCs w:val="24"/>
        </w:rPr>
        <w:t>льзование недрами указаны два или более вида полезных ископаемых, первая буква типа лицензии присваивается по преобладающему виду полезных ископаемых.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Вторая буква типа лицензии проставляется с учетом вида пользования недрами: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 - геологическое изуч</w:t>
      </w:r>
      <w:r>
        <w:rPr>
          <w:rFonts w:ascii="Times New Roman" w:hAnsi="Times New Roman" w:cs="Times New Roman"/>
          <w:sz w:val="24"/>
          <w:szCs w:val="24"/>
        </w:rPr>
        <w:t>ение, включающее поиски и оценку месторождений полезных ископаемых и подземных вод, а также геологическое изучение и оценка пригодности участков недр для строительства и эксплуатации подземных сооружений, не связанных с добычей полезных ископаемых;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Э - </w:t>
      </w:r>
      <w:r>
        <w:rPr>
          <w:rFonts w:ascii="Times New Roman" w:hAnsi="Times New Roman" w:cs="Times New Roman"/>
          <w:sz w:val="24"/>
          <w:szCs w:val="24"/>
        </w:rPr>
        <w:t xml:space="preserve">разведка и добыча полезных ископаемых и подземных вод, в том числе использование отходов добычи полезных ископаемых и связанных с ней перерабатывающих производств, размещение в пластах горных пород попутных вод, вод, использованных пользователями недр для </w:t>
      </w:r>
      <w:r>
        <w:rPr>
          <w:rFonts w:ascii="Times New Roman" w:hAnsi="Times New Roman" w:cs="Times New Roman"/>
          <w:sz w:val="24"/>
          <w:szCs w:val="24"/>
        </w:rPr>
        <w:t xml:space="preserve">собственных производственных и технологических нужд при разведке и добыче углеводородного сырья, размещение в пластах горных пород вод, образующихся у пользователей недр, осуществляющих разведку и добычу, а также первичную переработку калийных и магниевых </w:t>
      </w:r>
      <w:r>
        <w:rPr>
          <w:rFonts w:ascii="Times New Roman" w:hAnsi="Times New Roman" w:cs="Times New Roman"/>
          <w:sz w:val="24"/>
          <w:szCs w:val="24"/>
        </w:rPr>
        <w:t xml:space="preserve">солей, строительство и эксплуатация подземных сооружений, не связанных с добычей полезных ископаемых, в том числе для захоронения радиоактивных отходов (пунктов захоронения), отходов производства и потребления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(объектов захоронения </w:t>
      </w:r>
      <w:r>
        <w:rPr>
          <w:rFonts w:ascii="Times New Roman" w:hAnsi="Times New Roman" w:cs="Times New Roman"/>
          <w:sz w:val="24"/>
          <w:szCs w:val="24"/>
        </w:rPr>
        <w:t>отходов);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 - геологическое изучение, разведка и добыча полезных ископаемых и подземных вод, осуществляемые по совмещенной лицензии, геологическое изучение и оценка пригодности участков недр для строительства и эксплуатации подземных сооружений, не связ</w:t>
      </w:r>
      <w:r>
        <w:rPr>
          <w:rFonts w:ascii="Times New Roman" w:hAnsi="Times New Roman" w:cs="Times New Roman"/>
          <w:sz w:val="24"/>
          <w:szCs w:val="24"/>
        </w:rPr>
        <w:t>анных с добычей полезных ископаемых, строительство и эксплуатация подземных сооружений, не связанных с добычей полезных ископаемых, осуществляемые по совмещенной лицензии;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 - разработка технологий геологического изучения, разведки и добычи трудноизвлек</w:t>
      </w:r>
      <w:r>
        <w:rPr>
          <w:rFonts w:ascii="Times New Roman" w:hAnsi="Times New Roman" w:cs="Times New Roman"/>
          <w:sz w:val="24"/>
          <w:szCs w:val="24"/>
        </w:rPr>
        <w:t>аемых полезных ископаемых, а также разработка технологий геологического изучения, разведки и добычи трудноизвлекаемых полезных ископаемых, разведка и добыча таких полезных ископаемых по совмещенной лицензии;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 - образование особо охраняемых геологически</w:t>
      </w:r>
      <w:r>
        <w:rPr>
          <w:rFonts w:ascii="Times New Roman" w:hAnsi="Times New Roman" w:cs="Times New Roman"/>
          <w:sz w:val="24"/>
          <w:szCs w:val="24"/>
        </w:rPr>
        <w:t>х объектов, имеющих научное, культурное, эстетическое, санитарно-оздоровительное и иное значение (научные и учебные полигоны, геологические заповедники, заказники, памятники природы, пещеры и другие подземные полости), сбор минералогических, палеонтологиче</w:t>
      </w:r>
      <w:r>
        <w:rPr>
          <w:rFonts w:ascii="Times New Roman" w:hAnsi="Times New Roman" w:cs="Times New Roman"/>
          <w:sz w:val="24"/>
          <w:szCs w:val="24"/>
        </w:rPr>
        <w:t>ских и других геологических коллекционных материалов).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Дата государственной регистрации лицензии на пользование недрами определяется в автоматическом режиме как день внесения записи о государственной регистрации лицензии в государственный реестр и прос</w:t>
      </w:r>
      <w:r>
        <w:rPr>
          <w:rFonts w:ascii="Times New Roman" w:hAnsi="Times New Roman" w:cs="Times New Roman"/>
          <w:sz w:val="24"/>
          <w:szCs w:val="24"/>
        </w:rPr>
        <w:t>тавляется на оформленной лицензии на пользование недрами.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Информация о зарегистрированной лицензии на пользование недрами подлежит хранению в государственном реестре.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Выдача лицензии на пользование недрами пользователю недр осуществляется после ее </w:t>
      </w:r>
      <w:r>
        <w:rPr>
          <w:rFonts w:ascii="Times New Roman" w:hAnsi="Times New Roman" w:cs="Times New Roman"/>
          <w:sz w:val="24"/>
          <w:szCs w:val="24"/>
        </w:rPr>
        <w:t>государственной регистрации.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Зарегистрированная в государственном реестре лицензия на пользование недрами в виде электронного документа, подписанного в соответствии с пунктом 9 настоящего Порядка, в течение 3 рабочих дней с даты государственной регистр</w:t>
      </w:r>
      <w:r>
        <w:rPr>
          <w:rFonts w:ascii="Times New Roman" w:hAnsi="Times New Roman" w:cs="Times New Roman"/>
          <w:sz w:val="24"/>
          <w:szCs w:val="24"/>
        </w:rPr>
        <w:t>ации направляется пользователю недр на адрес его электронной почты, указанный в заявке на получение права пользования недрами по основаниям, предусмотренным пунктом 4 настоящего Порядка, размещается на Портале недропользователей и геологических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"Личный кабинет недропользователя", а также в специализированном программном обеспечении.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Пользователь недр вправе дополнительно получить лицензию на пользование недрами на бумажном носителе на основании соответствующего заявления (в свободной форме),</w:t>
      </w:r>
      <w:r>
        <w:rPr>
          <w:rFonts w:ascii="Times New Roman" w:hAnsi="Times New Roman" w:cs="Times New Roman"/>
          <w:sz w:val="24"/>
          <w:szCs w:val="24"/>
        </w:rPr>
        <w:t xml:space="preserve"> направленного в ФГКУ "Росгеолэкспертиза" или территориальный орган Федерального агентства по недропользованию.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 лицензии на пользование недрами на бумажном носителе заверяется ФГКУ "Росгеолэкспертиза" или соответствующим территориальным органом Ф</w:t>
      </w:r>
      <w:r>
        <w:rPr>
          <w:rFonts w:ascii="Times New Roman" w:hAnsi="Times New Roman" w:cs="Times New Roman"/>
          <w:sz w:val="24"/>
          <w:szCs w:val="24"/>
        </w:rPr>
        <w:t>едерального агентства по недропользованию.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Уполномоченный сотрудник ФГКУ "Росгеолэкспертиза" или должностное лицо территориального органа Федерального агентства по недропользованию, ответственное за лицензирование, вручает пользователю недр или уполном</w:t>
      </w:r>
      <w:r>
        <w:rPr>
          <w:rFonts w:ascii="Times New Roman" w:hAnsi="Times New Roman" w:cs="Times New Roman"/>
          <w:sz w:val="24"/>
          <w:szCs w:val="24"/>
        </w:rPr>
        <w:t>оченному представителю пользователя недр непосредственно под подпись о получении либо направляет по почте заказным письмом с уведомлением о вручении экземпляр лицензии на пользование недрами на бумажном носителе в течение 10 рабочих дней с даты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заявления пользователя недр, предусмотренного пунктом 20 настоящего Порядка, но не ранее 5 рабочих дней с даты государственной регистрации лицензии на пользование недрами.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Лицензия на пользование недрами, оформленная и выданная до 1 января 2022 года н</w:t>
      </w:r>
      <w:r>
        <w:rPr>
          <w:rFonts w:ascii="Times New Roman" w:hAnsi="Times New Roman" w:cs="Times New Roman"/>
          <w:sz w:val="24"/>
          <w:szCs w:val="24"/>
        </w:rPr>
        <w:t>а бумажном носителе, по заявлению пользователя недр, заполняемому в свободной форме, направленному в Федеральное агентство по недропользованию или соответствующий территориальный орган Федерального агентства по недропользованию, может быть оформлена в виде</w:t>
      </w:r>
      <w:r>
        <w:rPr>
          <w:rFonts w:ascii="Times New Roman" w:hAnsi="Times New Roman" w:cs="Times New Roman"/>
          <w:sz w:val="24"/>
          <w:szCs w:val="24"/>
        </w:rPr>
        <w:t xml:space="preserve"> электронного документа в соответствии с настоящим Порядком.</w:t>
      </w:r>
    </w:p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оформления,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регистрации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выдачи лицензий на пользование недрами</w:t>
      </w:r>
    </w:p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ПРЕДЕЛЬНЫЕ ОБЪЕМЫ БАЛАНСОВЫХ ЗАПАСОВ И ПРОГНОЗНЫХ РЕСУРСОВ ПОЛЕЗНЫХ ИСКОПАЕМЫХ, ЗАЛЕГАЮ</w:t>
      </w:r>
      <w:r>
        <w:rPr>
          <w:rFonts w:ascii="Times New Roman" w:hAnsi="Times New Roman" w:cs="Times New Roman"/>
          <w:b/>
          <w:bCs/>
          <w:sz w:val="36"/>
          <w:szCs w:val="36"/>
        </w:rPr>
        <w:t>ЩИХ НА УЧАСТКЕ НЕДР</w:t>
      </w:r>
    </w:p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048"/>
        <w:gridCol w:w="2215"/>
        <w:gridCol w:w="2221"/>
        <w:gridCol w:w="22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месторождений или проявлений на участках недр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балансовых запасов полезных ископаемых по категориям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865" cy="189865"/>
                  <wp:effectExtent l="19050" t="0" r="635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865" cy="180975"/>
                  <wp:effectExtent l="19050" t="0" r="635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прогнозных ресурсов полезных ископаемых по категориям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180975"/>
                  <wp:effectExtent l="19050" t="0" r="9525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865" cy="180975"/>
                  <wp:effectExtent l="19050" t="0" r="635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865" cy="180975"/>
                  <wp:effectExtent l="19050" t="0" r="635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010" cy="180975"/>
                  <wp:effectExtent l="19050" t="0" r="2540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8120" cy="180975"/>
                  <wp:effectExtent l="19050" t="0" r="0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010" cy="189865"/>
                  <wp:effectExtent l="19050" t="0" r="2540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8120" cy="189865"/>
                  <wp:effectExtent l="1905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Углеводородное сырье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 (извл.)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млрд. м3 (извл.)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Энергетическое сырье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 каменный и антрацит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 бурый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Торф и горючие сланцы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Черные металлы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Железные руды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Марганцевые руды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Хромовые руды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Цветные и редкие металлы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Алюминиевое сырье, в т.ч. бокситы для производства глин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озема, алуниты, нефелины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Вольфрам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Молибден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Олово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Стронций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Сурьма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Титан коренной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Титан россыпной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Цезий (оксид)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Цирконий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Благородные металлы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 коренное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 россыпное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Промышленные воды - гидроминеральное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сырье, обеспечивающие производство: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Горно-химическое сырье без ограничений, кроме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Апатиты и фосфориты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Борные руды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млн. 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Калийные соли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 самородная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Сода природная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 поваренные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Магниевые соли (бишофит)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 натрия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Горнорудное сырье и нерудное сырье без ограничений, кроме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 хризотиловый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 антофиллитовый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 амфиболитовый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Брусит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Волластонит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куб. м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Тальк, тальковый камень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Каолины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Магнезит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Мраморы (архитектурно-строительные, поделочные и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туарные)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Пески стекольные, формовочные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Плавиковый шпат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Слюда-мусковит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Слюда-флогопит и вермикулит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Цеолиты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Камнесамоцветное, кварцевое и пьезооптическое сырье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камни: змеевик, оникс мраморный, офикальцит, яшма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Подземные воды и лечебные минеральные ресурсы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Питьевые и технические подземные воды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м3/сут.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Подземная минеральная вода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ограничений (за исключением случая, указанного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подпункте 7 пункта 2 настоящего Порядка)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грязь и другие минеральные ресурсы, отнесенные к категории лечебных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</w:tbl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оформления,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регистрации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выдачи лицензий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пользование недрами</w:t>
      </w:r>
    </w:p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ЗНАЧЕНИЯ АТР</w:t>
      </w:r>
      <w:r>
        <w:rPr>
          <w:rFonts w:ascii="Times New Roman" w:hAnsi="Times New Roman" w:cs="Times New Roman"/>
          <w:b/>
          <w:bCs/>
          <w:sz w:val="36"/>
          <w:szCs w:val="36"/>
        </w:rPr>
        <w:t>ИБУТИВНЫХ ПОЛЕЙ ФОРМЫ ЛИЦЕНЗИИ НА ПОЛЬЗОВАНИЕ НЕДРАМИ, ИСПОЛЬЗУЕМЫЕ ПРИ ОФОРМЛЕНИИ ЛИЦЕНЗИИ НА ПОЛЬЗОВАНИЕ НЕДРАМИ</w:t>
      </w:r>
    </w:p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00"/>
        <w:gridCol w:w="4000"/>
        <w:gridCol w:w="4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номера документа в числовом формате, буквенном формате, буквенно-числовом формате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точки]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номера угловой точки в числовом формате, буквенном формате, буквенно-числовом формате, а также с использованием надстрочных и подстрочных знаков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скважины]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номера скважины в числовом формате, 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венном формате, буквенно-числовом формате, а также с использованием надстрочных и подстрочных знаков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целого положительного числа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[Верхняя граница]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одно из следующих значений: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"нижняя граница почве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слоя, а при его отсутствии - граница земной поверхности и дна водоемов и водотоков";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произвольное непустое значение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[Вид ПН УНФЗ]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одно из следующих значений: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"разведки и добычи полезных ископаемых";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"для геологического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изучения недр, разведки и добычи полезных ископаемых"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[Водоносные подразделения]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произвольное непустое текстовое значение, содержащее сведения о водоносных подразделениях (горизонты, зоны, комплексы); назначении; минерализации подземн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вод, грамм/литр в соответствии с данными государственного баланса запасов полезных ископаемых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[Геологическое изучение]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одно из следующих значений: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пустое значение;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"геологического изучения,"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[Герб Российской Федерации]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емент принимает значение графического изображения Государственного герба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[Год_ГИ]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в виде порядкового номера года проведения работ по геологическому изучению, включающему поиски и оценку месторождений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езных ископаемых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[Год_Р]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в виде порядкового номера года проведения работ по разведке месторождений полезных ископаемых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[Год_С]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года проведения работ по строительству и эксплуатации подземных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ооружений, не связанных с добычей полезных ископаемых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[Государственный регистрационный номер лицензии]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государственного регистрационного номера лицензии на пользование недрами и состоит из серии, номера и типа лицензии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[Границы дна]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произвольное непустое значение, содержащее площадь морского дна с географическими координатами ее границ (в отношении участков недр внутренних морских вод Российской Федерации, территориального моря Российской Федерации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нтинентального шельфа Российской Федерации) или пустое значение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[Д_град]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целого числа от 0 до 179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[Д_мин]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целого числа от 0 до 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[Д_сек]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целого или дробного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 (до третьего знака после запятой) от 0,000 до 59,999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[Дата ДД.ММ.ГГГГ]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календарной даты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[Дата баланса]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календарной даты, по состоянию на которую приводятся сведения государственного баланс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запасов полезных ископаемых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[Дата государственной регистрации ДД.ММ.ГГГГ]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принимает значение календарной даты внесения в государственный реестр участков недр, предоставленных в пользование, и лицензий на пользование недрами, предусмотренный </w:t>
            </w:r>
            <w:hyperlink r:id="rId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от 21.02.1992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2395-1 "О недрах" (Ведомости Съезда народных депутатов Российской Федерации и Верховного Совета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1992,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 ст. 834; Собрание законодательства Российской Федерации,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7823) (далее - Закон Российской Федерации "О недрах") записи о государственной регистрации лицензии на пользование недрами или приложения к лицензии на пользование недра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(в случае внесения изменений в лицензию на пользование недрами в соответствии со статьей 12.1 </w:t>
            </w:r>
            <w:hyperlink r:id="rId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"О недрах" (Ведомости Съезда народных депутатов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и Верховного Совета Российской Федерации, 1992,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 ст. 834; Собрание законодательства Российской Федерации,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 ст. 3067)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[Дата окончания действия ДД.ММ.ГГГГ]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в форме календарной даты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срока пользования участком недр либо значение "без ограничения срока"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[Дата прекращения действия ДД.ММ.ГГГГ]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календарной даты внесения в государственный реестр участков недр, предоставленных в пользование, и лицензий на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ьзование недрами, предусмотренный </w:t>
            </w:r>
            <w:hyperlink r:id="rId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недрах", записи о государственной регистрации переоформленной лицензии на пользование недрами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[Добыча подземных вод]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", объем добычи подземных вод [Объем добычи пресных вод] м3/сут." (в случае, если лицензия на пользование недрами предоставлена в отношении подземных вод, которые используются для целей питьевого и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йственно-бытового водоснабжения или технического водоснабжения) или пустое значение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[Долгота]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одно из следующих значений: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"Восточная долгота";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"Западная долгота"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[Дополнительные сведения о границах]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вольное непустое текстовое значение, содержащее дополнительные сведения о границах участка недр, или пустое значение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[Ед_изм]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одно из следующих значений единицы измерения площади: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"кв. км";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"га";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"кв. м"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[Ед_изм ПИ]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 принимает значение названия единицы измерения количества запасов полезного ископаемого в соответствии с данными государственного баланса запасов полезных ископаемых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[Закон-основание]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одно из следующих значений: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"Федеральным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аконом </w:t>
            </w:r>
            <w:hyperlink r:id="rId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5 апреля 2013 г. N 44-ФЗ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"Федеральным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18 июля 2011 г. N 223-ФЗ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[Иная территория]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наименования географическо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объекта (объектов) в именительном падеже, в котором (которых) расположен участок недр, относящегося (относящихся) к территории внутренних морских вод, территориального моря, континентального шельфа, исключительной экономической зоны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Черного и Азовского морей, в пределах которых Российская Федерация осуществляет суверенитет,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Крым и города федерального значения Севастополя, а также в пределах российского сектора Каспийского моря или пустое значение, если участок недр расположен на территории субъекта (субъектов)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[ИНН]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следовательности цифр и (или) букв, соответствующей идентификационному номеру налогоплательщика - юридического лица или индивидуального предпринимателя в соответствии с Единым государственным реестром юридических лиц или Единым государственным реестром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ивидуальных предпринимателей, а для пользователей недр - иностранных лиц - аналогу идентификационного номера налогоплательщика в соответствии с законодательством соответствующего иностранного государства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[Исключения]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вложенн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атрибутов "Сведения об исключаемых областях" или пустое значение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[Категория участка недр]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одно из следующих значений: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"участок недр федерального значения";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"участок недр местного значения";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"участок недр, не относящийся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участкам недр федерального значения и участкам недр местного значения"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[Класс опасности]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принимает значение, описывающее класс опасности в форме одной или нескольких римских цифр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указания слова "класса" или "классов"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[Количество]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произвольное непустое числовое значение в соответствии с данными государственного баланса запасов полезных ископаемых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[Муниципальное образование_Собственность]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значение, содержащее наименование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образования, являющегося собственником добытых полезных ископаемых и (или) подземных вод в родительном падеже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[Наименование участка]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наименования участка недр, предоставленного в пользование, либо пустое значение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у участка недр наименования)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[Наличие попутных полезных ископаемых]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одно из следующих значений: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", включая попутные полезные ископаемые:";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пустое значение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[Направление ГИ ПС]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одно из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едующих значений: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"геологическое изучение и оценка пригодности участков недр для строительства и эксплуатации подземных сооружений, не связанных с добычей полезных ископаемых,";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пустое значение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[Нижняя граница]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одно из следующи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значений: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"нижняя граница подсчета запасов на дату предоставления права пользования недрами";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"нижняя граница части земной коры, простирающейся до глубин, доступных для геологического изучения и освоения";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"на период геологического изучения -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ограничения по глубине, на период разведки и добычи - нижняя граница подсчета запасов";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"на период геологического изучения - без ограничения по глубине, на период разведки - нижняя граница части земной коры, простирающейся до глубин, доступных для 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логического изучения и освоения, а на период добычи - 100 м ниже подошвы нижнего продуктивного пласта";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произвольное непустое значение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[Обзор работ]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произвольное непустое текстовое значение, содержащее сведения о работах, ранее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оведенных на участке недр, или пустое значение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[Объект учета]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значение, содержащее наименование объекта учета в соответствии с данными государственного баланса запасов полезных ископаемых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[Объект учета запасы]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принимает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следующие значения: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наименование объекта учета в соответствии с данными государственного баланса запасов полезных ископаемых (для твердых полезных ископаемых, углеводородного сырья, общераспространенных полезных ископаемых, промышленных подземных вод,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пецифических минеральных ресурсов (рапы лиманов и озер, торфа, сапропеля и других));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сведения о месторождении подземных вод и его участках, включающие код, наименование и местоположение в соответствии с данными государственного баланса запасов полезных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ископаемых (для подземных вод (за исключением промышленных подземных вод))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[Объект учета ресурсы]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в виде названия объекта учета в соответствии с данными государственного кадастра месторождений и проявлений полезных ископаемы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[Объем добычи пресных вод]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произвольное непустое числовое значение, соответствующее объему добычи подземных вод, которые используются для целей питьевого и хозяйственно-бытового водоснабжения или технического водоснабжения в кубиче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метрах в сутки.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лицензий на пользование недрами на участках недр, за исключением участков недр федерального значения и участков недр местного значения, значение элемента не должно быть меньше числа "500"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[Объем и сроки работ]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произвольное непустое текстовое значение, содержащее данные о видах, объемах и сроках осуществления геологического изучения недр и разведки месторождений полезных ископаемых в отношении участков недр федерального значения континентального шельфа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Федерации и участков недр федерального значения, расположенных на территории Российской Федерации и простирающихся на ее континентальный шельф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[ОГРН/ОГРНИП]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последовательности цифр, соответствующей основному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регистрационному номеру юридического лица или индивидуального предпринимателя в соответствии с Единым государственным реестром юридических лиц или Единым государственным реестром индивидуальных предпринимателей.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пользователей недр - иностранных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значение "отсутствует"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[Описание границ участка недр]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вложенных атрибутов "Описание границ участка недр"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[Орган, вносящий изменения_РП]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произвольное непустое значение, содержащее 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органа, осуществляющего принятие решения о внесении изменений в лицензию на пользование недрами в соответствии с частью шестой статьи 12.1 </w:t>
            </w:r>
            <w:hyperlink r:id="rId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"О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драх" в родительном падеже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[Орган, предоставивший право]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принимает произвольное непустое значение, содержащее наименование органа государственной власти Российской Федерации или субъекта Российской Федерации, предоставившего право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недрами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[Основание права ретроспектива]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основания возникновения права пользования недрами, возникшего до 1 января 2022 г., или значение "переоформление лицензии на пользование недрами"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[Основное ПИ]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ачение наименования основного полезного ископаемого (полезных ископаемых), с целью геологического изучения и (или) разведки и добычи, а также разработки технологий геологического изучения, разведки и добычи которого (которых) предоставлен в пользование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недр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[Перечисление попутных полезных ископаемых]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наименования попутного полезного ископаемого (полезных ископаемых), с целью геологического изучения и (или) разведки и добычи которого (которых) предоставлен в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участок недр в случае, если элемент [Наличие попутных полезных ископаемых] принимает значение ", включая попутные полезные ископаемые:", или пустое значение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[ПИ и ПВ]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одно или несколько значений "полезные ископаемые", "подземные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[Площадь]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числовое значение площади участка недр с округлением до трех знаков после запятой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[Подписант]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произвольное непустое значение, содержащее сведения о должности, фамилии, имени, отчестве (при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уполномоченного лица Федерального агентства по недропользованию, территориального органа Федерального агентства по недропользованию или органа государственной власти субъекта Российской Федерации, осуществляющего подписание лицензии на пользование недрам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или приложения к лицензии на пользование недрами (в случае внесения изменений в лицензию на пользование недрами в соответствии со статьей 12.1 </w:t>
            </w:r>
            <w:hyperlink r:id="rId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недрах")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[Полезное ископаемое]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наименования основных и (или) попутных полезных ископаемых, учтенных на участке недр в соответствии с данными государственного баланса запасов полезных ископаемых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[Полное наименование,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 пользователя недр]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одно из следующих значений: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для юридического лица -: полное наименование юридического лица в соответствии с Единым государственным реестром юридических лиц;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для индивидуального предпринимателя - слова "Индивиду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предприниматель", а также фамилия, имя, отчество (при наличии) в соответствии с Единым государственным реестром индивидуальных предпринимателей;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для иностранного гражданина - фамилия, имя, отчество (при наличии);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для иностранного юридического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 - полное наименование иностранного юридического лица с указанием его организационно-правовой формы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[Порядок соединения]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одно из следующих значений: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"Границы участка недр ограничены контуром прямых линий";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иное описание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ядка соединения угловых точек границ участка недр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[Пункт 4.1.3.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одно или несколько значений "4.1.3.[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]. [Объект учета] - [Сроки иные лицензии];" (в случае наличия в границах участка недр нескольких месторождений полезных ископаемых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их частей) или пустое значение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[Пункт 4.1.4.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одно или несколько значений "4.1.4.[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]. [Объект учета] - [Сроки иные лицензии];" (в случае наличия в границах участка недр нескольких месторождений полезных ископаемых или их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или пустое значение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[Пункт 4.1.5.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одно или несколько значений "4.1.5.[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]. [Объект учета] - [Сроки иные лицензии];" (в случае наличия в границах участка недр нескольких месторождений полезных ископаемых) или пустое значение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 4.2.2.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одно или несколько значений "4.2.2.[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]. [Объект учета] - [Сроки иные лицензии];" (в случае наличия в границах участка недр нескольких месторождений полезных ископаемых или их частей) или пустое значение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[Пункт 4.2.3.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одно или несколько значений "4.2.3.[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]. [Объект учета] - [Сроки иные лицензии];" (в случае наличия в границах участка недр нескольких месторождений полезных ископаемых или их частей) или пустое значение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[Пункт 4.3]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 из следующих значений: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пустое значение;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"4.3. Виды, объемы и сроки осуществления геологического изучения недр и разведки месторождений полезных ископаемых (в отношении участков недр федерального значения континентального шельфа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и участков недр федерального значения, расположенных на территории Российской Федерации и простирающихся на ее континентальный шельф):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[Объем и сроки работ]." (в отношении лицензии на пользование участком недр федерального значения континентального 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льфа Российской Федерации и участком недр федерального значения, расположенным на территории Российской Федерации и простирающимся на ее континентальный шельф);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"4.3. Предельный объем накопленной добычи полезных ископаемых устанавливается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проектной документацией на разработку технологий геологического изучения, разведки и добычи трудноизвлекаемых полезных ископаемых, согласованной и утвержденной в порядке, предусмотренном </w:t>
            </w:r>
            <w:hyperlink r:id="rId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23.2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 (для видов пользования недрами 4 и 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[Пункт 5.[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пустое значение либо текстовое значение, содержащее описание требований по рациональному использованию и 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недр, по безопасному ведению работ, связанных с пользованием недрами, включаемых в лицензию на пользование недрами. При этом элемент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принимает любое целое числовое значение от 2 до 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[Пункт 9.[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пустое значение либо текстовое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содержащее иные сроки обязательств по представлению отдельных видов геологической информации о недрах в соответствии со </w:t>
            </w:r>
            <w:hyperlink r:id="rId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недрах" (Ведомости Съезда народных депутатов Российской Федерации и Верховного Совета Российской Федерации, 1992,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 ст. 834; Собрание законодательства Российской Федерации,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 ст. 3067) в федеральный фонд геологической информации и его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ориальные фонды (включая сроки представления окончательных геологических отчетов о результатах осуществления геологического изучения недр и (или) разведки месторождения полезных ископаемых, разработки технологий геологического изучения, разведки и добычи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рудноизвлекаемых полезных ископаемых), а также в фонды геологической информации субъектов Российской Федерации (в отношении лицензий на пользование участками недр местного значения), сроки представления государственной отчетности пользователей недр, 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твляющих разведку месторождений полезных ископаемых и их добычу, в указанные фонды в соответствии со </w:t>
            </w:r>
            <w:hyperlink r:id="rId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 (Ведомости Съезда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одных депутатов Российской Федерации и Верховного Совета Российской Федерации, 1992,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 ст. 834; Собрание законодательства Российской Федерации, 2015,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3996). При этом элемент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принимает любое целое числовое значение от 2 до 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[Размеще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ПВ]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одно из следующих значений: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пустое значение;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", размещения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сырья";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3)", размещения в пластах горных пород вод, образующихся у пользователей недр, осуществляющих разведку и добычу, а также первичную переработку калийных и магниевых солей"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[Район]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принимает значение наименования района (районов)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(субъектов) Российской Федерации, в котором (которых) расположен участок недр, в именительном падеже, или пустое значение, если участок недр расположен не на территории субъекта (субъектов)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[Сведения]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оизвольное непустое текстовое значение, содержащее сведения об участке недр.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оформления лицензии на пользование недрами по результатам аукциона на право пользования участком недр элемент должен содержать характеристику участка недр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условиями объявленного аукциона.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оформления лицензии на пользование недрами для геологического изучения и (или) разведки и добычи подземных вод элемент должен содержать указание на водоносные подразделения (горизонты, зоны, комплексы), целевое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 подземных вод, глубины скважин (при наличии).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границы участка недр были описаны с использованием системы координат, отличной от геодезической системы координат 2011 года (</w:t>
            </w:r>
            <w:hyperlink r:id="rId1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ГСК-2011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предусмотренной постановлением Правительства Российской Федерации от 24 ноября 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1240 "Об установлении государственных систем координат, государственной системы высот и государственной гравиметрической системы"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(Собрание законодательства Российской Федерации, 2016,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49, ст. 6907), то в указанном разделе также приводятся координаты угловых точек границ участка недр в первоначальной системе координат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[Сведения границы]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непустое текстовое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чение, содержащее сведения о границах зон округа санитарной охраны (зон строгого режима) и контурах размещения проектных водозаборных сооружений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[Сведения о запасах и ресурсах]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одно из следующих значений: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значение вложенных атрибу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"Сведения о запасах и ресурсах" (для видов пользования недрами 1 - 6);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пустое значение (для видов пользования недрами 7 и 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[Сведения о запасах ПИ]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вложенных атрибутов "Сведения о запасах ПИ"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[Сведения о предыду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ПН]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вложенных атрибутов "Сведения о предыдущих пользователях недр"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[Сведения о ресурсах ПИ]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одно из следующих значений: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значение вложенных атрибутов "Сведения о ресурсах ПИ" (в отношении участков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 содержащих прогнозные ресурсы твердых полезных ископаемых (включая общераспространенные полезные ископаемые) или углеводородного сырья), учтенных государственным кадастром месторождений и проявлений полезных ископаемых;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произвольное непустое текстово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значение, содержащее информацию о категориях и количестве ресурсов полезных ископаемых или подземных вод на участке недр с указанием источника данных о ресурсах;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пустое значение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[Сведения о целевом использовании вод]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текстовое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начение, содержащее описание направления целевого использования подземных вод в соответствии с заключением государственной экспертизы запасов полезных ископаемых и подземных вод, геологической информации о предоставляемых в пользование участках недр (при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аличии), или значение "Направления целевого использования подземных вод определяются в соответствии с заключением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техническим проектом разработки месторождения (участка) подземных вод, согласованным в соответствии со </w:t>
            </w:r>
            <w:hyperlink r:id="rId1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23.2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одно из следующих значений: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"Российская Федерация";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"[Субъект Российской Федерации_Собственность]";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"[Муниципальное образование_Собственность]"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[Содержание изменения]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произвольное непустое значение,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лючающее текстовое описание и (или) графический файл, содержащие вносимые в лицензию на пользование недрами изменения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[Содержание иного приложения]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произвольное непустое значение, включающее текстовое описание и (или) графический фай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л, содержащие приложения, являющиеся неотъемлемой составной частью лицензии на пользование недрами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[Сокращенное наименование пользователя недр]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одно из следующих значений в дательном падеже: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для юридического лица: сокращенное 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енование в соответствии с Единым государственным реестром юридических лиц (при наличии);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для индивидуального предпринимателя: наименование "ИП", а также фамилия, инициалы (при наличии) в соответствии с Единым государственным реестром индивидуальных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принимателей;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для иностранного гражданина: фамилия, имя, отчество (при наличии);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для иностранного юридического лица: сокращенное наименование (при наличии) или полное наименование с указанием его организационно-правовой формы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[Срок начала ГИН]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лемент принимает одно из следующих значений: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"обязательство не установлено" или "не позднее [Число месяцев] месяцев с даты утверждения проектной документации на осуществление геологического изучения недр, включающего поиски и оценку месторождения полезн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ископаемых, предусмотренного пунктом 4.1.1 настоящих Условий пользования недрами" (для полезных ископаемых, за исключением углеводородного сырья, и подземных вод);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"обязательство не установлено" или "не позднее [Число месяцев] месяцев с даты 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проектной документации на осуществление геологического изучения недр, включающего поиски и оценку месторождения полезных ископаемых" или "не позднее [Дата ДД.ММ.ГГГГ]" (для углеводородного сырья)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[Срок начала разведки]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одно из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едующих значений: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"обязательство не установлено" или "не позднее [Число месяцев] месяцев с даты утверждения проектной документации на осуществление разведки месторождения полезных ископаемых, предусмотренного для открываемых месторождений пунктом 4.1.3.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настоящих Условий пользования недрами" (для полезных ископаемых, за исключением углеводородного сырья, и подземных вод);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"обязательство не установлено" или "не позднее [Число месяцев] месяцев с даты утверждения проектной документации на 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разведки месторождения полезных ископаемых" (для углеводородного сырья)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[Срок начала разработки]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одно из следующих значений: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"обязательство не установлено" или "не позднее [Число месяцев] месяцев с даты утверждения 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разработки месторождения, предусмотренного для открываемых месторождений пунктом 4.1.5.[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настоящих Условий пользования недрами" (для полезных ископаемых, за исключением углеводородного сырья, и подземных вод);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"обязательство не установлено"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"не позднее [Число месяцев] месяцев с даты утверждения результатов государственной экспертизы запасов полезных ископаемых по материалам разведочных работ" (для углеводородного сырья)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[Срок отчета ГИН]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вложенных атрибутов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 составления отчета по результатам ГИН"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[Срок отчета разведки]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одно из следующих значений: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"обязательство не установлено" или "не позднее [Число месяцев] месяцев после окончания срока завершения разведки в соответствии с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тной документацией на осуществление разведки месторождения полезных ископаемых, предусмотренного для открываемых месторождений пунктом 4.1.4.[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настоящих Условий пользования недрами" (для полезных ископаемых, за исключением углеводородного сырья, и подзем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вод);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"обязательство не установлено" или "не позднее [Число месяцев] месяцев после окончания срока завершения разведки" (для углеводородного сырья)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[Срок проекта разведки]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одно из следующих значений: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"обязательство не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овлено" или "не позднее [Число месяцев] месяцев с даты утверждения результатов государственной экспертизы запасов полезных ископаемых и подземных вод, геологической информации о предоставляемых в пользование участках недр, предусмотренной </w:t>
            </w:r>
            <w:hyperlink r:id="rId1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недрах", по материалам, предусмотренным для открываемых месторождений пунктом 4.1.2 настоящих Условий пользования недрами" (для полезных ископаемых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углеводородного сырья, и подземных вод);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"обязательство не установлено" или "не позднее [Число месяцев] месяцев с даты утверждения результатов государственной экспертизы запасов полезных ископаемых и подземных вод, геологической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о предоставляемых в пользование участках недр, предусмотренной </w:t>
            </w:r>
            <w:hyperlink r:id="rId1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 (для углеводородного сырья)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[Совмещение ПВ]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принимает пустое значение или значение ", геологического изучения и оценки пригодности участка недр для размещения в пластах горных пород указанных вод"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[Срок техпроекта]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"обязательство не установлено" или "не позднее [Чис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месяцев] месяцев с даты утверждения результатов государственной экспертизы запасов полезных ископаемых и подземных вод, геологической информации о предоставляемых в пользование участках недр, предусмотренной </w:t>
            </w:r>
            <w:hyperlink r:id="rId1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недрах", по материалам, предусмотренным для открываемых месторождений пунктом 4.1.4.[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настоящих Условий пользования недрами"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[Сроки иные лицензии]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из следующих значений: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"не позднее [Дата ДД.ММ.ГГГГ]";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"не позднее [Число месяцев] месяцев с даты государственной регистрации лицензии на пользование недрами";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"обязательство не установлено"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[Субъект Российской Федерации РП]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значение наименования субъекта (субъектов) Российской Федерации, в котором (которых) расположен участок недр, в соответствии с </w:t>
            </w:r>
            <w:hyperlink r:id="rId1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Конституцией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в родитель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падеже или пустое значение, если участок недр расположен не на территории субъекта (субъектов)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[Субъект Российской Федерации_Собственность]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наименования субъекта Российской Федерации, являющегося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ственником добытых полезных ископаемых и (или) подземных вод в родительном падеже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[Сумма]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непустое числовое неотрицательное значение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[Схема расположения участка недр]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автоматически сгенерированной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расположения участка недр или графического изображения схемы расположения участка недр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[СШ_град]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целого числа от 40 до 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[СШ_мин]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целого числа от 0 до 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[СШ_сек]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числа (до третьего знака после запятой) от 0,000 до 59,999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[Компетенция сооружения]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"регионального" или "местного"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[Таблица координат]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вложенного атрибута "Таблица координат"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[Тип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окумента]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произвольное непустое текстовое значение, содержащее наименование документа, являющегося основанием для внесения изменений в лицензию на пользование недрами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[Тип ПС]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произвольное непустое текстовое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предусматривающее краткое описание целевого направления использования подземного сооружения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[Тип ПВ]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одно из следующих значений: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"попутных вод, вод, использованных пользователями недр для собственных производственных и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нужд при разведке и добыче углеводородного сырья";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"вод, образующихся у пользователей недр, осуществляющих разведку и добычу, а также первичную переработку калийных и магниевых солей"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[Тип отходов]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одно из следующих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"радиоактивных отходов";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"отходов производства и потребления [Класс опасности] опасности"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[Тип УН УНФЗ]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одно из следующих значений: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"участке недр федерального значения континентального шельфа Российской Федерации";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"участке недр федерального значения, расположенном на территории Российской Федерации и простирающемся на ее континентальный шельф";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"участке недр федерального значения, содержащем газ"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[Усиленная квалифицированная электронная подпись]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инимает значение усиленной квалифицированной электронной подписи в соответствии с Федеральным законом </w:t>
            </w:r>
            <w:hyperlink r:id="rId1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6 апреля 2011 г. N 63-ФЗ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"Об электронной подписи" (Собрание законодат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ельства Российской Федерации, 2011,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 ст. 2036;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5187)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[Фонд ГИ]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одно из следующих значений: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"федеральный фонд геологической информации и его территориальный фонд" (в отношении участков недр, за исключением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стков недр местного значения);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"федеральный фонд геологической информации и его территориальный фонд, фонд геологической информации [Субъект Российской Федерации РП]" (в отношении участков недр местного значения)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[Цель ПС]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ольное непустое текстовое значение, содержащее краткое описание целевого использования подземного сооружения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[Число месяцев]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принимает значение целого числа от 0 до 250</w:t>
            </w:r>
          </w:p>
        </w:tc>
      </w:tr>
    </w:tbl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вложенных атрибутов элемента "Срок составления отчета по результ</w:t>
      </w:r>
      <w:r>
        <w:rPr>
          <w:rFonts w:ascii="Times New Roman" w:hAnsi="Times New Roman" w:cs="Times New Roman"/>
          <w:sz w:val="24"/>
          <w:szCs w:val="24"/>
        </w:rPr>
        <w:t>атам ГИН"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00"/>
        <w:gridCol w:w="8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обязательство не установлено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84 месяцев с даты государственной регистрации лицензии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(Значение выбирается в случае установления сроков в отношении лицензий на пользование участками недр, расположенными полностью или частично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раницах Республики Саха (Якутия), Республики Коми, Камчатского края, Красноярского края, Хабаровского края, Архангельской области, Иркутской области, Магаданской области, Сахалинской области, Ненецкого автономного округа, Чукотского автономного округа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Ямало-Ненецкого автономного округа)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120 месяцев с даты государственной регистрации лицензии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(Значение выбирается в случае установления сроков в отношении лицензий на пользование участками недр внутренних морских вод, территориального моря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континентального шельфа Российской Федерации)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60 месяцев с даты государственной регистрации лицензии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(Значение выбирается в случае установления сроков в отношении лицензий на пользование участками недр, не предусмотренных пунктами 2 и 3 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оящего состава вложенных атрибутов)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[Число месяцев] месяцев с даты государственной регистрации лицензии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(Значение выбирается в случае установления значений, меньше предусмотренных пунктами 2 - 4 настоящего состава вложенных атрибутов)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позднее [Дата ДД.ММ.ГГГГ]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(Значение выбирается в случае установления значений, в связи с внесением изменений в лицензию на пользование недрами в соответствии со статьей 12.1 </w:t>
            </w:r>
            <w:hyperlink r:id="rId1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За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"О недрах")</w:t>
            </w:r>
          </w:p>
        </w:tc>
      </w:tr>
    </w:tbl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вложенных атрибутов элемента "Сведения о запасах и ресурсах"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00"/>
        <w:gridCol w:w="4250"/>
        <w:gridCol w:w="4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пользование участком недр, содержащим запасы полезных ископаемых или подземных вод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[Дата баланса]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государственным балансом запасов полезных ископаемых на участке недр учтены следующие запасы: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[Сведения о запасах ПИ]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[Сведения о ресурсах ПИ]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пользование участком недр, содержащим только ресурсы полезных ископаемых или подземных вод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о ресурсах ПИ]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пользование участком недр, не содержащим запасы и ресурсы полезных ископаемых или подземных вод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участка недр по состоянию на [Дата государственной регистрации ДД.ММ.ГГГГ] запасы и ресурсы полезных ископаемых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вложенных атрибутов элемента "Сведения о запасах ПИ"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60"/>
        <w:gridCol w:w="63"/>
        <w:gridCol w:w="679"/>
        <w:gridCol w:w="1036"/>
        <w:gridCol w:w="692"/>
        <w:gridCol w:w="1336"/>
        <w:gridCol w:w="583"/>
        <w:gridCol w:w="571"/>
        <w:gridCol w:w="539"/>
        <w:gridCol w:w="613"/>
        <w:gridCol w:w="585"/>
        <w:gridCol w:w="525"/>
        <w:gridCol w:w="1107"/>
        <w:gridCol w:w="1153"/>
        <w:gridCol w:w="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участков недр, предоставленных для разведки и добычи или для геологического изучения, разведки и добычи твердых полезных ископаемых (включая общераспространенные полезные 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опаемые) или промышленных подземных вод: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учета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Полезное ископаемое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5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запасов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Забалансовые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[Объект учета запасы]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[Полезное ископаемое]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[Ед_изм ПИ]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[Количество]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[Количество]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[Количество]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тков недр, предоставленных для разведки и добычи или для геологического изучения, разведки и добычи углеводородного сырья: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учета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Полезное ископаемое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45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запасов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[Объект учета запасы]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Полезное ископаемое]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[Ед_изм ПИ]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[Количество]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[Количество]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[Количество]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[Количество]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[Количество]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Извлекаемые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[Количество]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[Количество]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[Количество]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[Количество]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[Количество]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Предоставленных для разведки и добычи или для геологиче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изучения, разведки и добычи подземных вод (за исключением промышленных подземных вод):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запасов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учета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Водоносные подразделения (горизонты, зоны, комплексы) назначение; минерализация подземных вод, г/л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Забалансо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[Объект учета запасы]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[Водоносные подразделения]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[Количество]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[Количество]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[Количество]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[Количество]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[Количество]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вложенных атрибутов элемента "Сведения о ресурсах ПИ"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79"/>
        <w:gridCol w:w="70"/>
        <w:gridCol w:w="857"/>
        <w:gridCol w:w="1178"/>
        <w:gridCol w:w="221"/>
        <w:gridCol w:w="567"/>
        <w:gridCol w:w="904"/>
        <w:gridCol w:w="618"/>
        <w:gridCol w:w="1260"/>
        <w:gridCol w:w="1260"/>
        <w:gridCol w:w="659"/>
        <w:gridCol w:w="602"/>
        <w:gridCol w:w="1260"/>
        <w:gridCol w:w="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участков недр, предоставленных для геологического изучения 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или) разведки и добычи твердых полезных ископаемых (включая общераспространенные полезные ископаемые):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учета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Полезное ископаемое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ресурсов</w:t>
            </w:r>
          </w:p>
        </w:tc>
        <w:tc>
          <w:tcPr>
            <w:tcW w:w="65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[Объект учета ресурсы]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[Полезное ископаемое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[Ед_изм ПИ]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ство]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[Количество]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[Количество]</w:t>
            </w:r>
          </w:p>
        </w:tc>
        <w:tc>
          <w:tcPr>
            <w:tcW w:w="65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участков недр, предоставленных для геологического изучения и (или) разведки и добычи углеводородного сырья: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учета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Полезное ископаемое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ресурсов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[Объект учета ресурсы]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[Полезное ископаемое]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[Ед_изм ПИ]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Геологические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[Количество]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[Количество]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[Количество]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[Количество]</w:t>
            </w:r>
          </w:p>
        </w:tc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Извлекаемые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[Количество]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[Количество]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[Количество]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[Количество]</w:t>
            </w:r>
          </w:p>
        </w:tc>
        <w:tc>
          <w:tcPr>
            <w:tcW w:w="6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вложенных атрибутов элемента "Описание границ</w:t>
      </w:r>
      <w:r>
        <w:rPr>
          <w:rFonts w:ascii="Times New Roman" w:hAnsi="Times New Roman" w:cs="Times New Roman"/>
          <w:sz w:val="24"/>
          <w:szCs w:val="24"/>
        </w:rPr>
        <w:t xml:space="preserve"> участка недр"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40"/>
        <w:gridCol w:w="84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лицензий на пользование недрами (за исключением лицензий на пользование недрами с целью геологического изучения и (или) разведки и добычи подземных вод)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[Таблица координат]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[Порядок соединения]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[Границы дна]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лицензий на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ьзование недрами с целью геологического изучения и (или) разведки и добычи подземных вод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[Таблица координат]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[Порядок соединения]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границах зон округа санитарной охраны (зон строгого режима) и контурах размещения проектных водозаборных сооружен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ий: [Сведения границы]</w:t>
            </w:r>
          </w:p>
        </w:tc>
      </w:tr>
    </w:tbl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вложенных атрибутов элемента "Таблица координат"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60"/>
        <w:gridCol w:w="418"/>
        <w:gridCol w:w="699"/>
        <w:gridCol w:w="1145"/>
        <w:gridCol w:w="1145"/>
        <w:gridCol w:w="1106"/>
        <w:gridCol w:w="1027"/>
        <w:gridCol w:w="906"/>
        <w:gridCol w:w="474"/>
        <w:gridCol w:w="690"/>
        <w:gridCol w:w="528"/>
        <w:gridCol w:w="789"/>
        <w:gridCol w:w="4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широта</w:t>
            </w: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[Долгота]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град.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точки]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[СШ_град]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[СШ_мин]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[СШ_сек]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[Д_град]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[Д_мин]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[Д_сек]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скважины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широта</w:t>
            </w:r>
          </w:p>
        </w:tc>
        <w:tc>
          <w:tcPr>
            <w:tcW w:w="3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[Долгота]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град.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скважины]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[СШ_град]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[СШ_мин]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[СШ_сек]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[Д_град]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[Д_мин]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[Д_сек]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вложенных атрибутов элемента "Сведения об исключаемых областях"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40"/>
        <w:gridCol w:w="84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лицензий, содержащих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одну исключаемую область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границ участка недр исключается часть недр со следующими географическими координатами угловых точек в геодезической системе координат 2011 года (</w:t>
            </w:r>
            <w:hyperlink r:id="rId1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ГСК-2011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[Таблица координат]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[Порядок соединения]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граница исключаемой области - [Верхняя граница].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граница исключаемой области - [Нижняя граница].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исключаемой области составляет [Площадь] [Ед_изм]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лицензий, содержащи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две и более исключаемые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границ участка недр исключаются части недр со следующими географическими координатами угловых точек в геодезической системе координат 2011 года (</w:t>
            </w:r>
            <w:hyperlink r:id="rId1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ГСК-2011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[Таблица координат]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[Порядок соединения]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граница исключаемой области - [Верхняя граница].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граница исключаемой области - [Н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ижняя граница].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исключаемой области составляет [Площадь] [Ед_изм]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[Таблица координат]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[Порядок соединения]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граница исключаемой области - [Верхняя граница].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граница исключаемой области - [Нижняя граница].</w:t>
            </w:r>
          </w:p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исключаемой области составляет [Площадь] [Ед_изм]</w:t>
            </w:r>
          </w:p>
        </w:tc>
      </w:tr>
    </w:tbl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вложенных атрибутов элемента "Сведения о предыдущих пользователях недр"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48"/>
        <w:gridCol w:w="201"/>
        <w:gridCol w:w="434"/>
        <w:gridCol w:w="1493"/>
        <w:gridCol w:w="1907"/>
        <w:gridCol w:w="1746"/>
        <w:gridCol w:w="1637"/>
        <w:gridCol w:w="1738"/>
        <w:gridCol w:w="2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участков недр, ранее находившихся в пользовании на основании лицензии на пользование недрами: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недр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лицензии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лицензии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права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переоформления лицензии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[Сокращенное наименование пользователя недр]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[Государственный регистрационный номер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нзии]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[Дата государственной регистрации ДД.ММ.ГГГГ]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[Основание права ретроспектива]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[Дата прекращения действия ДД.ММ.ГГГГ]</w:t>
            </w: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участков недр, предоставленных впервые: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недр предоставлен в пользование впервые</w:t>
            </w:r>
          </w:p>
        </w:tc>
      </w:tr>
    </w:tbl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Порядку оформления, государственной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регистрации и выдачи лицензий</w:t>
      </w: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пользование недрами</w:t>
      </w:r>
    </w:p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АББРЕВИАТУРЫ НАИМЕНОВАНИЙ СУБЪЕКТОВ РОССИЙСКОЙ ФЕДЕРАЦИИ И МОРЕЙ, ПРИНЯТЫЕ ДЛЯ ОБОЗНАЧЕНИЯ СЕРИЙ ЛИЦЕНЗИЙ НА ПОЛЬЗОВАНИЕ НЕДРАМИ</w:t>
      </w:r>
    </w:p>
    <w:p w:rsidR="00000000" w:rsidRDefault="002F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6A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432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Аббревиатура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Адыгея (Адыгея)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НЗР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ЙШК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Северная Осетия - Алания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край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НЖГ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федерального значения Москва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федерального значения Санкт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федерального значения Севастополь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моря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Аббревиатура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Азовское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Балтийское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ШБТ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Баренцево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ШБМ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ШБЛ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Берингово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ШБР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Восточно-Сибирское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Карское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Каспийское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Лаптевых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Охотское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Печорское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ШЧМ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Чукотское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ШЧУ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Японское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ШЯМ</w:t>
            </w:r>
          </w:p>
        </w:tc>
      </w:tr>
    </w:tbl>
    <w:p w:rsidR="00000000" w:rsidRDefault="002F6AD5"/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1363"/>
    <w:rsid w:val="002F6AD5"/>
    <w:rsid w:val="0045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395750#l251" TargetMode="External"/><Relationship Id="rId21" Type="http://schemas.openxmlformats.org/officeDocument/2006/relationships/hyperlink" Target="https://normativ.kontur.ru/document?moduleid=1&amp;documentid=395750#l202" TargetMode="External"/><Relationship Id="rId42" Type="http://schemas.openxmlformats.org/officeDocument/2006/relationships/hyperlink" Target="https://normativ.kontur.ru/document?moduleid=1&amp;documentid=395750#l202" TargetMode="External"/><Relationship Id="rId47" Type="http://schemas.openxmlformats.org/officeDocument/2006/relationships/hyperlink" Target="https://normativ.kontur.ru/document?moduleid=1&amp;documentid=395750#l2232" TargetMode="External"/><Relationship Id="rId63" Type="http://schemas.openxmlformats.org/officeDocument/2006/relationships/hyperlink" Target="https://normativ.kontur.ru/document?moduleid=1&amp;documentid=395750#l0" TargetMode="External"/><Relationship Id="rId68" Type="http://schemas.openxmlformats.org/officeDocument/2006/relationships/hyperlink" Target="https://normativ.kontur.ru/document?moduleid=1&amp;documentid=395750#l2053" TargetMode="External"/><Relationship Id="rId84" Type="http://schemas.openxmlformats.org/officeDocument/2006/relationships/image" Target="media/image10.gif"/><Relationship Id="rId89" Type="http://schemas.openxmlformats.org/officeDocument/2006/relationships/image" Target="media/image15.gif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95639#l1" TargetMode="External"/><Relationship Id="rId29" Type="http://schemas.openxmlformats.org/officeDocument/2006/relationships/hyperlink" Target="https://normativ.kontur.ru/document?moduleid=1&amp;documentid=395750#l290" TargetMode="External"/><Relationship Id="rId107" Type="http://schemas.openxmlformats.org/officeDocument/2006/relationships/hyperlink" Target="https://normativ.kontur.ru/document?moduleid=1&amp;documentid=395750#l0" TargetMode="External"/><Relationship Id="rId11" Type="http://schemas.openxmlformats.org/officeDocument/2006/relationships/image" Target="media/image5.gif"/><Relationship Id="rId24" Type="http://schemas.openxmlformats.org/officeDocument/2006/relationships/hyperlink" Target="https://normativ.kontur.ru/document?moduleid=1&amp;documentid=395750#l251" TargetMode="External"/><Relationship Id="rId32" Type="http://schemas.openxmlformats.org/officeDocument/2006/relationships/hyperlink" Target="https://normativ.kontur.ru/document?moduleid=1&amp;documentid=395750#l251" TargetMode="External"/><Relationship Id="rId37" Type="http://schemas.openxmlformats.org/officeDocument/2006/relationships/hyperlink" Target="https://normativ.kontur.ru/document?moduleid=1&amp;documentid=395750#l251" TargetMode="External"/><Relationship Id="rId40" Type="http://schemas.openxmlformats.org/officeDocument/2006/relationships/hyperlink" Target="https://normativ.kontur.ru/document?moduleid=1&amp;documentid=395750#l251" TargetMode="External"/><Relationship Id="rId45" Type="http://schemas.openxmlformats.org/officeDocument/2006/relationships/hyperlink" Target="https://normativ.kontur.ru/document?moduleid=1&amp;documentid=395750#l202" TargetMode="External"/><Relationship Id="rId53" Type="http://schemas.openxmlformats.org/officeDocument/2006/relationships/hyperlink" Target="https://normativ.kontur.ru/document?moduleid=1&amp;documentid=395750#l2420" TargetMode="External"/><Relationship Id="rId58" Type="http://schemas.openxmlformats.org/officeDocument/2006/relationships/hyperlink" Target="https://normativ.kontur.ru/document?moduleid=1&amp;documentid=395750#l160" TargetMode="External"/><Relationship Id="rId66" Type="http://schemas.openxmlformats.org/officeDocument/2006/relationships/hyperlink" Target="https://normativ.kontur.ru/document?moduleid=1&amp;documentid=395750#l0" TargetMode="External"/><Relationship Id="rId74" Type="http://schemas.openxmlformats.org/officeDocument/2006/relationships/hyperlink" Target="https://normativ.kontur.ru/document?moduleid=1&amp;documentid=395750#l2139" TargetMode="External"/><Relationship Id="rId79" Type="http://schemas.openxmlformats.org/officeDocument/2006/relationships/hyperlink" Target="https://normativ.kontur.ru/document?moduleid=1&amp;documentid=395393#l0" TargetMode="External"/><Relationship Id="rId87" Type="http://schemas.openxmlformats.org/officeDocument/2006/relationships/image" Target="media/image13.gif"/><Relationship Id="rId102" Type="http://schemas.openxmlformats.org/officeDocument/2006/relationships/hyperlink" Target="https://normativ.kontur.ru/document?moduleid=1&amp;documentid=395750#l251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05807#l356" TargetMode="External"/><Relationship Id="rId61" Type="http://schemas.openxmlformats.org/officeDocument/2006/relationships/hyperlink" Target="https://normativ.kontur.ru/document?moduleid=1&amp;documentid=402296#l0" TargetMode="External"/><Relationship Id="rId82" Type="http://schemas.openxmlformats.org/officeDocument/2006/relationships/image" Target="media/image8.gif"/><Relationship Id="rId90" Type="http://schemas.openxmlformats.org/officeDocument/2006/relationships/hyperlink" Target="https://normativ.kontur.ru/document?moduleid=1&amp;documentid=395750#l2424" TargetMode="External"/><Relationship Id="rId95" Type="http://schemas.openxmlformats.org/officeDocument/2006/relationships/hyperlink" Target="https://normativ.kontur.ru/document?moduleid=1&amp;documentid=395750#l0" TargetMode="External"/><Relationship Id="rId19" Type="http://schemas.openxmlformats.org/officeDocument/2006/relationships/hyperlink" Target="https://normativ.kontur.ru/document?moduleid=1&amp;documentid=395750#l290" TargetMode="External"/><Relationship Id="rId14" Type="http://schemas.openxmlformats.org/officeDocument/2006/relationships/hyperlink" Target="https://normativ.kontur.ru/document?moduleid=1&amp;documentid=395750#l119" TargetMode="External"/><Relationship Id="rId22" Type="http://schemas.openxmlformats.org/officeDocument/2006/relationships/hyperlink" Target="https://normativ.kontur.ru/document?moduleid=1&amp;documentid=395750#l290" TargetMode="External"/><Relationship Id="rId27" Type="http://schemas.openxmlformats.org/officeDocument/2006/relationships/hyperlink" Target="https://normativ.kontur.ru/document?moduleid=1&amp;documentid=395750#l202" TargetMode="External"/><Relationship Id="rId30" Type="http://schemas.openxmlformats.org/officeDocument/2006/relationships/hyperlink" Target="https://normativ.kontur.ru/document?moduleid=1&amp;documentid=395750#l251" TargetMode="External"/><Relationship Id="rId35" Type="http://schemas.openxmlformats.org/officeDocument/2006/relationships/hyperlink" Target="https://normativ.kontur.ru/document?moduleid=1&amp;documentid=395750#l202" TargetMode="External"/><Relationship Id="rId43" Type="http://schemas.openxmlformats.org/officeDocument/2006/relationships/hyperlink" Target="https://normativ.kontur.ru/document?moduleid=1&amp;documentid=395750#l290" TargetMode="External"/><Relationship Id="rId48" Type="http://schemas.openxmlformats.org/officeDocument/2006/relationships/hyperlink" Target="https://normativ.kontur.ru/document?moduleid=1&amp;documentid=395750#l207" TargetMode="External"/><Relationship Id="rId56" Type="http://schemas.openxmlformats.org/officeDocument/2006/relationships/hyperlink" Target="https://normativ.kontur.ru/document?moduleid=1&amp;documentid=395750#l2226" TargetMode="External"/><Relationship Id="rId64" Type="http://schemas.openxmlformats.org/officeDocument/2006/relationships/hyperlink" Target="https://normativ.kontur.ru/document?moduleid=1&amp;documentid=395750#l0" TargetMode="External"/><Relationship Id="rId69" Type="http://schemas.openxmlformats.org/officeDocument/2006/relationships/hyperlink" Target="https://normativ.kontur.ru/document?moduleid=1&amp;documentid=395750#l2141" TargetMode="External"/><Relationship Id="rId77" Type="http://schemas.openxmlformats.org/officeDocument/2006/relationships/hyperlink" Target="https://normativ.kontur.ru/document?moduleid=1&amp;documentid=408050#l5219" TargetMode="External"/><Relationship Id="rId100" Type="http://schemas.openxmlformats.org/officeDocument/2006/relationships/hyperlink" Target="https://normativ.kontur.ru/document?moduleid=1&amp;documentid=284311#l12" TargetMode="External"/><Relationship Id="rId105" Type="http://schemas.openxmlformats.org/officeDocument/2006/relationships/hyperlink" Target="https://normativ.kontur.ru/document?moduleid=1&amp;documentid=357694#l0" TargetMode="External"/><Relationship Id="rId8" Type="http://schemas.openxmlformats.org/officeDocument/2006/relationships/image" Target="media/image2.gif"/><Relationship Id="rId51" Type="http://schemas.openxmlformats.org/officeDocument/2006/relationships/hyperlink" Target="https://normativ.kontur.ru/document?moduleid=1&amp;documentid=395750#l2232" TargetMode="External"/><Relationship Id="rId72" Type="http://schemas.openxmlformats.org/officeDocument/2006/relationships/hyperlink" Target="https://normativ.kontur.ru/document?moduleid=1&amp;documentid=395750#l2053" TargetMode="External"/><Relationship Id="rId80" Type="http://schemas.openxmlformats.org/officeDocument/2006/relationships/hyperlink" Target="https://normativ.kontur.ru/document?moduleid=1&amp;documentid=395750#l2424" TargetMode="External"/><Relationship Id="rId85" Type="http://schemas.openxmlformats.org/officeDocument/2006/relationships/image" Target="media/image11.gif"/><Relationship Id="rId93" Type="http://schemas.openxmlformats.org/officeDocument/2006/relationships/hyperlink" Target="https://normativ.kontur.ru/document?moduleid=1&amp;documentid=395639#l1" TargetMode="External"/><Relationship Id="rId98" Type="http://schemas.openxmlformats.org/officeDocument/2006/relationships/hyperlink" Target="https://normativ.kontur.ru/document?moduleid=1&amp;documentid=395750#l249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6.gif"/><Relationship Id="rId17" Type="http://schemas.openxmlformats.org/officeDocument/2006/relationships/hyperlink" Target="https://normativ.kontur.ru/document?moduleid=1&amp;documentid=395750#l290" TargetMode="External"/><Relationship Id="rId25" Type="http://schemas.openxmlformats.org/officeDocument/2006/relationships/hyperlink" Target="https://normativ.kontur.ru/document?moduleid=1&amp;documentid=395750#l290" TargetMode="External"/><Relationship Id="rId33" Type="http://schemas.openxmlformats.org/officeDocument/2006/relationships/hyperlink" Target="https://normativ.kontur.ru/document?moduleid=1&amp;documentid=395750#l290" TargetMode="External"/><Relationship Id="rId38" Type="http://schemas.openxmlformats.org/officeDocument/2006/relationships/hyperlink" Target="https://normativ.kontur.ru/document?moduleid=1&amp;documentid=395750#l202" TargetMode="External"/><Relationship Id="rId46" Type="http://schemas.openxmlformats.org/officeDocument/2006/relationships/hyperlink" Target="https://normativ.kontur.ru/document?moduleid=1&amp;documentid=395750#l202" TargetMode="External"/><Relationship Id="rId59" Type="http://schemas.openxmlformats.org/officeDocument/2006/relationships/hyperlink" Target="https://normativ.kontur.ru/document?moduleid=1&amp;documentid=395750#l160" TargetMode="External"/><Relationship Id="rId67" Type="http://schemas.openxmlformats.org/officeDocument/2006/relationships/hyperlink" Target="https://normativ.kontur.ru/document?moduleid=1&amp;documentid=395750#l0" TargetMode="External"/><Relationship Id="rId103" Type="http://schemas.openxmlformats.org/officeDocument/2006/relationships/hyperlink" Target="https://normativ.kontur.ru/document?moduleid=1&amp;documentid=395750#l251" TargetMode="External"/><Relationship Id="rId108" Type="http://schemas.openxmlformats.org/officeDocument/2006/relationships/hyperlink" Target="https://normativ.kontur.ru/document?moduleid=1&amp;documentid=284311#l12" TargetMode="External"/><Relationship Id="rId20" Type="http://schemas.openxmlformats.org/officeDocument/2006/relationships/hyperlink" Target="https://normativ.kontur.ru/document?moduleid=1&amp;documentid=395750#l251" TargetMode="External"/><Relationship Id="rId41" Type="http://schemas.openxmlformats.org/officeDocument/2006/relationships/hyperlink" Target="https://normativ.kontur.ru/document?moduleid=1&amp;documentid=395750#l202" TargetMode="External"/><Relationship Id="rId54" Type="http://schemas.openxmlformats.org/officeDocument/2006/relationships/hyperlink" Target="https://normativ.kontur.ru/document?moduleid=1&amp;documentid=395750#l0" TargetMode="External"/><Relationship Id="rId62" Type="http://schemas.openxmlformats.org/officeDocument/2006/relationships/hyperlink" Target="https://normativ.kontur.ru/document?moduleid=1&amp;documentid=401522#l0" TargetMode="External"/><Relationship Id="rId70" Type="http://schemas.openxmlformats.org/officeDocument/2006/relationships/hyperlink" Target="https://normativ.kontur.ru/document?moduleid=1&amp;documentid=395750#l2139" TargetMode="External"/><Relationship Id="rId75" Type="http://schemas.openxmlformats.org/officeDocument/2006/relationships/hyperlink" Target="https://normativ.kontur.ru/document?moduleid=1&amp;documentid=395750#l2046" TargetMode="External"/><Relationship Id="rId83" Type="http://schemas.openxmlformats.org/officeDocument/2006/relationships/image" Target="media/image9.gif"/><Relationship Id="rId88" Type="http://schemas.openxmlformats.org/officeDocument/2006/relationships/image" Target="media/image14.gif"/><Relationship Id="rId91" Type="http://schemas.openxmlformats.org/officeDocument/2006/relationships/hyperlink" Target="https://normativ.kontur.ru/document?moduleid=1&amp;documentid=395750#l0" TargetMode="External"/><Relationship Id="rId96" Type="http://schemas.openxmlformats.org/officeDocument/2006/relationships/hyperlink" Target="https://normativ.kontur.ru/document?moduleid=1&amp;documentid=395750#l0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72158#l5" TargetMode="External"/><Relationship Id="rId15" Type="http://schemas.openxmlformats.org/officeDocument/2006/relationships/hyperlink" Target="https://normativ.kontur.ru/document?moduleid=1&amp;documentid=395750#l119" TargetMode="External"/><Relationship Id="rId23" Type="http://schemas.openxmlformats.org/officeDocument/2006/relationships/hyperlink" Target="https://normativ.kontur.ru/document?moduleid=1&amp;documentid=395750#l251" TargetMode="External"/><Relationship Id="rId28" Type="http://schemas.openxmlformats.org/officeDocument/2006/relationships/hyperlink" Target="https://normativ.kontur.ru/document?moduleid=1&amp;documentid=395750#l202" TargetMode="External"/><Relationship Id="rId36" Type="http://schemas.openxmlformats.org/officeDocument/2006/relationships/hyperlink" Target="https://normativ.kontur.ru/document?moduleid=1&amp;documentid=395750#l290" TargetMode="External"/><Relationship Id="rId49" Type="http://schemas.openxmlformats.org/officeDocument/2006/relationships/hyperlink" Target="https://normativ.kontur.ru/document?moduleid=1&amp;documentid=395750#l202" TargetMode="External"/><Relationship Id="rId57" Type="http://schemas.openxmlformats.org/officeDocument/2006/relationships/hyperlink" Target="https://normativ.kontur.ru/document?moduleid=1&amp;documentid=395750#l160" TargetMode="External"/><Relationship Id="rId106" Type="http://schemas.openxmlformats.org/officeDocument/2006/relationships/hyperlink" Target="https://normativ.kontur.ru/document?moduleid=1&amp;documentid=395393#l0" TargetMode="External"/><Relationship Id="rId10" Type="http://schemas.openxmlformats.org/officeDocument/2006/relationships/image" Target="media/image4.gif"/><Relationship Id="rId31" Type="http://schemas.openxmlformats.org/officeDocument/2006/relationships/hyperlink" Target="https://normativ.kontur.ru/document?moduleid=1&amp;documentid=395750#l290" TargetMode="External"/><Relationship Id="rId44" Type="http://schemas.openxmlformats.org/officeDocument/2006/relationships/hyperlink" Target="https://normativ.kontur.ru/document?moduleid=1&amp;documentid=395750#l251" TargetMode="External"/><Relationship Id="rId52" Type="http://schemas.openxmlformats.org/officeDocument/2006/relationships/hyperlink" Target="https://normativ.kontur.ru/document?moduleid=1&amp;documentid=395750#l249" TargetMode="External"/><Relationship Id="rId60" Type="http://schemas.openxmlformats.org/officeDocument/2006/relationships/hyperlink" Target="https://normativ.kontur.ru/document?moduleid=1&amp;documentid=395750#l0" TargetMode="External"/><Relationship Id="rId65" Type="http://schemas.openxmlformats.org/officeDocument/2006/relationships/hyperlink" Target="https://normativ.kontur.ru/document?moduleid=1&amp;documentid=395750#l0" TargetMode="External"/><Relationship Id="rId73" Type="http://schemas.openxmlformats.org/officeDocument/2006/relationships/hyperlink" Target="https://normativ.kontur.ru/document?moduleid=1&amp;documentid=395750#l2554" TargetMode="External"/><Relationship Id="rId78" Type="http://schemas.openxmlformats.org/officeDocument/2006/relationships/hyperlink" Target="https://normativ.kontur.ru/document?moduleid=1&amp;documentid=395750#l0" TargetMode="External"/><Relationship Id="rId81" Type="http://schemas.openxmlformats.org/officeDocument/2006/relationships/image" Target="media/image7.gif"/><Relationship Id="rId86" Type="http://schemas.openxmlformats.org/officeDocument/2006/relationships/image" Target="media/image12.gif"/><Relationship Id="rId94" Type="http://schemas.openxmlformats.org/officeDocument/2006/relationships/hyperlink" Target="https://normativ.kontur.ru/document?moduleid=1&amp;documentid=396633#l0" TargetMode="External"/><Relationship Id="rId99" Type="http://schemas.openxmlformats.org/officeDocument/2006/relationships/hyperlink" Target="https://normativ.kontur.ru/document?moduleid=1&amp;documentid=395750#l266" TargetMode="External"/><Relationship Id="rId101" Type="http://schemas.openxmlformats.org/officeDocument/2006/relationships/hyperlink" Target="https://normativ.kontur.ru/document?moduleid=1&amp;documentid=395750#l202" TargetMode="External"/><Relationship Id="rId4" Type="http://schemas.openxmlformats.org/officeDocument/2006/relationships/hyperlink" Target="https://normativ.kontur.ru/document?moduleid=1&amp;documentid=395750#l0" TargetMode="External"/><Relationship Id="rId9" Type="http://schemas.openxmlformats.org/officeDocument/2006/relationships/image" Target="media/image3.gif"/><Relationship Id="rId13" Type="http://schemas.openxmlformats.org/officeDocument/2006/relationships/hyperlink" Target="https://normativ.kontur.ru/document?moduleid=1&amp;documentid=395750#l0" TargetMode="External"/><Relationship Id="rId18" Type="http://schemas.openxmlformats.org/officeDocument/2006/relationships/hyperlink" Target="https://normativ.kontur.ru/document?moduleid=1&amp;documentid=395750#l251" TargetMode="External"/><Relationship Id="rId39" Type="http://schemas.openxmlformats.org/officeDocument/2006/relationships/hyperlink" Target="https://normativ.kontur.ru/document?moduleid=1&amp;documentid=395750#l290" TargetMode="External"/><Relationship Id="rId109" Type="http://schemas.openxmlformats.org/officeDocument/2006/relationships/hyperlink" Target="https://normativ.kontur.ru/document?moduleid=1&amp;documentid=284311#l12" TargetMode="External"/><Relationship Id="rId34" Type="http://schemas.openxmlformats.org/officeDocument/2006/relationships/hyperlink" Target="https://normativ.kontur.ru/document?moduleid=1&amp;documentid=395750#l251" TargetMode="External"/><Relationship Id="rId50" Type="http://schemas.openxmlformats.org/officeDocument/2006/relationships/hyperlink" Target="https://normativ.kontur.ru/document?moduleid=1&amp;documentid=395750#l1889" TargetMode="External"/><Relationship Id="rId55" Type="http://schemas.openxmlformats.org/officeDocument/2006/relationships/hyperlink" Target="https://normativ.kontur.ru/document?moduleid=1&amp;documentid=395750#l0" TargetMode="External"/><Relationship Id="rId76" Type="http://schemas.openxmlformats.org/officeDocument/2006/relationships/hyperlink" Target="https://normativ.kontur.ru/document?moduleid=1&amp;documentid=408050#l5219" TargetMode="External"/><Relationship Id="rId97" Type="http://schemas.openxmlformats.org/officeDocument/2006/relationships/hyperlink" Target="https://normativ.kontur.ru/document?moduleid=1&amp;documentid=395750#l202" TargetMode="External"/><Relationship Id="rId104" Type="http://schemas.openxmlformats.org/officeDocument/2006/relationships/hyperlink" Target="https://normativ.kontur.ru/document?moduleid=1&amp;documentid=395750#l251" TargetMode="External"/><Relationship Id="rId7" Type="http://schemas.openxmlformats.org/officeDocument/2006/relationships/image" Target="media/image1.gif"/><Relationship Id="rId71" Type="http://schemas.openxmlformats.org/officeDocument/2006/relationships/hyperlink" Target="https://normativ.kontur.ru/document?moduleid=1&amp;documentid=395750#l0" TargetMode="External"/><Relationship Id="rId92" Type="http://schemas.openxmlformats.org/officeDocument/2006/relationships/hyperlink" Target="https://normativ.kontur.ru/document?moduleid=1&amp;documentid=395750#l24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81</Pages>
  <Words>19394</Words>
  <Characters>110546</Characters>
  <Application>Microsoft Office Word</Application>
  <DocSecurity>0</DocSecurity>
  <Lines>921</Lines>
  <Paragraphs>259</Paragraphs>
  <ScaleCrop>false</ScaleCrop>
  <Company/>
  <LinksUpToDate>false</LinksUpToDate>
  <CharactersWithSpaces>129681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2</cp:revision>
  <dcterms:created xsi:type="dcterms:W3CDTF">2022-11-06T20:42:00Z</dcterms:created>
  <dcterms:modified xsi:type="dcterms:W3CDTF">2022-11-06T20:42:00Z</dcterms:modified>
</cp:coreProperties>
</file>