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98A1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p>
    <w:p w14:paraId="7B131B9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Зарегистрировано в Минюсте России 10 августа 2017 г. </w:t>
      </w:r>
      <w:r>
        <w:rPr>
          <w:rFonts w:ascii="Times New Roman" w:hAnsi="Times New Roman" w:cs="Times New Roman"/>
          <w:sz w:val="24"/>
          <w:szCs w:val="24"/>
        </w:rPr>
        <w:t>N</w:t>
      </w:r>
      <w:r>
        <w:rPr>
          <w:rFonts w:ascii="Times New Roman" w:hAnsi="Times New Roman" w:cs="Times New Roman"/>
          <w:sz w:val="24"/>
          <w:szCs w:val="24"/>
        </w:rPr>
        <w:t xml:space="preserve"> 47734</w:t>
      </w:r>
    </w:p>
    <w:p w14:paraId="2717946E" w14:textId="77777777" w:rsidR="00000000" w:rsidRDefault="00867A26">
      <w:pPr>
        <w:widowControl w:val="0"/>
        <w:pBdr>
          <w:bottom w:val="single" w:sz="4" w:space="1"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4"/>
          <w:szCs w:val="4"/>
        </w:rPr>
        <w:t> </w:t>
      </w:r>
    </w:p>
    <w:p w14:paraId="4EA6089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2A37CE3"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МИНИСТЕРСТВО ПРИРОДНЫХ РЕСУРСОВ И ЭКОЛОГИИ РОССИЙСКОЙ ФЕДЕРАЦИИ</w:t>
      </w:r>
    </w:p>
    <w:p w14:paraId="64FB04F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CFAD5F9" w14:textId="77777777" w:rsidR="00000000" w:rsidRDefault="00867A26">
      <w:pPr>
        <w:widowControl w:val="0"/>
        <w:autoSpaceDE w:val="0"/>
        <w:autoSpaceDN w:val="0"/>
        <w:adjustRightInd w:val="0"/>
        <w:spacing w:after="150" w:line="240" w:lineRule="auto"/>
        <w:jc w:val="center"/>
        <w:rPr>
          <w:rFonts w:ascii="Times New Roman" w:hAnsi="Times New Roman" w:cs="Times New Roman"/>
          <w:b/>
          <w:bCs/>
          <w:sz w:val="36"/>
          <w:szCs w:val="36"/>
        </w:rPr>
      </w:pPr>
      <w:r>
        <w:rPr>
          <w:rFonts w:ascii="Times New Roman" w:hAnsi="Times New Roman" w:cs="Times New Roman"/>
          <w:b/>
          <w:bCs/>
          <w:sz w:val="36"/>
          <w:szCs w:val="36"/>
        </w:rPr>
        <w:t>ПРИКАЗ</w:t>
      </w:r>
    </w:p>
    <w:p w14:paraId="0DEF5B32"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 xml:space="preserve">от 6 июня 2017 г. </w:t>
      </w:r>
      <w:r>
        <w:rPr>
          <w:rFonts w:ascii="Times New Roman" w:hAnsi="Times New Roman" w:cs="Times New Roman"/>
          <w:b/>
          <w:bCs/>
          <w:sz w:val="36"/>
          <w:szCs w:val="36"/>
        </w:rPr>
        <w:t>N</w:t>
      </w:r>
      <w:r>
        <w:rPr>
          <w:rFonts w:ascii="Times New Roman" w:hAnsi="Times New Roman" w:cs="Times New Roman"/>
          <w:b/>
          <w:bCs/>
          <w:sz w:val="36"/>
          <w:szCs w:val="36"/>
        </w:rPr>
        <w:t xml:space="preserve"> 273</w:t>
      </w:r>
    </w:p>
    <w:p w14:paraId="328A474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DDE79BD"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ОБ УТВЕРЖДЕНИИ МЕТОДОВ РАСЧЕТОВ РАССЕИВАНИЯ ВЫБРОСОВ ВРЕДНЫХ (ЗАГРЯЗНЯЮЩИХ) ВЕЩЕСТВ В АТМОСФЕ</w:t>
      </w:r>
      <w:r>
        <w:rPr>
          <w:rFonts w:ascii="Times New Roman" w:hAnsi="Times New Roman" w:cs="Times New Roman"/>
          <w:b/>
          <w:bCs/>
          <w:sz w:val="36"/>
          <w:szCs w:val="36"/>
        </w:rPr>
        <w:t>РНОМ ВОЗДУХЕ</w:t>
      </w:r>
    </w:p>
    <w:p w14:paraId="5AF131E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4" w:history="1">
        <w:r>
          <w:rPr>
            <w:rFonts w:ascii="Times New Roman" w:hAnsi="Times New Roman" w:cs="Times New Roman"/>
            <w:sz w:val="24"/>
            <w:szCs w:val="24"/>
            <w:u w:val="single"/>
          </w:rPr>
          <w:t>пунктом 5</w:t>
        </w:r>
      </w:hyperlink>
      <w:r>
        <w:rPr>
          <w:rFonts w:ascii="Times New Roman" w:hAnsi="Times New Roman" w:cs="Times New Roman"/>
          <w:sz w:val="24"/>
          <w:szCs w:val="24"/>
        </w:rPr>
        <w:t xml:space="preserve"> Положения о нормативах выбросов вредных (загрязняющих) веществ в атмосферный воздух и вредных физических воздействий на него, утвержд</w:t>
      </w:r>
      <w:r>
        <w:rPr>
          <w:rFonts w:ascii="Times New Roman" w:hAnsi="Times New Roman" w:cs="Times New Roman"/>
          <w:sz w:val="24"/>
          <w:szCs w:val="24"/>
        </w:rPr>
        <w:t xml:space="preserve">енного постановлением Правительства Российской Федерации от 2 марта 2000 г. </w:t>
      </w:r>
      <w:r>
        <w:rPr>
          <w:rFonts w:ascii="Times New Roman" w:hAnsi="Times New Roman" w:cs="Times New Roman"/>
          <w:sz w:val="24"/>
          <w:szCs w:val="24"/>
        </w:rPr>
        <w:t>N</w:t>
      </w:r>
      <w:r>
        <w:rPr>
          <w:rFonts w:ascii="Times New Roman" w:hAnsi="Times New Roman" w:cs="Times New Roman"/>
          <w:sz w:val="24"/>
          <w:szCs w:val="24"/>
        </w:rPr>
        <w:t xml:space="preserve"> 183 (Собрание законодательства Российской Федерации, 2000, </w:t>
      </w:r>
      <w:r>
        <w:rPr>
          <w:rFonts w:ascii="Times New Roman" w:hAnsi="Times New Roman" w:cs="Times New Roman"/>
          <w:sz w:val="24"/>
          <w:szCs w:val="24"/>
        </w:rPr>
        <w:t>N</w:t>
      </w:r>
      <w:r>
        <w:rPr>
          <w:rFonts w:ascii="Times New Roman" w:hAnsi="Times New Roman" w:cs="Times New Roman"/>
          <w:sz w:val="24"/>
          <w:szCs w:val="24"/>
        </w:rPr>
        <w:t xml:space="preserve"> 11, ст. 1180; 2007, </w:t>
      </w:r>
      <w:r>
        <w:rPr>
          <w:rFonts w:ascii="Times New Roman" w:hAnsi="Times New Roman" w:cs="Times New Roman"/>
          <w:sz w:val="24"/>
          <w:szCs w:val="24"/>
        </w:rPr>
        <w:t>N</w:t>
      </w:r>
      <w:r>
        <w:rPr>
          <w:rFonts w:ascii="Times New Roman" w:hAnsi="Times New Roman" w:cs="Times New Roman"/>
          <w:sz w:val="24"/>
          <w:szCs w:val="24"/>
        </w:rPr>
        <w:t xml:space="preserve"> 17, ст. 2045; 2009, </w:t>
      </w:r>
      <w:r>
        <w:rPr>
          <w:rFonts w:ascii="Times New Roman" w:hAnsi="Times New Roman" w:cs="Times New Roman"/>
          <w:sz w:val="24"/>
          <w:szCs w:val="24"/>
        </w:rPr>
        <w:t>N</w:t>
      </w:r>
      <w:r>
        <w:rPr>
          <w:rFonts w:ascii="Times New Roman" w:hAnsi="Times New Roman" w:cs="Times New Roman"/>
          <w:sz w:val="24"/>
          <w:szCs w:val="24"/>
        </w:rPr>
        <w:t xml:space="preserve"> 18, ст. 2248; 2011, </w:t>
      </w:r>
      <w:r>
        <w:rPr>
          <w:rFonts w:ascii="Times New Roman" w:hAnsi="Times New Roman" w:cs="Times New Roman"/>
          <w:sz w:val="24"/>
          <w:szCs w:val="24"/>
        </w:rPr>
        <w:t>N</w:t>
      </w:r>
      <w:r>
        <w:rPr>
          <w:rFonts w:ascii="Times New Roman" w:hAnsi="Times New Roman" w:cs="Times New Roman"/>
          <w:sz w:val="24"/>
          <w:szCs w:val="24"/>
        </w:rPr>
        <w:t xml:space="preserve"> 9, ст. 1246; 2012, </w:t>
      </w:r>
      <w:r>
        <w:rPr>
          <w:rFonts w:ascii="Times New Roman" w:hAnsi="Times New Roman" w:cs="Times New Roman"/>
          <w:sz w:val="24"/>
          <w:szCs w:val="24"/>
        </w:rPr>
        <w:t>N</w:t>
      </w:r>
      <w:r>
        <w:rPr>
          <w:rFonts w:ascii="Times New Roman" w:hAnsi="Times New Roman" w:cs="Times New Roman"/>
          <w:sz w:val="24"/>
          <w:szCs w:val="24"/>
        </w:rPr>
        <w:t xml:space="preserve"> 37, ст. 5002, 2013, </w:t>
      </w:r>
      <w:r>
        <w:rPr>
          <w:rFonts w:ascii="Times New Roman" w:hAnsi="Times New Roman" w:cs="Times New Roman"/>
          <w:sz w:val="24"/>
          <w:szCs w:val="24"/>
        </w:rPr>
        <w:t>N</w:t>
      </w:r>
      <w:r>
        <w:rPr>
          <w:rFonts w:ascii="Times New Roman" w:hAnsi="Times New Roman" w:cs="Times New Roman"/>
          <w:sz w:val="24"/>
          <w:szCs w:val="24"/>
        </w:rPr>
        <w:t xml:space="preserve"> 24, ст. </w:t>
      </w:r>
      <w:r>
        <w:rPr>
          <w:rFonts w:ascii="Times New Roman" w:hAnsi="Times New Roman" w:cs="Times New Roman"/>
          <w:sz w:val="24"/>
          <w:szCs w:val="24"/>
        </w:rPr>
        <w:t>2999), приказываю:</w:t>
      </w:r>
    </w:p>
    <w:p w14:paraId="721480F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Утвердить прилагаемые методы расчетов рассеивания выбросов вредных (загрязняющих) веществ в атмосферном воздухе.</w:t>
      </w:r>
    </w:p>
    <w:p w14:paraId="17A5B02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Установить, что методы расчетов рассеивания выбросов вредных (загрязняющих) веществ в атмосферном воздухе, утвержденны</w:t>
      </w:r>
      <w:r>
        <w:rPr>
          <w:rFonts w:ascii="Times New Roman" w:hAnsi="Times New Roman" w:cs="Times New Roman"/>
          <w:sz w:val="24"/>
          <w:szCs w:val="24"/>
        </w:rPr>
        <w:t>е настоящим приказом, подлежат применению с 1 января 2018 года.</w:t>
      </w:r>
    </w:p>
    <w:p w14:paraId="4A64537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Признать не подлежащей применению на территории Российской Федерации </w:t>
      </w:r>
      <w:hyperlink r:id="rId5" w:history="1">
        <w:r>
          <w:rPr>
            <w:rFonts w:ascii="Times New Roman" w:hAnsi="Times New Roman" w:cs="Times New Roman"/>
            <w:sz w:val="24"/>
            <w:szCs w:val="24"/>
            <w:u w:val="single"/>
          </w:rPr>
          <w:t>Методику</w:t>
        </w:r>
      </w:hyperlink>
      <w:r>
        <w:rPr>
          <w:rFonts w:ascii="Times New Roman" w:hAnsi="Times New Roman" w:cs="Times New Roman"/>
          <w:sz w:val="24"/>
          <w:szCs w:val="24"/>
        </w:rPr>
        <w:t xml:space="preserve"> расчета концентраций в атмосфе</w:t>
      </w:r>
      <w:r>
        <w:rPr>
          <w:rFonts w:ascii="Times New Roman" w:hAnsi="Times New Roman" w:cs="Times New Roman"/>
          <w:sz w:val="24"/>
          <w:szCs w:val="24"/>
        </w:rPr>
        <w:t xml:space="preserve">рном воздухе вредных веществ, содержащихся в выбросах предприятий (ОНД-86), утвержденную Госкомгидрометом СССР 4 августа 1986 г. </w:t>
      </w:r>
      <w:r>
        <w:rPr>
          <w:rFonts w:ascii="Times New Roman" w:hAnsi="Times New Roman" w:cs="Times New Roman"/>
          <w:sz w:val="24"/>
          <w:szCs w:val="24"/>
        </w:rPr>
        <w:t>N</w:t>
      </w:r>
      <w:r>
        <w:rPr>
          <w:rFonts w:ascii="Times New Roman" w:hAnsi="Times New Roman" w:cs="Times New Roman"/>
          <w:sz w:val="24"/>
          <w:szCs w:val="24"/>
        </w:rPr>
        <w:t xml:space="preserve"> 192, с 1 января 2018 г.</w:t>
      </w:r>
    </w:p>
    <w:p w14:paraId="05E1C62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Установить, что документация, разработанная и утвержденная до 1 января 2018 г. на основании расчет</w:t>
      </w:r>
      <w:r>
        <w:rPr>
          <w:rFonts w:ascii="Times New Roman" w:hAnsi="Times New Roman" w:cs="Times New Roman"/>
          <w:sz w:val="24"/>
          <w:szCs w:val="24"/>
        </w:rPr>
        <w:t xml:space="preserve">ов, произведенных в соответствии с </w:t>
      </w:r>
      <w:hyperlink r:id="rId6" w:history="1">
        <w:r>
          <w:rPr>
            <w:rFonts w:ascii="Times New Roman" w:hAnsi="Times New Roman" w:cs="Times New Roman"/>
            <w:sz w:val="24"/>
            <w:szCs w:val="24"/>
            <w:u w:val="single"/>
          </w:rPr>
          <w:t>Методикой</w:t>
        </w:r>
      </w:hyperlink>
      <w:r>
        <w:rPr>
          <w:rFonts w:ascii="Times New Roman" w:hAnsi="Times New Roman" w:cs="Times New Roman"/>
          <w:sz w:val="24"/>
          <w:szCs w:val="24"/>
        </w:rPr>
        <w:t xml:space="preserve"> расчета концентраций в атмосферном воздухе вредных веществ, содержащихся в выбросах предприятий (ОНД-86), утвержденной Госкомгидро</w:t>
      </w:r>
      <w:r>
        <w:rPr>
          <w:rFonts w:ascii="Times New Roman" w:hAnsi="Times New Roman" w:cs="Times New Roman"/>
          <w:sz w:val="24"/>
          <w:szCs w:val="24"/>
        </w:rPr>
        <w:t xml:space="preserve">метом СССР 4 августа 1986 г. </w:t>
      </w:r>
      <w:r>
        <w:rPr>
          <w:rFonts w:ascii="Times New Roman" w:hAnsi="Times New Roman" w:cs="Times New Roman"/>
          <w:sz w:val="24"/>
          <w:szCs w:val="24"/>
        </w:rPr>
        <w:t>N</w:t>
      </w:r>
      <w:r>
        <w:rPr>
          <w:rFonts w:ascii="Times New Roman" w:hAnsi="Times New Roman" w:cs="Times New Roman"/>
          <w:sz w:val="24"/>
          <w:szCs w:val="24"/>
        </w:rPr>
        <w:t xml:space="preserve"> 192, действует на территории Российской Федерации в течение установленного для нее срока.</w:t>
      </w:r>
    </w:p>
    <w:p w14:paraId="417BB78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23CD5CA"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Министр</w:t>
      </w:r>
    </w:p>
    <w:p w14:paraId="32E28A1D"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С.Е. ДОНСКОЙ</w:t>
      </w:r>
    </w:p>
    <w:p w14:paraId="37D94B4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62AE832"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УТВЕРЖДЕНЫ</w:t>
      </w:r>
    </w:p>
    <w:p w14:paraId="571A9F7A"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lastRenderedPageBreak/>
        <w:t>приказом Минприроды России</w:t>
      </w:r>
    </w:p>
    <w:p w14:paraId="3364F8F1"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от 06.06.2017 </w:t>
      </w:r>
      <w:r>
        <w:rPr>
          <w:rFonts w:ascii="Times New Roman" w:hAnsi="Times New Roman" w:cs="Times New Roman"/>
          <w:i/>
          <w:iCs/>
          <w:sz w:val="24"/>
          <w:szCs w:val="24"/>
        </w:rPr>
        <w:t>N</w:t>
      </w:r>
      <w:r>
        <w:rPr>
          <w:rFonts w:ascii="Times New Roman" w:hAnsi="Times New Roman" w:cs="Times New Roman"/>
          <w:i/>
          <w:iCs/>
          <w:sz w:val="24"/>
          <w:szCs w:val="24"/>
        </w:rPr>
        <w:t xml:space="preserve"> 273</w:t>
      </w:r>
    </w:p>
    <w:p w14:paraId="43AF056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C6FF234"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МЕТОДЫ РАСЧЕТОВ РАССЕИВАНИЯ ВЫБРОСОВ ВРЕДНЫХ (ЗАГРЯЗ</w:t>
      </w:r>
      <w:r>
        <w:rPr>
          <w:rFonts w:ascii="Times New Roman" w:hAnsi="Times New Roman" w:cs="Times New Roman"/>
          <w:b/>
          <w:bCs/>
          <w:sz w:val="36"/>
          <w:szCs w:val="36"/>
        </w:rPr>
        <w:t>НЯЮЩИХ) ВЕЩЕСТВ В АТМОСФЕРНОМ ВОЗДУХЕ</w:t>
      </w:r>
    </w:p>
    <w:p w14:paraId="5DAB72E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564FD9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E613743"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w:t>
      </w:r>
      <w:r>
        <w:rPr>
          <w:rFonts w:ascii="Times New Roman" w:hAnsi="Times New Roman" w:cs="Times New Roman"/>
          <w:b/>
          <w:bCs/>
          <w:sz w:val="32"/>
          <w:szCs w:val="32"/>
        </w:rPr>
        <w:t>. Область применения</w:t>
      </w:r>
    </w:p>
    <w:p w14:paraId="5291E20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Настоящие Методы расчетов рассеивания выбросов вредных (загрязняющих) веществ в атмосферном воздухе (далее - Методы) предназначены для расчета концентраций в атмосферном воздухе вредных (за</w:t>
      </w:r>
      <w:r>
        <w:rPr>
          <w:rFonts w:ascii="Times New Roman" w:hAnsi="Times New Roman" w:cs="Times New Roman"/>
          <w:sz w:val="24"/>
          <w:szCs w:val="24"/>
        </w:rPr>
        <w:t xml:space="preserve">грязняющих) веществ (далее - ЗВ) (за исключением радиоактивных веществ), в том числе, включенных в Перечень ЗВ, в отношении которых применяются меры государственного регулирования в области охраны окружающей среды, утвержденный распоряжением Правительства </w:t>
      </w:r>
      <w:r>
        <w:rPr>
          <w:rFonts w:ascii="Times New Roman" w:hAnsi="Times New Roman" w:cs="Times New Roman"/>
          <w:sz w:val="24"/>
          <w:szCs w:val="24"/>
        </w:rPr>
        <w:t xml:space="preserve">Российской Федерации от 08.07.2015 </w:t>
      </w:r>
      <w:r>
        <w:rPr>
          <w:rFonts w:ascii="Times New Roman" w:hAnsi="Times New Roman" w:cs="Times New Roman"/>
          <w:sz w:val="24"/>
          <w:szCs w:val="24"/>
        </w:rPr>
        <w:t>N</w:t>
      </w:r>
      <w:r>
        <w:rPr>
          <w:rFonts w:ascii="Times New Roman" w:hAnsi="Times New Roman" w:cs="Times New Roman"/>
          <w:sz w:val="24"/>
          <w:szCs w:val="24"/>
        </w:rPr>
        <w:t xml:space="preserve"> 1316-р (Собрание законодательства Российской Федерации, 2015, </w:t>
      </w:r>
      <w:r>
        <w:rPr>
          <w:rFonts w:ascii="Times New Roman" w:hAnsi="Times New Roman" w:cs="Times New Roman"/>
          <w:sz w:val="24"/>
          <w:szCs w:val="24"/>
        </w:rPr>
        <w:t>N</w:t>
      </w:r>
      <w:r>
        <w:rPr>
          <w:rFonts w:ascii="Times New Roman" w:hAnsi="Times New Roman" w:cs="Times New Roman"/>
          <w:sz w:val="24"/>
          <w:szCs w:val="24"/>
        </w:rPr>
        <w:t xml:space="preserve"> 29, ст. 4524).</w:t>
      </w:r>
    </w:p>
    <w:p w14:paraId="4198F47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 Настоящие Методы применяются юридическими лицами и индивидуальными предпринимателями для выполнения расчетов рассеивания выбросов ЗВ в </w:t>
      </w:r>
      <w:r>
        <w:rPr>
          <w:rFonts w:ascii="Times New Roman" w:hAnsi="Times New Roman" w:cs="Times New Roman"/>
          <w:sz w:val="24"/>
          <w:szCs w:val="24"/>
        </w:rPr>
        <w:t>атмосферном воздухе в двухметровом слое над поверхностью Земли на расстоянии не более 100 км от источника выброса, а также вертикального распределения концентраций ЗВ при:</w:t>
      </w:r>
    </w:p>
    <w:p w14:paraId="23E775D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определении нормативов выбросов вредных (загрязняющих) веществ в атмосферный возду</w:t>
      </w:r>
      <w:r>
        <w:rPr>
          <w:rFonts w:ascii="Times New Roman" w:hAnsi="Times New Roman" w:cs="Times New Roman"/>
          <w:sz w:val="24"/>
          <w:szCs w:val="24"/>
        </w:rPr>
        <w:t>х;</w:t>
      </w:r>
    </w:p>
    <w:p w14:paraId="01A06F35"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разработке перечня мероприятий по охране окружающей среды в составе разделов проектной документации;</w:t>
      </w:r>
    </w:p>
    <w:p w14:paraId="02D6FD4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обосновании ориентировочных размеров санитарно-защитных зон;</w:t>
      </w:r>
    </w:p>
    <w:p w14:paraId="0CBF490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разработке и обосновании организационно-технических мероприятий, оказывающих влияние </w:t>
      </w:r>
      <w:r>
        <w:rPr>
          <w:rFonts w:ascii="Times New Roman" w:hAnsi="Times New Roman" w:cs="Times New Roman"/>
          <w:sz w:val="24"/>
          <w:szCs w:val="24"/>
        </w:rPr>
        <w:t>на уровень загрязнения атмосферного воздуха, при оценке их результатов;</w:t>
      </w:r>
    </w:p>
    <w:p w14:paraId="2161C51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оценке воздействия намечаемой хозяйственной или иной деятельности на качество атмосферного воздуха;</w:t>
      </w:r>
    </w:p>
    <w:p w14:paraId="3ED37E6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оценке краткосрочных и долгосрочных уровней загрязнения атмосферного воздуха и с</w:t>
      </w:r>
      <w:r>
        <w:rPr>
          <w:rFonts w:ascii="Times New Roman" w:hAnsi="Times New Roman" w:cs="Times New Roman"/>
          <w:sz w:val="24"/>
          <w:szCs w:val="24"/>
        </w:rPr>
        <w:t>оответствующих концентраций загрязняющих атмосферу веществ, создаваемых всеми источниками выброса, исключая рассматриваемые (непосредственно учитываемые в расчете рассеивания выбросов) (далее - фоновые концентрации ЗВ).</w:t>
      </w:r>
    </w:p>
    <w:p w14:paraId="52A56E9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F8F8426"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II</w:t>
      </w:r>
      <w:r>
        <w:rPr>
          <w:rFonts w:ascii="Times New Roman" w:hAnsi="Times New Roman" w:cs="Times New Roman"/>
          <w:b/>
          <w:bCs/>
          <w:sz w:val="32"/>
          <w:szCs w:val="32"/>
        </w:rPr>
        <w:t>. Обозначения</w:t>
      </w:r>
    </w:p>
    <w:p w14:paraId="2FCD669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 Обозначения, п</w:t>
      </w:r>
      <w:r>
        <w:rPr>
          <w:rFonts w:ascii="Times New Roman" w:hAnsi="Times New Roman" w:cs="Times New Roman"/>
          <w:sz w:val="24"/>
          <w:szCs w:val="24"/>
        </w:rPr>
        <w:t xml:space="preserve">рименяемые в настоящих Методах, приведены в Приложении </w:t>
      </w:r>
      <w:r>
        <w:rPr>
          <w:rFonts w:ascii="Times New Roman" w:hAnsi="Times New Roman" w:cs="Times New Roman"/>
          <w:sz w:val="24"/>
          <w:szCs w:val="24"/>
        </w:rPr>
        <w:t>N</w:t>
      </w:r>
      <w:r>
        <w:rPr>
          <w:rFonts w:ascii="Times New Roman" w:hAnsi="Times New Roman" w:cs="Times New Roman"/>
          <w:sz w:val="24"/>
          <w:szCs w:val="24"/>
        </w:rPr>
        <w:t xml:space="preserve"> 1 к Методам.</w:t>
      </w:r>
    </w:p>
    <w:p w14:paraId="75E699C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AA76EF2"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III</w:t>
      </w:r>
      <w:r>
        <w:rPr>
          <w:rFonts w:ascii="Times New Roman" w:hAnsi="Times New Roman" w:cs="Times New Roman"/>
          <w:b/>
          <w:bCs/>
          <w:sz w:val="32"/>
          <w:szCs w:val="32"/>
        </w:rPr>
        <w:t>. Сокращения</w:t>
      </w:r>
    </w:p>
    <w:p w14:paraId="7457FE2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3.1. В настоящих Методах применены следующие сокращения:</w:t>
      </w:r>
    </w:p>
    <w:p w14:paraId="6EBECA0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ГВС - газовоздушная (пылегазовоздушная) смесь;</w:t>
      </w:r>
    </w:p>
    <w:p w14:paraId="28596C0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ЗВ - загрязняющее вещество;</w:t>
      </w:r>
    </w:p>
    <w:p w14:paraId="0992EBC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ПДВ - предельно допустимый выб</w:t>
      </w:r>
      <w:r>
        <w:rPr>
          <w:rFonts w:ascii="Times New Roman" w:hAnsi="Times New Roman" w:cs="Times New Roman"/>
          <w:sz w:val="24"/>
          <w:szCs w:val="24"/>
        </w:rPr>
        <w:t>рос;</w:t>
      </w:r>
    </w:p>
    <w:p w14:paraId="646C7FA5"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ПДК - предельно допустимая концентрация;</w:t>
      </w:r>
    </w:p>
    <w:p w14:paraId="3169BFEC" w14:textId="471623F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E328C8F" wp14:editId="1B23CA57">
            <wp:extent cx="428625" cy="17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ПДК для максимальной из разовых концентраций ЗВ в атмосферном воздухе;</w:t>
      </w:r>
    </w:p>
    <w:p w14:paraId="40F4988D" w14:textId="6CE8F9F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4472B22" wp14:editId="448CE98F">
            <wp:extent cx="381000" cy="19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ПДК для среднесуточной концентрации ЗВ в атмосферном в</w:t>
      </w:r>
      <w:r>
        <w:rPr>
          <w:rFonts w:ascii="Times New Roman" w:hAnsi="Times New Roman" w:cs="Times New Roman"/>
          <w:sz w:val="24"/>
          <w:szCs w:val="24"/>
        </w:rPr>
        <w:t>оздухе;</w:t>
      </w:r>
    </w:p>
    <w:p w14:paraId="028D2E92" w14:textId="05A016D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94E8174" wp14:editId="7632602A">
            <wp:extent cx="361950" cy="171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ПДК для среднегодовой концентрации ЗВ в атмосферном воздухе;</w:t>
      </w:r>
    </w:p>
    <w:p w14:paraId="7D40463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СЗЗ - санитарно-защитная зона.</w:t>
      </w:r>
    </w:p>
    <w:p w14:paraId="25D3A30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32105C0"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IV</w:t>
      </w:r>
      <w:r>
        <w:rPr>
          <w:rFonts w:ascii="Times New Roman" w:hAnsi="Times New Roman" w:cs="Times New Roman"/>
          <w:b/>
          <w:bCs/>
          <w:sz w:val="32"/>
          <w:szCs w:val="32"/>
        </w:rPr>
        <w:t>. Общие положения</w:t>
      </w:r>
    </w:p>
    <w:p w14:paraId="64E66CE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 Настоящие Методы позволяют рассчитать поля:</w:t>
      </w:r>
    </w:p>
    <w:p w14:paraId="76ED48DC" w14:textId="73EED8D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максимальных разовых концентраций </w:t>
      </w:r>
      <w:r>
        <w:rPr>
          <w:rFonts w:ascii="Times New Roman" w:hAnsi="Times New Roman" w:cs="Times New Roman"/>
          <w:noProof/>
          <w:sz w:val="24"/>
          <w:szCs w:val="24"/>
        </w:rPr>
        <w:drawing>
          <wp:inline distT="0" distB="0" distL="0" distR="0" wp14:anchorId="33C931A2" wp14:editId="04D17E81">
            <wp:extent cx="352425"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соответствующих сочетанию неблагоприятных метеорологических условий, в том числе, опасной скорости ветра, и неблагоприятных условий выброса ЗВ в атмосферный воздух, то есть такого сочетания мощностей и других параметров выбр</w:t>
      </w:r>
      <w:r>
        <w:rPr>
          <w:rFonts w:ascii="Times New Roman" w:hAnsi="Times New Roman" w:cs="Times New Roman"/>
          <w:sz w:val="24"/>
          <w:szCs w:val="24"/>
        </w:rPr>
        <w:t>оса ЗВ в атмосферный воздух (высота, диаметр устья, расход ГВС, температура ГВС, скорость выхода ГВС из устья, мощность выброса), при котором в условиях соблюдения промышленным предприятием установленного режима работы достигаются максимальные значения мак</w:t>
      </w:r>
      <w:r>
        <w:rPr>
          <w:rFonts w:ascii="Times New Roman" w:hAnsi="Times New Roman" w:cs="Times New Roman"/>
          <w:sz w:val="24"/>
          <w:szCs w:val="24"/>
        </w:rPr>
        <w:t>симальных приземных концентраций (далее - неблагоприятные условия выброса ЗВ в атмосферный воздух);</w:t>
      </w:r>
    </w:p>
    <w:p w14:paraId="081129CB" w14:textId="1AA09AF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безразмерных концентраций </w:t>
      </w:r>
      <w:r>
        <w:rPr>
          <w:rFonts w:ascii="Times New Roman" w:hAnsi="Times New Roman" w:cs="Times New Roman"/>
          <w:noProof/>
          <w:sz w:val="24"/>
          <w:szCs w:val="24"/>
        </w:rPr>
        <w:drawing>
          <wp:inline distT="0" distB="0" distL="0" distR="0" wp14:anchorId="4881DC4F" wp14:editId="170E4CAF">
            <wp:extent cx="190500" cy="171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в атмосферном воздухе групп веществ комбинированного вредного действия (полной суммации,</w:t>
      </w:r>
      <w:r>
        <w:rPr>
          <w:rFonts w:ascii="Times New Roman" w:hAnsi="Times New Roman" w:cs="Times New Roman"/>
          <w:sz w:val="24"/>
          <w:szCs w:val="24"/>
        </w:rPr>
        <w:t xml:space="preserve"> неполной суммации, потенцирования);</w:t>
      </w:r>
    </w:p>
    <w:p w14:paraId="157D0C9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средних концентраций ЗВ в атмосферном воздухе, соответствующих длительному (сезон, год) времени осреднения, в частности, среднегодовых, концентраций </w:t>
      </w:r>
      <w:r>
        <w:rPr>
          <w:rFonts w:ascii="Times New Roman" w:hAnsi="Times New Roman" w:cs="Times New Roman"/>
          <w:sz w:val="24"/>
          <w:szCs w:val="24"/>
        </w:rPr>
        <w:t>C</w:t>
      </w:r>
      <w:r>
        <w:rPr>
          <w:rFonts w:ascii="Times New Roman" w:hAnsi="Times New Roman" w:cs="Times New Roman"/>
          <w:sz w:val="24"/>
          <w:szCs w:val="24"/>
        </w:rPr>
        <w:t xml:space="preserve"> ЗВ в атмосферном воздухе (далее - долгопериодные средние концентра</w:t>
      </w:r>
      <w:r>
        <w:rPr>
          <w:rFonts w:ascii="Times New Roman" w:hAnsi="Times New Roman" w:cs="Times New Roman"/>
          <w:sz w:val="24"/>
          <w:szCs w:val="24"/>
        </w:rPr>
        <w:t>ции ЗВ в атмосферном воздухе).</w:t>
      </w:r>
    </w:p>
    <w:p w14:paraId="7959C1E4" w14:textId="3CBDC74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 При совместном присутствии в атмосферном воздухе нескольких веществ, обладающих суммацией действия &lt;1&gt;, для всех расчетных точек на местности по формуле (1) определяется безразмерная концентрация ЗВ в атмосферном воздухе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8ED8EFA" wp14:editId="233B8082">
            <wp:extent cx="190500" cy="171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рассматриваемого ЗВ:</w:t>
      </w:r>
    </w:p>
    <w:p w14:paraId="03704663"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0548EF8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&lt;1&gt; Гигиенические нормативы </w:t>
      </w:r>
      <w:hyperlink r:id="rId12" w:history="1">
        <w:r>
          <w:rPr>
            <w:rFonts w:ascii="Times New Roman" w:hAnsi="Times New Roman" w:cs="Times New Roman"/>
            <w:sz w:val="24"/>
            <w:szCs w:val="24"/>
            <w:u w:val="single"/>
          </w:rPr>
          <w:t>ГН 2.1.6.1338-03</w:t>
        </w:r>
      </w:hyperlink>
      <w:r>
        <w:rPr>
          <w:rFonts w:ascii="Times New Roman" w:hAnsi="Times New Roman" w:cs="Times New Roman"/>
          <w:sz w:val="24"/>
          <w:szCs w:val="24"/>
        </w:rPr>
        <w:t xml:space="preserve"> "Предельно допустимые концентрации (ПДК) загрязн</w:t>
      </w:r>
      <w:r>
        <w:rPr>
          <w:rFonts w:ascii="Times New Roman" w:hAnsi="Times New Roman" w:cs="Times New Roman"/>
          <w:sz w:val="24"/>
          <w:szCs w:val="24"/>
        </w:rPr>
        <w:t xml:space="preserve">яющих веществ в атмосферном воздухе населенных мест", введенные в действие постановлением Главного государственного санитарного врача Российской Федерации от 30.05.2003 </w:t>
      </w:r>
      <w:r>
        <w:rPr>
          <w:rFonts w:ascii="Times New Roman" w:hAnsi="Times New Roman" w:cs="Times New Roman"/>
          <w:sz w:val="24"/>
          <w:szCs w:val="24"/>
        </w:rPr>
        <w:t>N</w:t>
      </w:r>
      <w:r>
        <w:rPr>
          <w:rFonts w:ascii="Times New Roman" w:hAnsi="Times New Roman" w:cs="Times New Roman"/>
          <w:sz w:val="24"/>
          <w:szCs w:val="24"/>
        </w:rPr>
        <w:t xml:space="preserve"> 114 (зарегистрировано Минюстом России 11.06.2003,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4679) с изменения</w:t>
      </w:r>
      <w:r>
        <w:rPr>
          <w:rFonts w:ascii="Times New Roman" w:hAnsi="Times New Roman" w:cs="Times New Roman"/>
          <w:sz w:val="24"/>
          <w:szCs w:val="24"/>
        </w:rPr>
        <w:t xml:space="preserve">ми, внесенными постановлением Главного государственного санитарного врача Российской Федерации от 17.10.2003 </w:t>
      </w:r>
      <w:r>
        <w:rPr>
          <w:rFonts w:ascii="Times New Roman" w:hAnsi="Times New Roman" w:cs="Times New Roman"/>
          <w:sz w:val="24"/>
          <w:szCs w:val="24"/>
        </w:rPr>
        <w:t>N</w:t>
      </w:r>
      <w:r>
        <w:rPr>
          <w:rFonts w:ascii="Times New Roman" w:hAnsi="Times New Roman" w:cs="Times New Roman"/>
          <w:sz w:val="24"/>
          <w:szCs w:val="24"/>
        </w:rPr>
        <w:t xml:space="preserve"> 150 "О введении в действие ГН 2.1.6.1765-03" (зарегистрировано в Минюсте России 21.10.2003, </w:t>
      </w:r>
      <w:r>
        <w:rPr>
          <w:rFonts w:ascii="Times New Roman" w:hAnsi="Times New Roman" w:cs="Times New Roman"/>
          <w:sz w:val="24"/>
          <w:szCs w:val="24"/>
        </w:rPr>
        <w:lastRenderedPageBreak/>
        <w:t xml:space="preserve">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5187), постановлением Главного госу</w:t>
      </w:r>
      <w:r>
        <w:rPr>
          <w:rFonts w:ascii="Times New Roman" w:hAnsi="Times New Roman" w:cs="Times New Roman"/>
          <w:sz w:val="24"/>
          <w:szCs w:val="24"/>
        </w:rPr>
        <w:t xml:space="preserve">дарственного санитарного врача Российской Федерации от 03.11.2005 </w:t>
      </w:r>
      <w:r>
        <w:rPr>
          <w:rFonts w:ascii="Times New Roman" w:hAnsi="Times New Roman" w:cs="Times New Roman"/>
          <w:sz w:val="24"/>
          <w:szCs w:val="24"/>
        </w:rPr>
        <w:t>N</w:t>
      </w:r>
      <w:r>
        <w:rPr>
          <w:rFonts w:ascii="Times New Roman" w:hAnsi="Times New Roman" w:cs="Times New Roman"/>
          <w:sz w:val="24"/>
          <w:szCs w:val="24"/>
        </w:rPr>
        <w:t xml:space="preserve"> 26 "Об отмене ряда гигиенических нормативов в ГН 2.1.6.1338-03 и ГН 2.1.6.1339-03" (зарегистрировано в Минюсте России 02.12.2005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7224), постановлением Главного государств</w:t>
      </w:r>
      <w:r>
        <w:rPr>
          <w:rFonts w:ascii="Times New Roman" w:hAnsi="Times New Roman" w:cs="Times New Roman"/>
          <w:sz w:val="24"/>
          <w:szCs w:val="24"/>
        </w:rPr>
        <w:t xml:space="preserve">енного санитарного врача Российской Федерации от 03.11.2005 </w:t>
      </w:r>
      <w:r>
        <w:rPr>
          <w:rFonts w:ascii="Times New Roman" w:hAnsi="Times New Roman" w:cs="Times New Roman"/>
          <w:sz w:val="24"/>
          <w:szCs w:val="24"/>
        </w:rPr>
        <w:t>N</w:t>
      </w:r>
      <w:r>
        <w:rPr>
          <w:rFonts w:ascii="Times New Roman" w:hAnsi="Times New Roman" w:cs="Times New Roman"/>
          <w:sz w:val="24"/>
          <w:szCs w:val="24"/>
        </w:rPr>
        <w:t xml:space="preserve"> 24 "О введении в действие гигиенических нормативов ГН 2.1.6.1983-05 и ГН 2.1.6.1984-05" (зарегистрировано в Минюсте России 02.12.2005,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7225), постановлением Главного государств</w:t>
      </w:r>
      <w:r>
        <w:rPr>
          <w:rFonts w:ascii="Times New Roman" w:hAnsi="Times New Roman" w:cs="Times New Roman"/>
          <w:sz w:val="24"/>
          <w:szCs w:val="24"/>
        </w:rPr>
        <w:t xml:space="preserve">енного санитарного врача Российской Федерации от 19.07.2006 </w:t>
      </w:r>
      <w:r>
        <w:rPr>
          <w:rFonts w:ascii="Times New Roman" w:hAnsi="Times New Roman" w:cs="Times New Roman"/>
          <w:sz w:val="24"/>
          <w:szCs w:val="24"/>
        </w:rPr>
        <w:t>N</w:t>
      </w:r>
      <w:r>
        <w:rPr>
          <w:rFonts w:ascii="Times New Roman" w:hAnsi="Times New Roman" w:cs="Times New Roman"/>
          <w:sz w:val="24"/>
          <w:szCs w:val="24"/>
        </w:rPr>
        <w:t xml:space="preserve"> 15 "О введении в действие гигиенических нормативов ГН 2.1.6.1985-06" (зарегистрировано в Минюсте России 27.07.2006,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8117), постановлением Главного государственного санитарного </w:t>
      </w:r>
      <w:r>
        <w:rPr>
          <w:rFonts w:ascii="Times New Roman" w:hAnsi="Times New Roman" w:cs="Times New Roman"/>
          <w:sz w:val="24"/>
          <w:szCs w:val="24"/>
        </w:rPr>
        <w:t xml:space="preserve">врача Российской Федерации от 04.02.2008 </w:t>
      </w:r>
      <w:r>
        <w:rPr>
          <w:rFonts w:ascii="Times New Roman" w:hAnsi="Times New Roman" w:cs="Times New Roman"/>
          <w:sz w:val="24"/>
          <w:szCs w:val="24"/>
        </w:rPr>
        <w:t>N</w:t>
      </w:r>
      <w:r>
        <w:rPr>
          <w:rFonts w:ascii="Times New Roman" w:hAnsi="Times New Roman" w:cs="Times New Roman"/>
          <w:sz w:val="24"/>
          <w:szCs w:val="24"/>
        </w:rPr>
        <w:t xml:space="preserve"> 6 "Об утверждении гигиенических нормативов ГН 2.1.6.2326-08" (зарегистрировано в Минюсте России 29.02.2008,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11260), постановлением Главного государственного санитарного врача Российской Федерации</w:t>
      </w:r>
      <w:r>
        <w:rPr>
          <w:rFonts w:ascii="Times New Roman" w:hAnsi="Times New Roman" w:cs="Times New Roman"/>
          <w:sz w:val="24"/>
          <w:szCs w:val="24"/>
        </w:rPr>
        <w:t xml:space="preserve"> от 18.08.2008 </w:t>
      </w:r>
      <w:r>
        <w:rPr>
          <w:rFonts w:ascii="Times New Roman" w:hAnsi="Times New Roman" w:cs="Times New Roman"/>
          <w:sz w:val="24"/>
          <w:szCs w:val="24"/>
        </w:rPr>
        <w:t>N</w:t>
      </w:r>
      <w:r>
        <w:rPr>
          <w:rFonts w:ascii="Times New Roman" w:hAnsi="Times New Roman" w:cs="Times New Roman"/>
          <w:sz w:val="24"/>
          <w:szCs w:val="24"/>
        </w:rPr>
        <w:t xml:space="preserve"> 49 "Об утверждении гигиенических нормативов ГН 2.1.6.2416-08" (зарегистрировано в Минюсте России 04.09.2008,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12223), постановлением Главного государственного санитарного врача Российской Федерации от 27.01.2009 </w:t>
      </w:r>
      <w:r>
        <w:rPr>
          <w:rFonts w:ascii="Times New Roman" w:hAnsi="Times New Roman" w:cs="Times New Roman"/>
          <w:sz w:val="24"/>
          <w:szCs w:val="24"/>
        </w:rPr>
        <w:t>N</w:t>
      </w:r>
      <w:r>
        <w:rPr>
          <w:rFonts w:ascii="Times New Roman" w:hAnsi="Times New Roman" w:cs="Times New Roman"/>
          <w:sz w:val="24"/>
          <w:szCs w:val="24"/>
        </w:rPr>
        <w:t xml:space="preserve"> 6 "Об ут</w:t>
      </w:r>
      <w:r>
        <w:rPr>
          <w:rFonts w:ascii="Times New Roman" w:hAnsi="Times New Roman" w:cs="Times New Roman"/>
          <w:sz w:val="24"/>
          <w:szCs w:val="24"/>
        </w:rPr>
        <w:t xml:space="preserve">верждении гигиенических нормативов ГН 2.1.6.2450-09" (зарегистрировано в Минюсте России 16.02.2009 </w:t>
      </w:r>
      <w:r>
        <w:rPr>
          <w:rFonts w:ascii="Times New Roman" w:hAnsi="Times New Roman" w:cs="Times New Roman"/>
          <w:sz w:val="24"/>
          <w:szCs w:val="24"/>
        </w:rPr>
        <w:t>N</w:t>
      </w:r>
      <w:r>
        <w:rPr>
          <w:rFonts w:ascii="Times New Roman" w:hAnsi="Times New Roman" w:cs="Times New Roman"/>
          <w:sz w:val="24"/>
          <w:szCs w:val="24"/>
        </w:rPr>
        <w:t xml:space="preserve"> 13357), постановлением Главного государственного санитарного врача Российской Федерации от 09.04.2009 </w:t>
      </w:r>
      <w:r>
        <w:rPr>
          <w:rFonts w:ascii="Times New Roman" w:hAnsi="Times New Roman" w:cs="Times New Roman"/>
          <w:sz w:val="24"/>
          <w:szCs w:val="24"/>
        </w:rPr>
        <w:t>N</w:t>
      </w:r>
      <w:r>
        <w:rPr>
          <w:rFonts w:ascii="Times New Roman" w:hAnsi="Times New Roman" w:cs="Times New Roman"/>
          <w:sz w:val="24"/>
          <w:szCs w:val="24"/>
        </w:rPr>
        <w:t xml:space="preserve"> 22 "Об утверждении гигиенических нормативов ГН 2.1.</w:t>
      </w:r>
      <w:r>
        <w:rPr>
          <w:rFonts w:ascii="Times New Roman" w:hAnsi="Times New Roman" w:cs="Times New Roman"/>
          <w:sz w:val="24"/>
          <w:szCs w:val="24"/>
        </w:rPr>
        <w:t xml:space="preserve">6.2498-09" (зарегистрировано в Минюсте России 18.05.2009,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13934), постановлением Главного государственного санитарного врача Российской Федерации от 19.04.2010 </w:t>
      </w:r>
      <w:r>
        <w:rPr>
          <w:rFonts w:ascii="Times New Roman" w:hAnsi="Times New Roman" w:cs="Times New Roman"/>
          <w:sz w:val="24"/>
          <w:szCs w:val="24"/>
        </w:rPr>
        <w:t>N</w:t>
      </w:r>
      <w:r>
        <w:rPr>
          <w:rFonts w:ascii="Times New Roman" w:hAnsi="Times New Roman" w:cs="Times New Roman"/>
          <w:sz w:val="24"/>
          <w:szCs w:val="24"/>
        </w:rPr>
        <w:t xml:space="preserve"> 26 "Об утверждении гигиенических нормативов ГН 2.1.6.2604-10" (зарегистриров</w:t>
      </w:r>
      <w:r>
        <w:rPr>
          <w:rFonts w:ascii="Times New Roman" w:hAnsi="Times New Roman" w:cs="Times New Roman"/>
          <w:sz w:val="24"/>
          <w:szCs w:val="24"/>
        </w:rPr>
        <w:t xml:space="preserve">ано в Минюсте России 19.05.2010,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17280), постановлением Главного государственного санитарного врача Российской Федерации от 12.07.2011 </w:t>
      </w:r>
      <w:r>
        <w:rPr>
          <w:rFonts w:ascii="Times New Roman" w:hAnsi="Times New Roman" w:cs="Times New Roman"/>
          <w:sz w:val="24"/>
          <w:szCs w:val="24"/>
        </w:rPr>
        <w:t>N</w:t>
      </w:r>
      <w:r>
        <w:rPr>
          <w:rFonts w:ascii="Times New Roman" w:hAnsi="Times New Roman" w:cs="Times New Roman"/>
          <w:sz w:val="24"/>
          <w:szCs w:val="24"/>
        </w:rPr>
        <w:t xml:space="preserve"> 98 "Об утверждении гигиенических нормативов ГН 2.1.6.2897-11 "Дополнение </w:t>
      </w:r>
      <w:r>
        <w:rPr>
          <w:rFonts w:ascii="Times New Roman" w:hAnsi="Times New Roman" w:cs="Times New Roman"/>
          <w:sz w:val="24"/>
          <w:szCs w:val="24"/>
        </w:rPr>
        <w:t>N</w:t>
      </w:r>
      <w:r>
        <w:rPr>
          <w:rFonts w:ascii="Times New Roman" w:hAnsi="Times New Roman" w:cs="Times New Roman"/>
          <w:sz w:val="24"/>
          <w:szCs w:val="24"/>
        </w:rPr>
        <w:t xml:space="preserve"> 9 к ГН 2.1.6.1338-03 "Пред</w:t>
      </w:r>
      <w:r>
        <w:rPr>
          <w:rFonts w:ascii="Times New Roman" w:hAnsi="Times New Roman" w:cs="Times New Roman"/>
          <w:sz w:val="24"/>
          <w:szCs w:val="24"/>
        </w:rPr>
        <w:t xml:space="preserve">ельно допустимые концентрации (ПДК) загрязняющих веществ в атмосферном воздухе населенных мест" (зарегистрировано в Минюсте России 30.08.2011,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21709), постановлением Главного государственного санитарного врача Российской Федерации от 07.0</w:t>
      </w:r>
      <w:r>
        <w:rPr>
          <w:rFonts w:ascii="Times New Roman" w:hAnsi="Times New Roman" w:cs="Times New Roman"/>
          <w:sz w:val="24"/>
          <w:szCs w:val="24"/>
        </w:rPr>
        <w:t xml:space="preserve">4.2014 </w:t>
      </w:r>
      <w:r>
        <w:rPr>
          <w:rFonts w:ascii="Times New Roman" w:hAnsi="Times New Roman" w:cs="Times New Roman"/>
          <w:sz w:val="24"/>
          <w:szCs w:val="24"/>
        </w:rPr>
        <w:t>N</w:t>
      </w:r>
      <w:r>
        <w:rPr>
          <w:rFonts w:ascii="Times New Roman" w:hAnsi="Times New Roman" w:cs="Times New Roman"/>
          <w:sz w:val="24"/>
          <w:szCs w:val="24"/>
        </w:rPr>
        <w:t xml:space="preserve"> 27 "О внесении изменения </w:t>
      </w:r>
      <w:r>
        <w:rPr>
          <w:rFonts w:ascii="Times New Roman" w:hAnsi="Times New Roman" w:cs="Times New Roman"/>
          <w:sz w:val="24"/>
          <w:szCs w:val="24"/>
        </w:rPr>
        <w:t>N</w:t>
      </w:r>
      <w:r>
        <w:rPr>
          <w:rFonts w:ascii="Times New Roman" w:hAnsi="Times New Roman" w:cs="Times New Roman"/>
          <w:sz w:val="24"/>
          <w:szCs w:val="24"/>
        </w:rPr>
        <w:t xml:space="preserve"> 10 в ГН 2.1.6.1338-03 "Предельно допустимые концентрации (ПДК) загрязняющих веществ в атмосферном воздухе населенных мест" (зарегистрировано в Минюсте России 11.04.2014,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31909), постановлением Главного </w:t>
      </w:r>
      <w:r>
        <w:rPr>
          <w:rFonts w:ascii="Times New Roman" w:hAnsi="Times New Roman" w:cs="Times New Roman"/>
          <w:sz w:val="24"/>
          <w:szCs w:val="24"/>
        </w:rPr>
        <w:t xml:space="preserve">государственного санитарного врача Российской Федерации от 17.06.2014 </w:t>
      </w:r>
      <w:r>
        <w:rPr>
          <w:rFonts w:ascii="Times New Roman" w:hAnsi="Times New Roman" w:cs="Times New Roman"/>
          <w:sz w:val="24"/>
          <w:szCs w:val="24"/>
        </w:rPr>
        <w:t>N</w:t>
      </w:r>
      <w:r>
        <w:rPr>
          <w:rFonts w:ascii="Times New Roman" w:hAnsi="Times New Roman" w:cs="Times New Roman"/>
          <w:sz w:val="24"/>
          <w:szCs w:val="24"/>
        </w:rPr>
        <w:t xml:space="preserve"> 37 "О внесении изменения </w:t>
      </w:r>
      <w:r>
        <w:rPr>
          <w:rFonts w:ascii="Times New Roman" w:hAnsi="Times New Roman" w:cs="Times New Roman"/>
          <w:sz w:val="24"/>
          <w:szCs w:val="24"/>
        </w:rPr>
        <w:t>N</w:t>
      </w:r>
      <w:r>
        <w:rPr>
          <w:rFonts w:ascii="Times New Roman" w:hAnsi="Times New Roman" w:cs="Times New Roman"/>
          <w:sz w:val="24"/>
          <w:szCs w:val="24"/>
        </w:rPr>
        <w:t xml:space="preserve"> 11 в ГН 2.1.6.1338-03 "Предельно допустимые концентрации (ПДК) загрязняющих веществ в атмосферном воздухе населенных мест" (зарегистрировано в Минюсте России</w:t>
      </w:r>
      <w:r>
        <w:rPr>
          <w:rFonts w:ascii="Times New Roman" w:hAnsi="Times New Roman" w:cs="Times New Roman"/>
          <w:sz w:val="24"/>
          <w:szCs w:val="24"/>
        </w:rPr>
        <w:t xml:space="preserve"> 04.07.2014,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32967), постановлением Главного государственного санитарного врача Российской Федерации от 27.11.2014 </w:t>
      </w:r>
      <w:r>
        <w:rPr>
          <w:rFonts w:ascii="Times New Roman" w:hAnsi="Times New Roman" w:cs="Times New Roman"/>
          <w:sz w:val="24"/>
          <w:szCs w:val="24"/>
        </w:rPr>
        <w:t>N</w:t>
      </w:r>
      <w:r>
        <w:rPr>
          <w:rFonts w:ascii="Times New Roman" w:hAnsi="Times New Roman" w:cs="Times New Roman"/>
          <w:sz w:val="24"/>
          <w:szCs w:val="24"/>
        </w:rPr>
        <w:t xml:space="preserve"> 76 "О внесении изменений в ГН 2.1.6.1338-03 "Предельно допустимые концентрации (ПДК) загрязняющих веществ в атмосферном в</w:t>
      </w:r>
      <w:r>
        <w:rPr>
          <w:rFonts w:ascii="Times New Roman" w:hAnsi="Times New Roman" w:cs="Times New Roman"/>
          <w:sz w:val="24"/>
          <w:szCs w:val="24"/>
        </w:rPr>
        <w:t xml:space="preserve">оздухе населенных мест" (зарегистрировано в Минюсте России 26.12.2014,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35425), постановлением Главного государственного санитарного врача Российской Федерации от 12.01.2015 </w:t>
      </w:r>
      <w:r>
        <w:rPr>
          <w:rFonts w:ascii="Times New Roman" w:hAnsi="Times New Roman" w:cs="Times New Roman"/>
          <w:sz w:val="24"/>
          <w:szCs w:val="24"/>
        </w:rPr>
        <w:t>N</w:t>
      </w:r>
      <w:r>
        <w:rPr>
          <w:rFonts w:ascii="Times New Roman" w:hAnsi="Times New Roman" w:cs="Times New Roman"/>
          <w:sz w:val="24"/>
          <w:szCs w:val="24"/>
        </w:rPr>
        <w:t xml:space="preserve"> 3 "О внесении изменения в ГН 2.1.6.1338-03 "Предельно допустимы</w:t>
      </w:r>
      <w:r>
        <w:rPr>
          <w:rFonts w:ascii="Times New Roman" w:hAnsi="Times New Roman" w:cs="Times New Roman"/>
          <w:sz w:val="24"/>
          <w:szCs w:val="24"/>
        </w:rPr>
        <w:t xml:space="preserve">е концентрации (ПДК) загрязняющих веществ в атмосферном воздухе населенных мест" (зарегистрировано в Минюсте России 09.02.2015,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35937), постановлением Главного государственного санитарного врача Российской Федерации от 30.08.2016 </w:t>
      </w:r>
      <w:r>
        <w:rPr>
          <w:rFonts w:ascii="Times New Roman" w:hAnsi="Times New Roman" w:cs="Times New Roman"/>
          <w:sz w:val="24"/>
          <w:szCs w:val="24"/>
        </w:rPr>
        <w:t>N</w:t>
      </w:r>
      <w:r>
        <w:rPr>
          <w:rFonts w:ascii="Times New Roman" w:hAnsi="Times New Roman" w:cs="Times New Roman"/>
          <w:sz w:val="24"/>
          <w:szCs w:val="24"/>
        </w:rPr>
        <w:t xml:space="preserve"> 146 "О</w:t>
      </w:r>
      <w:r>
        <w:rPr>
          <w:rFonts w:ascii="Times New Roman" w:hAnsi="Times New Roman" w:cs="Times New Roman"/>
          <w:sz w:val="24"/>
          <w:szCs w:val="24"/>
        </w:rPr>
        <w:t xml:space="preserve"> внесении изменений в ГН 2.1.6.1338-03 "Предельно допустимые концентрации (ПДК) загрязняющих веществ в атмосферном воздухе населенных мест" (зарегистрировано в Минюсте России 13.09.2016,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43648) (далее - ГН 2.1.6.1338-03 "Предельно допусти</w:t>
      </w:r>
      <w:r>
        <w:rPr>
          <w:rFonts w:ascii="Times New Roman" w:hAnsi="Times New Roman" w:cs="Times New Roman"/>
          <w:sz w:val="24"/>
          <w:szCs w:val="24"/>
        </w:rPr>
        <w:t>мые концентрации (ПДК) загрязняющих веществ в атмосферном воздухе населенных мест").</w:t>
      </w:r>
    </w:p>
    <w:p w14:paraId="5A18C96E" w14:textId="77777777" w:rsidR="00000000" w:rsidRDefault="00867A26">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7750"/>
        <w:gridCol w:w="1250"/>
      </w:tblGrid>
      <w:tr w:rsidR="00000000" w14:paraId="4C7B9BD6" w14:textId="77777777">
        <w:tblPrEx>
          <w:tblCellMar>
            <w:top w:w="0" w:type="dxa"/>
            <w:left w:w="0" w:type="dxa"/>
            <w:bottom w:w="0" w:type="dxa"/>
            <w:right w:w="0" w:type="dxa"/>
          </w:tblCellMar>
        </w:tblPrEx>
        <w:trPr>
          <w:jc w:val="center"/>
        </w:trPr>
        <w:tc>
          <w:tcPr>
            <w:tcW w:w="7750" w:type="dxa"/>
            <w:tcBorders>
              <w:top w:val="nil"/>
              <w:left w:val="nil"/>
              <w:bottom w:val="nil"/>
              <w:right w:val="nil"/>
            </w:tcBorders>
            <w:vAlign w:val="center"/>
          </w:tcPr>
          <w:p w14:paraId="03F46931" w14:textId="2CEF85F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92E337" wp14:editId="0FAE4DE8">
                  <wp:extent cx="1047750" cy="523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0" cy="523875"/>
                          </a:xfrm>
                          <a:prstGeom prst="rect">
                            <a:avLst/>
                          </a:prstGeom>
                          <a:noFill/>
                          <a:ln>
                            <a:noFill/>
                          </a:ln>
                        </pic:spPr>
                      </pic:pic>
                    </a:graphicData>
                  </a:graphic>
                </wp:inline>
              </w:drawing>
            </w:r>
          </w:p>
        </w:tc>
        <w:tc>
          <w:tcPr>
            <w:tcW w:w="1250" w:type="dxa"/>
            <w:tcBorders>
              <w:top w:val="nil"/>
              <w:left w:val="nil"/>
              <w:bottom w:val="nil"/>
              <w:right w:val="nil"/>
            </w:tcBorders>
            <w:vAlign w:val="center"/>
          </w:tcPr>
          <w:p w14:paraId="5274235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(1)</w:t>
            </w:r>
          </w:p>
        </w:tc>
      </w:tr>
    </w:tbl>
    <w:p w14:paraId="3D165089" w14:textId="5682552A" w:rsidR="00000000" w:rsidRDefault="00867A2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7A237903" wp14:editId="1E08E693">
            <wp:extent cx="247650" cy="171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число ЗВ, входящих в группу комбинированного вредного действия;</w:t>
      </w:r>
    </w:p>
    <w:p w14:paraId="1C1C71E9" w14:textId="456C638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E66598" wp14:editId="19A0B5D5">
            <wp:extent cx="171450" cy="190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рассчитанная в соответствии с требованиями настоящих Методов (относящаяся ко времени осреднения 20 - 30 мин) конц</w:t>
      </w:r>
      <w:r>
        <w:rPr>
          <w:rFonts w:ascii="Times New Roman" w:hAnsi="Times New Roman" w:cs="Times New Roman"/>
          <w:sz w:val="24"/>
          <w:szCs w:val="24"/>
        </w:rPr>
        <w:t xml:space="preserve">ентрация </w:t>
      </w:r>
      <w:r>
        <w:rPr>
          <w:rFonts w:ascii="Times New Roman" w:hAnsi="Times New Roman" w:cs="Times New Roman"/>
          <w:sz w:val="24"/>
          <w:szCs w:val="24"/>
        </w:rPr>
        <w:t>i</w:t>
      </w:r>
      <w:r>
        <w:rPr>
          <w:rFonts w:ascii="Times New Roman" w:hAnsi="Times New Roman" w:cs="Times New Roman"/>
          <w:sz w:val="24"/>
          <w:szCs w:val="24"/>
        </w:rPr>
        <w:t>-того ЗВ, входящего в рассматриваемую группу ЗВ комбинированного вредного действия, мг/м3.</w:t>
      </w:r>
    </w:p>
    <w:p w14:paraId="0A4ABED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4.3. Расчет максимальных разовых и среднегодовых концентраций ЗВ, претерпевающих в атмосферном воздухе химические превращения (трансформацию) в более вредн</w:t>
      </w:r>
      <w:r>
        <w:rPr>
          <w:rFonts w:ascii="Times New Roman" w:hAnsi="Times New Roman" w:cs="Times New Roman"/>
          <w:sz w:val="24"/>
          <w:szCs w:val="24"/>
        </w:rPr>
        <w:t>ые ЗВ, должен проводиться по каждому исходному и образующемуся веществу отдельно. При этом коэффициенты трансформации, используемые при расчете максимальных разовых и среднегодовых концентраций ЗВ, могут различаться. При расчетах максимальных разовых конце</w:t>
      </w:r>
      <w:r>
        <w:rPr>
          <w:rFonts w:ascii="Times New Roman" w:hAnsi="Times New Roman" w:cs="Times New Roman"/>
          <w:sz w:val="24"/>
          <w:szCs w:val="24"/>
        </w:rPr>
        <w:t>нтраций коэффициент трансформации для каждого вещества устанавливается с учетом максимально возможной трансформации исходных веществ в более токсичные.</w:t>
      </w:r>
    </w:p>
    <w:p w14:paraId="708793E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4.4. В зависимости от высоты </w:t>
      </w:r>
      <w:r>
        <w:rPr>
          <w:rFonts w:ascii="Times New Roman" w:hAnsi="Times New Roman" w:cs="Times New Roman"/>
          <w:sz w:val="24"/>
          <w:szCs w:val="24"/>
        </w:rPr>
        <w:t>H</w:t>
      </w:r>
      <w:r>
        <w:rPr>
          <w:rFonts w:ascii="Times New Roman" w:hAnsi="Times New Roman" w:cs="Times New Roman"/>
          <w:sz w:val="24"/>
          <w:szCs w:val="24"/>
        </w:rPr>
        <w:t xml:space="preserve"> установленного отверстия, через которое содержащая ЗВ пылегазовоздушная с</w:t>
      </w:r>
      <w:r>
        <w:rPr>
          <w:rFonts w:ascii="Times New Roman" w:hAnsi="Times New Roman" w:cs="Times New Roman"/>
          <w:sz w:val="24"/>
          <w:szCs w:val="24"/>
        </w:rPr>
        <w:t xml:space="preserve">месь поступает в атмосферный воздух (далее - устье источника выброса), источники выбросов относятся к наземным (при </w:t>
      </w:r>
      <w:r>
        <w:rPr>
          <w:rFonts w:ascii="Times New Roman" w:hAnsi="Times New Roman" w:cs="Times New Roman"/>
          <w:sz w:val="24"/>
          <w:szCs w:val="24"/>
        </w:rPr>
        <w:t>H</w:t>
      </w:r>
      <w:r>
        <w:rPr>
          <w:rFonts w:ascii="Times New Roman" w:hAnsi="Times New Roman" w:cs="Times New Roman"/>
          <w:sz w:val="24"/>
          <w:szCs w:val="24"/>
        </w:rPr>
        <w:t xml:space="preserve"> до 2 м включительно), низким (от 2 до 10 м включительно), средней высоты (от 10 до 50 м включительно), высоким (свыше 50 м).</w:t>
      </w:r>
    </w:p>
    <w:p w14:paraId="1C42947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наземных </w:t>
      </w:r>
      <w:r>
        <w:rPr>
          <w:rFonts w:ascii="Times New Roman" w:hAnsi="Times New Roman" w:cs="Times New Roman"/>
          <w:sz w:val="24"/>
          <w:szCs w:val="24"/>
        </w:rPr>
        <w:t xml:space="preserve">источников выбросов высота </w:t>
      </w:r>
      <w:r>
        <w:rPr>
          <w:rFonts w:ascii="Times New Roman" w:hAnsi="Times New Roman" w:cs="Times New Roman"/>
          <w:sz w:val="24"/>
          <w:szCs w:val="24"/>
        </w:rPr>
        <w:t>H</w:t>
      </w:r>
      <w:r>
        <w:rPr>
          <w:rFonts w:ascii="Times New Roman" w:hAnsi="Times New Roman" w:cs="Times New Roman"/>
          <w:sz w:val="24"/>
          <w:szCs w:val="24"/>
        </w:rPr>
        <w:t xml:space="preserve"> при расчетах по формулам, приведенным в настоящих Методах, принимается равной 2 м.</w:t>
      </w:r>
    </w:p>
    <w:p w14:paraId="4146308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4.5. В формулах, приведенных в настоящих Методах, используются следующие единицы величин: единицы длины - в метрах (м), время - в секундах (с), </w:t>
      </w:r>
      <w:r>
        <w:rPr>
          <w:rFonts w:ascii="Times New Roman" w:hAnsi="Times New Roman" w:cs="Times New Roman"/>
          <w:sz w:val="24"/>
          <w:szCs w:val="24"/>
        </w:rPr>
        <w:t>мощность выброса ЗВ - в граммах в секунду (г/с), его концентрация в атмосферном воздухе - в миллиграммах на кубический метр (мг/м3).</w:t>
      </w:r>
    </w:p>
    <w:p w14:paraId="3CC0BE0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4.6. Климатические параметры, необходимые для реализации расчетов по данным Методам, устанавливаются по климатическим данны</w:t>
      </w:r>
      <w:r>
        <w:rPr>
          <w:rFonts w:ascii="Times New Roman" w:hAnsi="Times New Roman" w:cs="Times New Roman"/>
          <w:sz w:val="24"/>
          <w:szCs w:val="24"/>
        </w:rPr>
        <w:t>м, опубликованным для всеобщего доступа (в том числе - климатическим справочникам) или предоставленным по заказу организациями, выполняющими работы по определению климатологических характеристик окружающей среды на основании лицензии на осуществление деяте</w:t>
      </w:r>
      <w:r>
        <w:rPr>
          <w:rFonts w:ascii="Times New Roman" w:hAnsi="Times New Roman" w:cs="Times New Roman"/>
          <w:sz w:val="24"/>
          <w:szCs w:val="24"/>
        </w:rPr>
        <w:t>льности в области гидрометеорологии и в смежных с ней областях (за исключением указанной деятельности, осуществляемой в ходе инженерных изысканий, выполняемых для подготовки проектной документации, строительства, реконструкции объектов капитального строите</w:t>
      </w:r>
      <w:r>
        <w:rPr>
          <w:rFonts w:ascii="Times New Roman" w:hAnsi="Times New Roman" w:cs="Times New Roman"/>
          <w:sz w:val="24"/>
          <w:szCs w:val="24"/>
        </w:rPr>
        <w:t>льства). Качество, объем и способы обработки используемых при этом данных метеорологических наблюдений должны соответствовать обязательным метрологическим требованиям к измерениям &lt;2&gt;.</w:t>
      </w:r>
    </w:p>
    <w:p w14:paraId="4947E11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659356E5"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&lt;2&gt; Приказ Минприроды России от 19.10.2015 </w:t>
      </w:r>
      <w:r>
        <w:rPr>
          <w:rFonts w:ascii="Times New Roman" w:hAnsi="Times New Roman" w:cs="Times New Roman"/>
          <w:sz w:val="24"/>
          <w:szCs w:val="24"/>
        </w:rPr>
        <w:t>N</w:t>
      </w:r>
      <w:r>
        <w:rPr>
          <w:rFonts w:ascii="Times New Roman" w:hAnsi="Times New Roman" w:cs="Times New Roman"/>
          <w:sz w:val="24"/>
          <w:szCs w:val="24"/>
        </w:rPr>
        <w:t xml:space="preserve"> 436 "</w:t>
      </w:r>
      <w:r>
        <w:rPr>
          <w:rFonts w:ascii="Times New Roman" w:hAnsi="Times New Roman" w:cs="Times New Roman"/>
          <w:sz w:val="24"/>
          <w:szCs w:val="24"/>
        </w:rPr>
        <w:t>Об утверждении перечня измерений, относящихся к сфере государственного регулирования обеспечения единства измерений и выполняемых при осуществлении деятельности в области гидрометеорологии и смежных с ней областях, и обязательных метрологических требований</w:t>
      </w:r>
      <w:r>
        <w:rPr>
          <w:rFonts w:ascii="Times New Roman" w:hAnsi="Times New Roman" w:cs="Times New Roman"/>
          <w:sz w:val="24"/>
          <w:szCs w:val="24"/>
        </w:rPr>
        <w:t xml:space="preserve"> к ним, в том числе показателей точности измерений" (зарегистрирован в Минюсте России 03.11.2015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39593).</w:t>
      </w:r>
    </w:p>
    <w:p w14:paraId="60796EB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D999FC0" w14:textId="681AB26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предприятий, работающих по сезонному графику (пункт 5.5 настоящих Методов) допускается замена используемых в расчетах значений м</w:t>
      </w:r>
      <w:r>
        <w:rPr>
          <w:rFonts w:ascii="Times New Roman" w:hAnsi="Times New Roman" w:cs="Times New Roman"/>
          <w:sz w:val="24"/>
          <w:szCs w:val="24"/>
        </w:rPr>
        <w:t xml:space="preserve">аксимальной расчетной скорости ветра </w:t>
      </w:r>
      <w:r>
        <w:rPr>
          <w:rFonts w:ascii="Times New Roman" w:hAnsi="Times New Roman" w:cs="Times New Roman"/>
          <w:noProof/>
          <w:sz w:val="24"/>
          <w:szCs w:val="24"/>
        </w:rPr>
        <w:drawing>
          <wp:inline distT="0" distB="0" distL="0" distR="0" wp14:anchorId="4AD45BA6" wp14:editId="1B46042B">
            <wp:extent cx="266700" cy="152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значение которой в данной местности в среднем многолетнем режиме превышается в 5% случаев (пункты 5.11 и 8.1 настоящих Методов), на значения </w:t>
      </w:r>
      <w:r>
        <w:rPr>
          <w:rFonts w:ascii="Times New Roman" w:hAnsi="Times New Roman" w:cs="Times New Roman"/>
          <w:noProof/>
          <w:sz w:val="24"/>
          <w:szCs w:val="24"/>
        </w:rPr>
        <w:drawing>
          <wp:inline distT="0" distB="0" distL="0" distR="0" wp14:anchorId="4FCCCA91" wp14:editId="06D0D056">
            <wp:extent cx="266700" cy="15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определенные отдельно для холодного (</w:t>
      </w:r>
      <w:r>
        <w:rPr>
          <w:rFonts w:ascii="Times New Roman" w:hAnsi="Times New Roman" w:cs="Times New Roman"/>
          <w:noProof/>
          <w:sz w:val="24"/>
          <w:szCs w:val="24"/>
        </w:rPr>
        <w:drawing>
          <wp:inline distT="0" distB="0" distL="0" distR="0" wp14:anchorId="7E83FFA7" wp14:editId="4E9CB795">
            <wp:extent cx="314325" cy="161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или теплого (</w:t>
      </w:r>
      <w:r>
        <w:rPr>
          <w:rFonts w:ascii="Times New Roman" w:hAnsi="Times New Roman" w:cs="Times New Roman"/>
          <w:noProof/>
          <w:sz w:val="24"/>
          <w:szCs w:val="24"/>
        </w:rPr>
        <w:drawing>
          <wp:inline distT="0" distB="0" distL="0" distR="0" wp14:anchorId="28F3A7D9" wp14:editId="6133CE36">
            <wp:extent cx="314325" cy="152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сезонов года (допускается также использование единого за год значения </w:t>
      </w:r>
      <w:r>
        <w:rPr>
          <w:rFonts w:ascii="Times New Roman" w:hAnsi="Times New Roman" w:cs="Times New Roman"/>
          <w:noProof/>
          <w:sz w:val="24"/>
          <w:szCs w:val="24"/>
        </w:rPr>
        <w:drawing>
          <wp:inline distT="0" distB="0" distL="0" distR="0" wp14:anchorId="267B052D" wp14:editId="7FFB4428">
            <wp:extent cx="266700" cy="152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тех случаях, когда отсутствует информация для рассматриваемой территории о значении максимальной расчетной скорости ветра </w:t>
      </w:r>
      <w:r>
        <w:rPr>
          <w:rFonts w:ascii="Times New Roman" w:hAnsi="Times New Roman" w:cs="Times New Roman"/>
          <w:sz w:val="24"/>
          <w:szCs w:val="24"/>
        </w:rPr>
        <w:t>u</w:t>
      </w:r>
      <w:r>
        <w:rPr>
          <w:rFonts w:ascii="Times New Roman" w:hAnsi="Times New Roman" w:cs="Times New Roman"/>
          <w:sz w:val="24"/>
          <w:szCs w:val="24"/>
        </w:rPr>
        <w:t>м.р, допускается ее определение по формулам (2а) - (2б):</w:t>
      </w:r>
    </w:p>
    <w:p w14:paraId="79925BD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EDA582A" w14:textId="4E2C008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8264EA" wp14:editId="70176FE1">
            <wp:extent cx="2428875"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(2а)</w:t>
      </w:r>
    </w:p>
    <w:p w14:paraId="1975364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0AFEE60" w14:textId="7053945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664F7C" wp14:editId="3445AEE7">
            <wp:extent cx="1657350" cy="209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(2б)</w:t>
      </w:r>
    </w:p>
    <w:p w14:paraId="3858B5A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E3D031C" w14:textId="799DFCA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7903FFCA" wp14:editId="3DF84C90">
            <wp:extent cx="180975" cy="180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(м/с) - средняя многолетняя скорость ветра для этой территории. Формулы (2а), (2б) могут также применяться для определения значений </w:t>
      </w:r>
      <w:r>
        <w:rPr>
          <w:rFonts w:ascii="Times New Roman" w:hAnsi="Times New Roman" w:cs="Times New Roman"/>
          <w:sz w:val="24"/>
          <w:szCs w:val="24"/>
        </w:rPr>
        <w:t>u</w:t>
      </w:r>
      <w:r>
        <w:rPr>
          <w:rFonts w:ascii="Times New Roman" w:hAnsi="Times New Roman" w:cs="Times New Roman"/>
          <w:sz w:val="24"/>
          <w:szCs w:val="24"/>
        </w:rPr>
        <w:t>м.р, отдельно для холодного (</w:t>
      </w:r>
      <w:r>
        <w:rPr>
          <w:rFonts w:ascii="Times New Roman" w:hAnsi="Times New Roman" w:cs="Times New Roman"/>
          <w:noProof/>
          <w:sz w:val="24"/>
          <w:szCs w:val="24"/>
        </w:rPr>
        <w:drawing>
          <wp:inline distT="0" distB="0" distL="0" distR="0" wp14:anchorId="2978EDFB" wp14:editId="6673D570">
            <wp:extent cx="314325" cy="161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и теплого (</w:t>
      </w:r>
      <w:r>
        <w:rPr>
          <w:rFonts w:ascii="Times New Roman" w:hAnsi="Times New Roman" w:cs="Times New Roman"/>
          <w:noProof/>
          <w:sz w:val="24"/>
          <w:szCs w:val="24"/>
        </w:rPr>
        <w:drawing>
          <wp:inline distT="0" distB="0" distL="0" distR="0" wp14:anchorId="1F4E8AEE" wp14:editId="69C93ED6">
            <wp:extent cx="314325" cy="152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сезонов года с использованием вместо </w:t>
      </w:r>
      <w:r>
        <w:rPr>
          <w:rFonts w:ascii="Times New Roman" w:hAnsi="Times New Roman" w:cs="Times New Roman"/>
          <w:sz w:val="24"/>
          <w:szCs w:val="24"/>
        </w:rPr>
        <w:t>u</w:t>
      </w:r>
      <w:r>
        <w:rPr>
          <w:rFonts w:ascii="Times New Roman" w:hAnsi="Times New Roman" w:cs="Times New Roman"/>
          <w:sz w:val="24"/>
          <w:szCs w:val="24"/>
        </w:rPr>
        <w:t>г значений средних многолетних скоростей ветра для холодного (</w:t>
      </w:r>
      <w:r>
        <w:rPr>
          <w:rFonts w:ascii="Times New Roman" w:hAnsi="Times New Roman" w:cs="Times New Roman"/>
          <w:noProof/>
          <w:sz w:val="24"/>
          <w:szCs w:val="24"/>
        </w:rPr>
        <w:drawing>
          <wp:inline distT="0" distB="0" distL="0" distR="0" wp14:anchorId="233490A6" wp14:editId="7919350C">
            <wp:extent cx="219075" cy="171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и теплого (</w:t>
      </w:r>
      <w:r>
        <w:rPr>
          <w:rFonts w:ascii="Times New Roman" w:hAnsi="Times New Roman" w:cs="Times New Roman"/>
          <w:noProof/>
          <w:sz w:val="24"/>
          <w:szCs w:val="24"/>
        </w:rPr>
        <w:drawing>
          <wp:inline distT="0" distB="0" distL="0" distR="0" wp14:anchorId="329DEF05" wp14:editId="3CA81400">
            <wp:extent cx="238125"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сезонов, соответственно. Если определенные по данным метеонаблюдений или по формулам (2а), (2б) величины </w:t>
      </w:r>
      <w:r>
        <w:rPr>
          <w:rFonts w:ascii="Times New Roman" w:hAnsi="Times New Roman" w:cs="Times New Roman"/>
          <w:noProof/>
          <w:sz w:val="24"/>
          <w:szCs w:val="24"/>
        </w:rPr>
        <w:drawing>
          <wp:inline distT="0" distB="0" distL="0" distR="0" wp14:anchorId="6FE76DED" wp14:editId="647D6A0C">
            <wp:extent cx="266700" cy="152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C711882" wp14:editId="499BE223">
            <wp:extent cx="314325" cy="161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или </w:t>
      </w:r>
      <w:r>
        <w:rPr>
          <w:rFonts w:ascii="Times New Roman" w:hAnsi="Times New Roman" w:cs="Times New Roman"/>
          <w:noProof/>
          <w:sz w:val="24"/>
          <w:szCs w:val="24"/>
        </w:rPr>
        <w:drawing>
          <wp:inline distT="0" distB="0" distL="0" distR="0" wp14:anchorId="39C5ECFF" wp14:editId="342BF3EC">
            <wp:extent cx="314325" cy="152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принимают значения менее 6 м/с, то в расчетах по формулам, приведенным в главах </w:t>
      </w:r>
      <w:r>
        <w:rPr>
          <w:rFonts w:ascii="Times New Roman" w:hAnsi="Times New Roman" w:cs="Times New Roman"/>
          <w:sz w:val="24"/>
          <w:szCs w:val="24"/>
        </w:rPr>
        <w:t>V</w:t>
      </w:r>
      <w:r>
        <w:rPr>
          <w:rFonts w:ascii="Times New Roman" w:hAnsi="Times New Roman" w:cs="Times New Roman"/>
          <w:sz w:val="24"/>
          <w:szCs w:val="24"/>
        </w:rPr>
        <w:t xml:space="preserve"> - </w:t>
      </w:r>
      <w:r>
        <w:rPr>
          <w:rFonts w:ascii="Times New Roman" w:hAnsi="Times New Roman" w:cs="Times New Roman"/>
          <w:sz w:val="24"/>
          <w:szCs w:val="24"/>
        </w:rPr>
        <w:t>IX</w:t>
      </w:r>
      <w:r>
        <w:rPr>
          <w:rFonts w:ascii="Times New Roman" w:hAnsi="Times New Roman" w:cs="Times New Roman"/>
          <w:sz w:val="24"/>
          <w:szCs w:val="24"/>
        </w:rPr>
        <w:t xml:space="preserve"> настоящих Методов, вместо них следует использовать значение 6 м/с. Величины, определенные </w:t>
      </w:r>
      <w:r>
        <w:rPr>
          <w:rFonts w:ascii="Times New Roman" w:hAnsi="Times New Roman" w:cs="Times New Roman"/>
          <w:sz w:val="24"/>
          <w:szCs w:val="24"/>
        </w:rPr>
        <w:t>по формулам (2а), (2б), не могут использоваться для корректировки соответствующих значений, определенных по данным измерений.</w:t>
      </w:r>
    </w:p>
    <w:p w14:paraId="45AD1B4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CFCE916"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w:t>
      </w:r>
      <w:r>
        <w:rPr>
          <w:rFonts w:ascii="Times New Roman" w:hAnsi="Times New Roman" w:cs="Times New Roman"/>
          <w:b/>
          <w:bCs/>
          <w:sz w:val="32"/>
          <w:szCs w:val="32"/>
        </w:rPr>
        <w:t>. Метод расчета максимальных разовых концентраций от выбросов одиночного точечного источника</w:t>
      </w:r>
    </w:p>
    <w:p w14:paraId="2D86A67E" w14:textId="561B6C5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 Положения данной главы исполь</w:t>
      </w:r>
      <w:r>
        <w:rPr>
          <w:rFonts w:ascii="Times New Roman" w:hAnsi="Times New Roman" w:cs="Times New Roman"/>
          <w:sz w:val="24"/>
          <w:szCs w:val="24"/>
        </w:rPr>
        <w:t>зуются при расчетах рассеивания выбросов от дымовых труб, вентиляционных шахт, а также от источников организованного выброса загрязняющих атмосферный воздух веществ из установленных отверстий (далее - от точечных источников выброса) при условии, что скорос</w:t>
      </w:r>
      <w:r>
        <w:rPr>
          <w:rFonts w:ascii="Times New Roman" w:hAnsi="Times New Roman" w:cs="Times New Roman"/>
          <w:sz w:val="24"/>
          <w:szCs w:val="24"/>
        </w:rPr>
        <w:t xml:space="preserve">ть </w:t>
      </w:r>
      <w:r>
        <w:rPr>
          <w:rFonts w:ascii="Times New Roman" w:hAnsi="Times New Roman" w:cs="Times New Roman"/>
          <w:noProof/>
          <w:sz w:val="24"/>
          <w:szCs w:val="24"/>
        </w:rPr>
        <w:drawing>
          <wp:inline distT="0" distB="0" distL="0" distR="0" wp14:anchorId="7921CE32" wp14:editId="77962521">
            <wp:extent cx="190500" cy="142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выхода газовоздушной смеси (далее - ГВС) из устья источника выброса не превосходит скорости звука в атмосферном воздухе (в целях данных Методов принимается равной 330 м/с), а температура </w:t>
      </w:r>
      <w:r>
        <w:rPr>
          <w:rFonts w:ascii="Times New Roman" w:hAnsi="Times New Roman" w:cs="Times New Roman"/>
          <w:noProof/>
          <w:sz w:val="24"/>
          <w:szCs w:val="24"/>
        </w:rPr>
        <w:drawing>
          <wp:inline distT="0" distB="0" distL="0" distR="0" wp14:anchorId="20F05305" wp14:editId="341EB392">
            <wp:extent cx="180975" cy="180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ГВС не превышает 3000 °</w:t>
      </w:r>
      <w:r>
        <w:rPr>
          <w:rFonts w:ascii="Times New Roman" w:hAnsi="Times New Roman" w:cs="Times New Roman"/>
          <w:sz w:val="24"/>
          <w:szCs w:val="24"/>
        </w:rPr>
        <w:t>C</w:t>
      </w:r>
      <w:r>
        <w:rPr>
          <w:rFonts w:ascii="Times New Roman" w:hAnsi="Times New Roman" w:cs="Times New Roman"/>
          <w:sz w:val="24"/>
          <w:szCs w:val="24"/>
        </w:rPr>
        <w:t xml:space="preserve">. В случаях несоблюдения этих условий расчет производится на основе главы </w:t>
      </w:r>
      <w:r>
        <w:rPr>
          <w:rFonts w:ascii="Times New Roman" w:hAnsi="Times New Roman" w:cs="Times New Roman"/>
          <w:sz w:val="24"/>
          <w:szCs w:val="24"/>
        </w:rPr>
        <w:t>XII</w:t>
      </w:r>
      <w:r>
        <w:rPr>
          <w:rFonts w:ascii="Times New Roman" w:hAnsi="Times New Roman" w:cs="Times New Roman"/>
          <w:sz w:val="24"/>
          <w:szCs w:val="24"/>
        </w:rPr>
        <w:t xml:space="preserve"> настоящих Методов.</w:t>
      </w:r>
    </w:p>
    <w:p w14:paraId="21ADFDC7" w14:textId="2CEFC70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5.2. Максимальная приземная разовая концентрация </w:t>
      </w:r>
      <w:r>
        <w:rPr>
          <w:rFonts w:ascii="Times New Roman" w:hAnsi="Times New Roman" w:cs="Times New Roman"/>
          <w:noProof/>
          <w:sz w:val="24"/>
          <w:szCs w:val="24"/>
        </w:rPr>
        <w:drawing>
          <wp:inline distT="0" distB="0" distL="0" distR="0" wp14:anchorId="3EADAE39" wp14:editId="5D19416C">
            <wp:extent cx="352425"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мг/м3, при выбросе ГВС из одиночного т</w:t>
      </w:r>
      <w:r>
        <w:rPr>
          <w:rFonts w:ascii="Times New Roman" w:hAnsi="Times New Roman" w:cs="Times New Roman"/>
          <w:sz w:val="24"/>
          <w:szCs w:val="24"/>
        </w:rPr>
        <w:t xml:space="preserve">очечного источника с круглым устьем достигается при опасной скорости ветра </w:t>
      </w:r>
      <w:r>
        <w:rPr>
          <w:rFonts w:ascii="Times New Roman" w:hAnsi="Times New Roman" w:cs="Times New Roman"/>
          <w:noProof/>
          <w:sz w:val="24"/>
          <w:szCs w:val="24"/>
        </w:rPr>
        <w:drawing>
          <wp:inline distT="0" distB="0" distL="0" distR="0" wp14:anchorId="28019E85" wp14:editId="2CABAC70">
            <wp:extent cx="200025" cy="1619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расстоянии </w:t>
      </w:r>
      <w:r>
        <w:rPr>
          <w:rFonts w:ascii="Times New Roman" w:hAnsi="Times New Roman" w:cs="Times New Roman"/>
          <w:noProof/>
          <w:sz w:val="24"/>
          <w:szCs w:val="24"/>
        </w:rPr>
        <w:drawing>
          <wp:inline distT="0" distB="0" distL="0" distR="0" wp14:anchorId="612B17AD" wp14:editId="55F56E5C">
            <wp:extent cx="190500" cy="1714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от источника выброса и определяется по формуле (3):</w:t>
      </w:r>
    </w:p>
    <w:p w14:paraId="2AED722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240A76A" w14:textId="3E268E6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382D00" wp14:editId="4FBDC475">
            <wp:extent cx="1533525" cy="428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(3)</w:t>
      </w:r>
    </w:p>
    <w:p w14:paraId="356393A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82366B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A</w:t>
      </w:r>
      <w:r>
        <w:rPr>
          <w:rFonts w:ascii="Times New Roman" w:hAnsi="Times New Roman" w:cs="Times New Roman"/>
          <w:sz w:val="24"/>
          <w:szCs w:val="24"/>
        </w:rPr>
        <w:t xml:space="preserve"> - коэффициент, зависящий от температурной стратификации атмосферы, определяющий условия горизонтального и вертикального рассеивания ЗВ в атмосферном воздухе;</w:t>
      </w:r>
    </w:p>
    <w:p w14:paraId="11289BE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 xml:space="preserve"> - масса ЗВ, выбрасываемого в атмосферный воздух в единицу времени (мощность выброса),</w:t>
      </w:r>
      <w:r>
        <w:rPr>
          <w:rFonts w:ascii="Times New Roman" w:hAnsi="Times New Roman" w:cs="Times New Roman"/>
          <w:sz w:val="24"/>
          <w:szCs w:val="24"/>
        </w:rPr>
        <w:t xml:space="preserve"> г/с;</w:t>
      </w:r>
    </w:p>
    <w:p w14:paraId="5DF0C3F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 xml:space="preserve"> - безразмерный коэффициент, учитывающий скорость оседания ЗВ (газообразных и аэрозолей, включая твердые частицы) в атмосферном воздухе;</w:t>
      </w:r>
    </w:p>
    <w:p w14:paraId="789A50D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 xml:space="preserve"> и </w:t>
      </w:r>
      <w:r>
        <w:rPr>
          <w:rFonts w:ascii="Times New Roman" w:hAnsi="Times New Roman" w:cs="Times New Roman"/>
          <w:sz w:val="24"/>
          <w:szCs w:val="24"/>
        </w:rPr>
        <w:t>n</w:t>
      </w:r>
      <w:r>
        <w:rPr>
          <w:rFonts w:ascii="Times New Roman" w:hAnsi="Times New Roman" w:cs="Times New Roman"/>
          <w:sz w:val="24"/>
          <w:szCs w:val="24"/>
        </w:rPr>
        <w:t xml:space="preserve"> - безразмерные коэффициенты, учитывающие условия выброса из устья источника выброса;</w:t>
      </w:r>
    </w:p>
    <w:p w14:paraId="531C22D8" w14:textId="105FEF2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233B14" wp14:editId="73E76D7B">
            <wp:extent cx="123825" cy="152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учитывающий влияние рельефа местности (определяемый в соответствии с главой </w:t>
      </w:r>
      <w:r>
        <w:rPr>
          <w:rFonts w:ascii="Times New Roman" w:hAnsi="Times New Roman" w:cs="Times New Roman"/>
          <w:sz w:val="24"/>
          <w:szCs w:val="24"/>
        </w:rPr>
        <w:t>VII</w:t>
      </w:r>
      <w:r>
        <w:rPr>
          <w:rFonts w:ascii="Times New Roman" w:hAnsi="Times New Roman" w:cs="Times New Roman"/>
          <w:sz w:val="24"/>
          <w:szCs w:val="24"/>
        </w:rPr>
        <w:t xml:space="preserve"> настоящих Методов);</w:t>
      </w:r>
    </w:p>
    <w:p w14:paraId="7971911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 xml:space="preserve"> - высота источника выброса, м;</w:t>
      </w:r>
    </w:p>
    <w:p w14:paraId="14D8B471" w14:textId="3C780CF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9E658E" wp14:editId="7F997059">
            <wp:extent cx="200025" cy="2000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расход ГВС, определяемый по формуле (4</w:t>
      </w:r>
      <w:r>
        <w:rPr>
          <w:rFonts w:ascii="Times New Roman" w:hAnsi="Times New Roman" w:cs="Times New Roman"/>
          <w:sz w:val="24"/>
          <w:szCs w:val="24"/>
        </w:rPr>
        <w:t>), м3/с;</w:t>
      </w:r>
    </w:p>
    <w:p w14:paraId="588F21CD" w14:textId="03DF897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AB2A8" wp14:editId="453B0299">
            <wp:extent cx="228600" cy="1809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разность между температурой выбрасываемой ГВС </w:t>
      </w:r>
      <w:r>
        <w:rPr>
          <w:rFonts w:ascii="Times New Roman" w:hAnsi="Times New Roman" w:cs="Times New Roman"/>
          <w:noProof/>
          <w:sz w:val="24"/>
          <w:szCs w:val="24"/>
        </w:rPr>
        <w:drawing>
          <wp:inline distT="0" distB="0" distL="0" distR="0" wp14:anchorId="3794A81B" wp14:editId="6EE7D44E">
            <wp:extent cx="180975" cy="1809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температурой атмосферного воздуха </w:t>
      </w:r>
      <w:r>
        <w:rPr>
          <w:rFonts w:ascii="Times New Roman" w:hAnsi="Times New Roman" w:cs="Times New Roman"/>
          <w:noProof/>
          <w:sz w:val="24"/>
          <w:szCs w:val="24"/>
        </w:rPr>
        <w:drawing>
          <wp:inline distT="0" distB="0" distL="0" distR="0" wp14:anchorId="5D01DBD0" wp14:editId="06544CF0">
            <wp:extent cx="190500" cy="1809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w:t>
      </w:r>
      <w:r>
        <w:rPr>
          <w:rFonts w:ascii="Times New Roman" w:hAnsi="Times New Roman" w:cs="Times New Roman"/>
          <w:sz w:val="24"/>
          <w:szCs w:val="24"/>
        </w:rPr>
        <w:t>C</w:t>
      </w:r>
      <w:r>
        <w:rPr>
          <w:rFonts w:ascii="Times New Roman" w:hAnsi="Times New Roman" w:cs="Times New Roman"/>
          <w:sz w:val="24"/>
          <w:szCs w:val="24"/>
        </w:rPr>
        <w:t>.</w:t>
      </w:r>
    </w:p>
    <w:p w14:paraId="06108BA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3C9E812" w14:textId="5CEFD43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5AA9C2" wp14:editId="45DD7C21">
            <wp:extent cx="1038225" cy="4000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8225" cy="4000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w:t>
      </w:r>
    </w:p>
    <w:p w14:paraId="33D8DE0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1CB2E3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D</w:t>
      </w:r>
      <w:r>
        <w:rPr>
          <w:rFonts w:ascii="Times New Roman" w:hAnsi="Times New Roman" w:cs="Times New Roman"/>
          <w:sz w:val="24"/>
          <w:szCs w:val="24"/>
        </w:rPr>
        <w:t xml:space="preserve"> - диаметр устья источника выброса, м;</w:t>
      </w:r>
    </w:p>
    <w:p w14:paraId="0AB945EF" w14:textId="3130619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2F403B" wp14:editId="245021E0">
            <wp:extent cx="190500" cy="1428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средняя скорость выхода ГВС из устья источника выброса, м/с.</w:t>
      </w:r>
    </w:p>
    <w:p w14:paraId="00BC93A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5.3. Значения коэффициента </w:t>
      </w:r>
      <w:r>
        <w:rPr>
          <w:rFonts w:ascii="Times New Roman" w:hAnsi="Times New Roman" w:cs="Times New Roman"/>
          <w:sz w:val="24"/>
          <w:szCs w:val="24"/>
        </w:rPr>
        <w:t>A</w:t>
      </w:r>
      <w:r>
        <w:rPr>
          <w:rFonts w:ascii="Times New Roman" w:hAnsi="Times New Roman" w:cs="Times New Roman"/>
          <w:sz w:val="24"/>
          <w:szCs w:val="24"/>
        </w:rPr>
        <w:t>, соответствующего неблагоприятным метеорологическим условиям, при которых разовые</w:t>
      </w:r>
      <w:r>
        <w:rPr>
          <w:rFonts w:ascii="Times New Roman" w:hAnsi="Times New Roman" w:cs="Times New Roman"/>
          <w:sz w:val="24"/>
          <w:szCs w:val="24"/>
        </w:rPr>
        <w:t xml:space="preserve"> концентрации ЗВ в атмосферном воздухе достигают максимальных значений, даны в Приложении </w:t>
      </w:r>
      <w:r>
        <w:rPr>
          <w:rFonts w:ascii="Times New Roman" w:hAnsi="Times New Roman" w:cs="Times New Roman"/>
          <w:sz w:val="24"/>
          <w:szCs w:val="24"/>
        </w:rPr>
        <w:t>N</w:t>
      </w:r>
      <w:r>
        <w:rPr>
          <w:rFonts w:ascii="Times New Roman" w:hAnsi="Times New Roman" w:cs="Times New Roman"/>
          <w:sz w:val="24"/>
          <w:szCs w:val="24"/>
        </w:rPr>
        <w:t xml:space="preserve"> 2 к настоящим Методам.</w:t>
      </w:r>
    </w:p>
    <w:p w14:paraId="5D793F7D" w14:textId="1BD93C0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 Мощности </w:t>
      </w:r>
      <w:r>
        <w:rPr>
          <w:rFonts w:ascii="Times New Roman" w:hAnsi="Times New Roman" w:cs="Times New Roman"/>
          <w:sz w:val="24"/>
          <w:szCs w:val="24"/>
        </w:rPr>
        <w:t>M</w:t>
      </w:r>
      <w:r>
        <w:rPr>
          <w:rFonts w:ascii="Times New Roman" w:hAnsi="Times New Roman" w:cs="Times New Roman"/>
          <w:sz w:val="24"/>
          <w:szCs w:val="24"/>
        </w:rPr>
        <w:t xml:space="preserve"> выброса, высоты источников </w:t>
      </w:r>
      <w:r>
        <w:rPr>
          <w:rFonts w:ascii="Times New Roman" w:hAnsi="Times New Roman" w:cs="Times New Roman"/>
          <w:sz w:val="24"/>
          <w:szCs w:val="24"/>
        </w:rPr>
        <w:t>H</w:t>
      </w:r>
      <w:r>
        <w:rPr>
          <w:rFonts w:ascii="Times New Roman" w:hAnsi="Times New Roman" w:cs="Times New Roman"/>
          <w:sz w:val="24"/>
          <w:szCs w:val="24"/>
        </w:rPr>
        <w:t xml:space="preserve">, диаметры устьев </w:t>
      </w:r>
      <w:r>
        <w:rPr>
          <w:rFonts w:ascii="Times New Roman" w:hAnsi="Times New Roman" w:cs="Times New Roman"/>
          <w:sz w:val="24"/>
          <w:szCs w:val="24"/>
        </w:rPr>
        <w:t>D</w:t>
      </w:r>
      <w:r>
        <w:rPr>
          <w:rFonts w:ascii="Times New Roman" w:hAnsi="Times New Roman" w:cs="Times New Roman"/>
          <w:sz w:val="24"/>
          <w:szCs w:val="24"/>
        </w:rPr>
        <w:t xml:space="preserve">, температуры </w:t>
      </w:r>
      <w:r>
        <w:rPr>
          <w:rFonts w:ascii="Times New Roman" w:hAnsi="Times New Roman" w:cs="Times New Roman"/>
          <w:noProof/>
          <w:sz w:val="24"/>
          <w:szCs w:val="24"/>
        </w:rPr>
        <w:drawing>
          <wp:inline distT="0" distB="0" distL="0" distR="0" wp14:anchorId="3FBFFF96" wp14:editId="5A4ECB47">
            <wp:extent cx="180975" cy="1809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расходы </w:t>
      </w:r>
      <w:r>
        <w:rPr>
          <w:rFonts w:ascii="Times New Roman" w:hAnsi="Times New Roman" w:cs="Times New Roman"/>
          <w:noProof/>
          <w:sz w:val="24"/>
          <w:szCs w:val="24"/>
        </w:rPr>
        <w:drawing>
          <wp:inline distT="0" distB="0" distL="0" distR="0" wp14:anchorId="43BCE366" wp14:editId="1B6ABD71">
            <wp:extent cx="200025" cy="2000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ГВС при проектировании предприятий должны определяться расчетом в технологической части проекта (для проектируемых, вводимых в эксплуатацию построенных и реконструированных объектов), а для действующих производств должны определяться п</w:t>
      </w:r>
      <w:r>
        <w:rPr>
          <w:rFonts w:ascii="Times New Roman" w:hAnsi="Times New Roman" w:cs="Times New Roman"/>
          <w:sz w:val="24"/>
          <w:szCs w:val="24"/>
        </w:rPr>
        <w:t>о результатам инвентаризации стационарных источников выбросов вредных (загрязняющих) веществ в атмосферный воздух.</w:t>
      </w:r>
    </w:p>
    <w:p w14:paraId="0F8585BE" w14:textId="2114BEF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расчете максимальных разовых концентраций принимаются сочетания при времени осреднения 20 - 30 мин значений </w:t>
      </w:r>
      <w:r>
        <w:rPr>
          <w:rFonts w:ascii="Times New Roman" w:hAnsi="Times New Roman" w:cs="Times New Roman"/>
          <w:sz w:val="24"/>
          <w:szCs w:val="24"/>
        </w:rPr>
        <w:t>M</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406CABF4" wp14:editId="5F38CCC6">
            <wp:extent cx="200025" cy="2000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реально возможные в течение года при безаварийных условиях эксплуатации предприятия, при которых достигается максимальная концентрация </w:t>
      </w:r>
      <w:r>
        <w:rPr>
          <w:rFonts w:ascii="Times New Roman" w:hAnsi="Times New Roman" w:cs="Times New Roman"/>
          <w:noProof/>
          <w:sz w:val="24"/>
          <w:szCs w:val="24"/>
        </w:rPr>
        <w:drawing>
          <wp:inline distT="0" distB="0" distL="0" distR="0" wp14:anchorId="240D78B3" wp14:editId="12B727BE">
            <wp:extent cx="180975" cy="1619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w:t>
      </w:r>
    </w:p>
    <w:p w14:paraId="1068751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 определения зависимости мощности выброса </w:t>
      </w:r>
      <w:r>
        <w:rPr>
          <w:rFonts w:ascii="Times New Roman" w:hAnsi="Times New Roman" w:cs="Times New Roman"/>
          <w:sz w:val="24"/>
          <w:szCs w:val="24"/>
        </w:rPr>
        <w:t>M</w:t>
      </w:r>
      <w:r>
        <w:rPr>
          <w:rFonts w:ascii="Times New Roman" w:hAnsi="Times New Roman" w:cs="Times New Roman"/>
          <w:sz w:val="24"/>
          <w:szCs w:val="24"/>
        </w:rPr>
        <w:t xml:space="preserve"> от скорости вет</w:t>
      </w:r>
      <w:r>
        <w:rPr>
          <w:rFonts w:ascii="Times New Roman" w:hAnsi="Times New Roman" w:cs="Times New Roman"/>
          <w:sz w:val="24"/>
          <w:szCs w:val="24"/>
        </w:rPr>
        <w:t xml:space="preserve">ра определяется методикой расчета выбросов вредных (загрязняющих) веществ в атмосферный воздух стационарными источниками выброса &lt;3&gt;. При этом учет зависимости мощности выброса </w:t>
      </w:r>
      <w:r>
        <w:rPr>
          <w:rFonts w:ascii="Times New Roman" w:hAnsi="Times New Roman" w:cs="Times New Roman"/>
          <w:sz w:val="24"/>
          <w:szCs w:val="24"/>
        </w:rPr>
        <w:t>M</w:t>
      </w:r>
      <w:r>
        <w:rPr>
          <w:rFonts w:ascii="Times New Roman" w:hAnsi="Times New Roman" w:cs="Times New Roman"/>
          <w:sz w:val="24"/>
          <w:szCs w:val="24"/>
        </w:rPr>
        <w:t xml:space="preserve"> от скорости ветра осуществляется с помощью соответствующего множителя, которы</w:t>
      </w:r>
      <w:r>
        <w:rPr>
          <w:rFonts w:ascii="Times New Roman" w:hAnsi="Times New Roman" w:cs="Times New Roman"/>
          <w:sz w:val="24"/>
          <w:szCs w:val="24"/>
        </w:rPr>
        <w:t>й включается в формулу (20), а максимальная приземная концентрация ЗВ и опасная скорость ветра определяются прямым перебором скоростей. При расчете среднегодовых концентраций аналогичный множитель включается в формулу (117).</w:t>
      </w:r>
    </w:p>
    <w:p w14:paraId="126177A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4038429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&lt;3&gt; </w:t>
      </w:r>
      <w:hyperlink r:id="rId37" w:history="1">
        <w:r>
          <w:rPr>
            <w:rFonts w:ascii="Times New Roman" w:hAnsi="Times New Roman" w:cs="Times New Roman"/>
            <w:sz w:val="24"/>
            <w:szCs w:val="24"/>
            <w:u w:val="single"/>
          </w:rPr>
          <w:t>Правила</w:t>
        </w:r>
      </w:hyperlink>
      <w:r>
        <w:rPr>
          <w:rFonts w:ascii="Times New Roman" w:hAnsi="Times New Roman" w:cs="Times New Roman"/>
          <w:sz w:val="24"/>
          <w:szCs w:val="24"/>
        </w:rPr>
        <w:t xml:space="preserve"> разработки и утверждения методик расчета выбросов вредных (загрязняющих) веществ в атмосферный воздух стационарными источниками, утвержденные постановлением Правительства Р</w:t>
      </w:r>
      <w:r>
        <w:rPr>
          <w:rFonts w:ascii="Times New Roman" w:hAnsi="Times New Roman" w:cs="Times New Roman"/>
          <w:sz w:val="24"/>
          <w:szCs w:val="24"/>
        </w:rPr>
        <w:t xml:space="preserve">оссийской Федерации от 16.05.2016 </w:t>
      </w:r>
      <w:r>
        <w:rPr>
          <w:rFonts w:ascii="Times New Roman" w:hAnsi="Times New Roman" w:cs="Times New Roman"/>
          <w:sz w:val="24"/>
          <w:szCs w:val="24"/>
        </w:rPr>
        <w:t>N</w:t>
      </w:r>
      <w:r>
        <w:rPr>
          <w:rFonts w:ascii="Times New Roman" w:hAnsi="Times New Roman" w:cs="Times New Roman"/>
          <w:sz w:val="24"/>
          <w:szCs w:val="24"/>
        </w:rPr>
        <w:t xml:space="preserve"> 422 (Собрание законодательства Российской Федерации, 2016, </w:t>
      </w:r>
      <w:r>
        <w:rPr>
          <w:rFonts w:ascii="Times New Roman" w:hAnsi="Times New Roman" w:cs="Times New Roman"/>
          <w:sz w:val="24"/>
          <w:szCs w:val="24"/>
        </w:rPr>
        <w:t>N</w:t>
      </w:r>
      <w:r>
        <w:rPr>
          <w:rFonts w:ascii="Times New Roman" w:hAnsi="Times New Roman" w:cs="Times New Roman"/>
          <w:sz w:val="24"/>
          <w:szCs w:val="24"/>
        </w:rPr>
        <w:t xml:space="preserve"> 21, ст. 3018).</w:t>
      </w:r>
    </w:p>
    <w:p w14:paraId="4960986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9C30AD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если в методике расчета выбросов вредных (загрязняющих) веществ отсутствует способ определения зависимости мощности выброса </w:t>
      </w:r>
      <w:r>
        <w:rPr>
          <w:rFonts w:ascii="Times New Roman" w:hAnsi="Times New Roman" w:cs="Times New Roman"/>
          <w:sz w:val="24"/>
          <w:szCs w:val="24"/>
        </w:rPr>
        <w:t>M</w:t>
      </w:r>
      <w:r>
        <w:rPr>
          <w:rFonts w:ascii="Times New Roman" w:hAnsi="Times New Roman" w:cs="Times New Roman"/>
          <w:sz w:val="24"/>
          <w:szCs w:val="24"/>
        </w:rPr>
        <w:t xml:space="preserve"> от ско</w:t>
      </w:r>
      <w:r>
        <w:rPr>
          <w:rFonts w:ascii="Times New Roman" w:hAnsi="Times New Roman" w:cs="Times New Roman"/>
          <w:sz w:val="24"/>
          <w:szCs w:val="24"/>
        </w:rPr>
        <w:t>рости ветра, мощность выброса задается постоянным значением, которое при расчете максимальных концентраций принимается согласно требованиям данного пункта, а при расчете среднегодовых концентраций - согласно требованиям пункта 10.1.4.2 настоящих Методов.</w:t>
      </w:r>
    </w:p>
    <w:p w14:paraId="6A84DEFB" w14:textId="3D535DC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 xml:space="preserve">.5. При определении величины </w:t>
      </w:r>
      <w:r>
        <w:rPr>
          <w:rFonts w:ascii="Times New Roman" w:hAnsi="Times New Roman" w:cs="Times New Roman"/>
          <w:noProof/>
          <w:sz w:val="24"/>
          <w:szCs w:val="24"/>
        </w:rPr>
        <w:drawing>
          <wp:inline distT="0" distB="0" distL="0" distR="0" wp14:anchorId="33DC2253" wp14:editId="0CE16103">
            <wp:extent cx="228600" cy="1809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предприятий, работающих по сезонному графику, допускается принимать значения расчетной температуры окружающего атмосферного воздуха </w:t>
      </w:r>
      <w:r>
        <w:rPr>
          <w:rFonts w:ascii="Times New Roman" w:hAnsi="Times New Roman" w:cs="Times New Roman"/>
          <w:noProof/>
          <w:sz w:val="24"/>
          <w:szCs w:val="24"/>
        </w:rPr>
        <w:drawing>
          <wp:inline distT="0" distB="0" distL="0" distR="0" wp14:anchorId="1F1DA5F1" wp14:editId="049C1ADC">
            <wp:extent cx="190500" cy="1809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равными средним месячным температурам воздуха за самый холодный месяц по </w:t>
      </w:r>
      <w:hyperlink r:id="rId39" w:history="1">
        <w:r>
          <w:rPr>
            <w:rFonts w:ascii="Times New Roman" w:hAnsi="Times New Roman" w:cs="Times New Roman"/>
            <w:sz w:val="24"/>
            <w:szCs w:val="24"/>
            <w:u w:val="single"/>
          </w:rPr>
          <w:t>СП 131.13330.2012</w:t>
        </w:r>
      </w:hyperlink>
      <w:r>
        <w:rPr>
          <w:rFonts w:ascii="Times New Roman" w:hAnsi="Times New Roman" w:cs="Times New Roman"/>
          <w:sz w:val="24"/>
          <w:szCs w:val="24"/>
        </w:rPr>
        <w:t xml:space="preserve"> Свод правил. "Актуализированная редакция СНиП </w:t>
      </w:r>
      <w:r>
        <w:rPr>
          <w:rFonts w:ascii="Times New Roman" w:hAnsi="Times New Roman" w:cs="Times New Roman"/>
          <w:sz w:val="24"/>
          <w:szCs w:val="24"/>
        </w:rPr>
        <w:t>23-01-99 Строительная климатология" &lt;4&gt;.</w:t>
      </w:r>
    </w:p>
    <w:p w14:paraId="066B3873"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5A61518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&lt;4&gt; </w:t>
      </w:r>
      <w:hyperlink r:id="rId40" w:history="1">
        <w:r>
          <w:rPr>
            <w:rFonts w:ascii="Times New Roman" w:hAnsi="Times New Roman" w:cs="Times New Roman"/>
            <w:sz w:val="24"/>
            <w:szCs w:val="24"/>
            <w:u w:val="single"/>
          </w:rPr>
          <w:t>Перечень</w:t>
        </w:r>
      </w:hyperlink>
      <w:r>
        <w:rPr>
          <w:rFonts w:ascii="Times New Roman" w:hAnsi="Times New Roman" w:cs="Times New Roman"/>
          <w:sz w:val="24"/>
          <w:szCs w:val="24"/>
        </w:rPr>
        <w:t xml:space="preserve"> национальных стандартов и сводов правил (частей таких стандартов и сводов правил), в результате пр</w:t>
      </w:r>
      <w:r>
        <w:rPr>
          <w:rFonts w:ascii="Times New Roman" w:hAnsi="Times New Roman" w:cs="Times New Roman"/>
          <w:sz w:val="24"/>
          <w:szCs w:val="24"/>
        </w:rPr>
        <w:t xml:space="preserve">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26.12.2014 </w:t>
      </w:r>
      <w:r>
        <w:rPr>
          <w:rFonts w:ascii="Times New Roman" w:hAnsi="Times New Roman" w:cs="Times New Roman"/>
          <w:sz w:val="24"/>
          <w:szCs w:val="24"/>
        </w:rPr>
        <w:t>N</w:t>
      </w:r>
      <w:r>
        <w:rPr>
          <w:rFonts w:ascii="Times New Roman" w:hAnsi="Times New Roman" w:cs="Times New Roman"/>
          <w:sz w:val="24"/>
          <w:szCs w:val="24"/>
        </w:rPr>
        <w:t xml:space="preserve"> 1521 (Собрание закон</w:t>
      </w:r>
      <w:r>
        <w:rPr>
          <w:rFonts w:ascii="Times New Roman" w:hAnsi="Times New Roman" w:cs="Times New Roman"/>
          <w:sz w:val="24"/>
          <w:szCs w:val="24"/>
        </w:rPr>
        <w:t xml:space="preserve">одательства Российской Федерации, 2015, </w:t>
      </w:r>
      <w:r>
        <w:rPr>
          <w:rFonts w:ascii="Times New Roman" w:hAnsi="Times New Roman" w:cs="Times New Roman"/>
          <w:sz w:val="24"/>
          <w:szCs w:val="24"/>
        </w:rPr>
        <w:t>N</w:t>
      </w:r>
      <w:r>
        <w:rPr>
          <w:rFonts w:ascii="Times New Roman" w:hAnsi="Times New Roman" w:cs="Times New Roman"/>
          <w:sz w:val="24"/>
          <w:szCs w:val="24"/>
        </w:rPr>
        <w:t xml:space="preserve"> 2, ст. 465, </w:t>
      </w:r>
      <w:r>
        <w:rPr>
          <w:rFonts w:ascii="Times New Roman" w:hAnsi="Times New Roman" w:cs="Times New Roman"/>
          <w:sz w:val="24"/>
          <w:szCs w:val="24"/>
        </w:rPr>
        <w:t>N</w:t>
      </w:r>
      <w:r>
        <w:rPr>
          <w:rFonts w:ascii="Times New Roman" w:hAnsi="Times New Roman" w:cs="Times New Roman"/>
          <w:sz w:val="24"/>
          <w:szCs w:val="24"/>
        </w:rPr>
        <w:t xml:space="preserve"> 40, ст. 5568,2016, </w:t>
      </w:r>
      <w:r>
        <w:rPr>
          <w:rFonts w:ascii="Times New Roman" w:hAnsi="Times New Roman" w:cs="Times New Roman"/>
          <w:sz w:val="24"/>
          <w:szCs w:val="24"/>
        </w:rPr>
        <w:t>N</w:t>
      </w:r>
      <w:r>
        <w:rPr>
          <w:rFonts w:ascii="Times New Roman" w:hAnsi="Times New Roman" w:cs="Times New Roman"/>
          <w:sz w:val="24"/>
          <w:szCs w:val="24"/>
        </w:rPr>
        <w:t xml:space="preserve"> 50, ст. 7122).</w:t>
      </w:r>
    </w:p>
    <w:p w14:paraId="6281289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FFE26EF" w14:textId="7BD3A51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остальных источников выбросов расчетная температура </w:t>
      </w:r>
      <w:r>
        <w:rPr>
          <w:rFonts w:ascii="Times New Roman" w:hAnsi="Times New Roman" w:cs="Times New Roman"/>
          <w:noProof/>
          <w:sz w:val="24"/>
          <w:szCs w:val="24"/>
        </w:rPr>
        <w:drawing>
          <wp:inline distT="0" distB="0" distL="0" distR="0" wp14:anchorId="4F73D595" wp14:editId="7B5EB85C">
            <wp:extent cx="190500" cy="1809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принимается равной средней максимальной температуре воздуха наиболее </w:t>
      </w:r>
      <w:r>
        <w:rPr>
          <w:rFonts w:ascii="Times New Roman" w:hAnsi="Times New Roman" w:cs="Times New Roman"/>
          <w:sz w:val="24"/>
          <w:szCs w:val="24"/>
        </w:rPr>
        <w:t xml:space="preserve">теплого месяца года по </w:t>
      </w:r>
      <w:hyperlink r:id="rId41" w:history="1">
        <w:r>
          <w:rPr>
            <w:rFonts w:ascii="Times New Roman" w:hAnsi="Times New Roman" w:cs="Times New Roman"/>
            <w:sz w:val="24"/>
            <w:szCs w:val="24"/>
            <w:u w:val="single"/>
          </w:rPr>
          <w:t>СП 131.13330.2012</w:t>
        </w:r>
      </w:hyperlink>
      <w:r>
        <w:rPr>
          <w:rFonts w:ascii="Times New Roman" w:hAnsi="Times New Roman" w:cs="Times New Roman"/>
          <w:sz w:val="24"/>
          <w:szCs w:val="24"/>
        </w:rPr>
        <w:t xml:space="preserve"> Свод правил. "Актуализированная редакция СНиП 23-01-99 Строительная климатология".</w:t>
      </w:r>
    </w:p>
    <w:p w14:paraId="242853A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5.6. Значение безразмерного коэффициента </w:t>
      </w:r>
      <w:r>
        <w:rPr>
          <w:rFonts w:ascii="Times New Roman" w:hAnsi="Times New Roman" w:cs="Times New Roman"/>
          <w:sz w:val="24"/>
          <w:szCs w:val="24"/>
        </w:rPr>
        <w:t>F</w:t>
      </w:r>
      <w:r>
        <w:rPr>
          <w:rFonts w:ascii="Times New Roman" w:hAnsi="Times New Roman" w:cs="Times New Roman"/>
          <w:sz w:val="24"/>
          <w:szCs w:val="24"/>
        </w:rPr>
        <w:t xml:space="preserve"> приведе</w:t>
      </w:r>
      <w:r>
        <w:rPr>
          <w:rFonts w:ascii="Times New Roman" w:hAnsi="Times New Roman" w:cs="Times New Roman"/>
          <w:sz w:val="24"/>
          <w:szCs w:val="24"/>
        </w:rPr>
        <w:t xml:space="preserve">но в Приложении </w:t>
      </w:r>
      <w:r>
        <w:rPr>
          <w:rFonts w:ascii="Times New Roman" w:hAnsi="Times New Roman" w:cs="Times New Roman"/>
          <w:sz w:val="24"/>
          <w:szCs w:val="24"/>
        </w:rPr>
        <w:t>N</w:t>
      </w:r>
      <w:r>
        <w:rPr>
          <w:rFonts w:ascii="Times New Roman" w:hAnsi="Times New Roman" w:cs="Times New Roman"/>
          <w:sz w:val="24"/>
          <w:szCs w:val="24"/>
        </w:rPr>
        <w:t xml:space="preserve"> 2 к настоящим Методам.</w:t>
      </w:r>
    </w:p>
    <w:p w14:paraId="3A1DE351" w14:textId="076002A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5.7. Коэффициенты </w:t>
      </w:r>
      <w:r>
        <w:rPr>
          <w:rFonts w:ascii="Times New Roman" w:hAnsi="Times New Roman" w:cs="Times New Roman"/>
          <w:sz w:val="24"/>
          <w:szCs w:val="24"/>
        </w:rPr>
        <w:t>m</w:t>
      </w:r>
      <w:r>
        <w:rPr>
          <w:rFonts w:ascii="Times New Roman" w:hAnsi="Times New Roman" w:cs="Times New Roman"/>
          <w:sz w:val="24"/>
          <w:szCs w:val="24"/>
        </w:rPr>
        <w:t xml:space="preserve"> и </w:t>
      </w:r>
      <w:r>
        <w:rPr>
          <w:rFonts w:ascii="Times New Roman" w:hAnsi="Times New Roman" w:cs="Times New Roman"/>
          <w:sz w:val="24"/>
          <w:szCs w:val="24"/>
        </w:rPr>
        <w:t>n</w:t>
      </w:r>
      <w:r>
        <w:rPr>
          <w:rFonts w:ascii="Times New Roman" w:hAnsi="Times New Roman" w:cs="Times New Roman"/>
          <w:sz w:val="24"/>
          <w:szCs w:val="24"/>
        </w:rPr>
        <w:t xml:space="preserve"> определяются в зависимости от характеризующих свойства источника выброса параметров </w:t>
      </w:r>
      <w:r>
        <w:rPr>
          <w:rFonts w:ascii="Times New Roman" w:hAnsi="Times New Roman" w:cs="Times New Roman"/>
          <w:noProof/>
          <w:sz w:val="24"/>
          <w:szCs w:val="24"/>
        </w:rPr>
        <w:drawing>
          <wp:inline distT="0" distB="0" distL="0" distR="0" wp14:anchorId="29D59676" wp14:editId="4C1CC936">
            <wp:extent cx="190500" cy="1619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1FA04D6" wp14:editId="7E6EF6A8">
            <wp:extent cx="228600" cy="1809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f</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F9842A8" wp14:editId="08E7736A">
            <wp:extent cx="142875" cy="190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27A6765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817A2C1" w14:textId="2131ABF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421AB9" wp14:editId="2AEB553C">
            <wp:extent cx="1371600" cy="571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w:t>
      </w:r>
    </w:p>
    <w:p w14:paraId="7DCB9F3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7A7669C" w14:textId="726C901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080724" wp14:editId="311E4C94">
            <wp:extent cx="1095375" cy="381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3810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w:t>
      </w:r>
    </w:p>
    <w:p w14:paraId="3C18248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53ED958" w14:textId="18973F3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06EB69" wp14:editId="0FAA6FFF">
            <wp:extent cx="1257300" cy="4095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w:t>
      </w:r>
    </w:p>
    <w:p w14:paraId="5724A73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42F9CD5" w14:textId="195179F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81F43B" wp14:editId="2E0BE4B3">
            <wp:extent cx="1066800" cy="228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w:t>
      </w:r>
    </w:p>
    <w:p w14:paraId="21A0658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163D73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sz w:val="24"/>
          <w:szCs w:val="24"/>
        </w:rPr>
        <w:t>m</w:t>
      </w:r>
      <w:r>
        <w:rPr>
          <w:rFonts w:ascii="Times New Roman" w:hAnsi="Times New Roman" w:cs="Times New Roman"/>
          <w:sz w:val="24"/>
          <w:szCs w:val="24"/>
        </w:rPr>
        <w:t xml:space="preserve"> определяется по формулам (9а) - (9б):</w:t>
      </w:r>
    </w:p>
    <w:p w14:paraId="0E4342E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56A5210" w14:textId="003B2A1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837A83" wp14:editId="6691BE37">
            <wp:extent cx="3019425" cy="4476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9425" cy="4476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(9а)</w:t>
      </w:r>
    </w:p>
    <w:p w14:paraId="1ADB07D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FC92071" w14:textId="1FC7DF1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FFCFD4" wp14:editId="79D29C6C">
            <wp:extent cx="1543050" cy="4667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3050" cy="4667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(9б)</w:t>
      </w:r>
    </w:p>
    <w:p w14:paraId="41EE7E9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57C5EF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w:t>
      </w:r>
      <w:r>
        <w:rPr>
          <w:rFonts w:ascii="Times New Roman" w:hAnsi="Times New Roman" w:cs="Times New Roman"/>
          <w:sz w:val="24"/>
          <w:szCs w:val="24"/>
        </w:rPr>
        <w:t>f</w:t>
      </w:r>
      <w:r>
        <w:rPr>
          <w:rFonts w:ascii="Times New Roman" w:hAnsi="Times New Roman" w:cs="Times New Roman"/>
          <w:sz w:val="24"/>
          <w:szCs w:val="24"/>
        </w:rPr>
        <w:t xml:space="preserve">е &lt; </w:t>
      </w:r>
      <w:r>
        <w:rPr>
          <w:rFonts w:ascii="Times New Roman" w:hAnsi="Times New Roman" w:cs="Times New Roman"/>
          <w:sz w:val="24"/>
          <w:szCs w:val="24"/>
        </w:rPr>
        <w:t>f</w:t>
      </w:r>
      <w:r>
        <w:rPr>
          <w:rFonts w:ascii="Times New Roman" w:hAnsi="Times New Roman" w:cs="Times New Roman"/>
          <w:sz w:val="24"/>
          <w:szCs w:val="24"/>
        </w:rPr>
        <w:t xml:space="preserve"> &lt; 100 коэффициент </w:t>
      </w:r>
      <w:r>
        <w:rPr>
          <w:rFonts w:ascii="Times New Roman" w:hAnsi="Times New Roman" w:cs="Times New Roman"/>
          <w:sz w:val="24"/>
          <w:szCs w:val="24"/>
        </w:rPr>
        <w:t>m</w:t>
      </w:r>
      <w:r>
        <w:rPr>
          <w:rFonts w:ascii="Times New Roman" w:hAnsi="Times New Roman" w:cs="Times New Roman"/>
          <w:sz w:val="24"/>
          <w:szCs w:val="24"/>
        </w:rPr>
        <w:t xml:space="preserve"> вычисляется при </w:t>
      </w:r>
      <w:r>
        <w:rPr>
          <w:rFonts w:ascii="Times New Roman" w:hAnsi="Times New Roman" w:cs="Times New Roman"/>
          <w:sz w:val="24"/>
          <w:szCs w:val="24"/>
        </w:rPr>
        <w:t>f</w:t>
      </w:r>
      <w:r>
        <w:rPr>
          <w:rFonts w:ascii="Times New Roman" w:hAnsi="Times New Roman" w:cs="Times New Roman"/>
          <w:sz w:val="24"/>
          <w:szCs w:val="24"/>
        </w:rPr>
        <w:t xml:space="preserve"> = </w:t>
      </w:r>
      <w:r>
        <w:rPr>
          <w:rFonts w:ascii="Times New Roman" w:hAnsi="Times New Roman" w:cs="Times New Roman"/>
          <w:sz w:val="24"/>
          <w:szCs w:val="24"/>
        </w:rPr>
        <w:t>f</w:t>
      </w:r>
      <w:r>
        <w:rPr>
          <w:rFonts w:ascii="Times New Roman" w:hAnsi="Times New Roman" w:cs="Times New Roman"/>
          <w:sz w:val="24"/>
          <w:szCs w:val="24"/>
        </w:rPr>
        <w:t>е.</w:t>
      </w:r>
    </w:p>
    <w:p w14:paraId="3F55302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sz w:val="24"/>
          <w:szCs w:val="24"/>
        </w:rPr>
        <w:t>n</w:t>
      </w:r>
      <w:r>
        <w:rPr>
          <w:rFonts w:ascii="Times New Roman" w:hAnsi="Times New Roman" w:cs="Times New Roman"/>
          <w:sz w:val="24"/>
          <w:szCs w:val="24"/>
        </w:rPr>
        <w:t xml:space="preserve"> при </w:t>
      </w:r>
      <w:r>
        <w:rPr>
          <w:rFonts w:ascii="Times New Roman" w:hAnsi="Times New Roman" w:cs="Times New Roman"/>
          <w:sz w:val="24"/>
          <w:szCs w:val="24"/>
        </w:rPr>
        <w:t>f</w:t>
      </w:r>
      <w:r>
        <w:rPr>
          <w:rFonts w:ascii="Times New Roman" w:hAnsi="Times New Roman" w:cs="Times New Roman"/>
          <w:sz w:val="24"/>
          <w:szCs w:val="24"/>
        </w:rPr>
        <w:t xml:space="preserve"> &lt; 100 определяется по формулам (10а) - (10в):</w:t>
      </w:r>
    </w:p>
    <w:p w14:paraId="422642E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0E285B8" w14:textId="68693EB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D4C27F" wp14:editId="2CB64B08">
            <wp:extent cx="1504950" cy="2000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49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(10а)</w:t>
      </w:r>
    </w:p>
    <w:p w14:paraId="1D30B4D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0968381" w14:textId="531CC38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364ABE" wp14:editId="677D75CA">
            <wp:extent cx="3048000" cy="228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(10б)</w:t>
      </w:r>
    </w:p>
    <w:p w14:paraId="593FDF2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261B02C" w14:textId="779FDEC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DE353C" wp14:editId="2065ACB8">
            <wp:extent cx="1076325" cy="2000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(10в)</w:t>
      </w:r>
    </w:p>
    <w:p w14:paraId="78B02DE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9DDA6F4" w14:textId="17BC6BD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sz w:val="24"/>
          <w:szCs w:val="24"/>
        </w:rPr>
        <w:t>f</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CAD3350" wp14:editId="7650E05E">
            <wp:extent cx="133350" cy="2000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100 или </w:t>
      </w:r>
      <w:r>
        <w:rPr>
          <w:rFonts w:ascii="Times New Roman" w:hAnsi="Times New Roman" w:cs="Times New Roman"/>
          <w:noProof/>
          <w:sz w:val="24"/>
          <w:szCs w:val="24"/>
        </w:rPr>
        <w:drawing>
          <wp:inline distT="0" distB="0" distL="0" distR="0" wp14:anchorId="5B9648D8" wp14:editId="6301B1AD">
            <wp:extent cx="923925" cy="1619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39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коэффициент </w:t>
      </w:r>
      <w:r>
        <w:rPr>
          <w:rFonts w:ascii="Times New Roman" w:hAnsi="Times New Roman" w:cs="Times New Roman"/>
          <w:sz w:val="24"/>
          <w:szCs w:val="24"/>
        </w:rPr>
        <w:t>n</w:t>
      </w:r>
      <w:r>
        <w:rPr>
          <w:rFonts w:ascii="Times New Roman" w:hAnsi="Times New Roman" w:cs="Times New Roman"/>
          <w:sz w:val="24"/>
          <w:szCs w:val="24"/>
        </w:rPr>
        <w:t xml:space="preserve"> вычисляется сог</w:t>
      </w:r>
      <w:r>
        <w:rPr>
          <w:rFonts w:ascii="Times New Roman" w:hAnsi="Times New Roman" w:cs="Times New Roman"/>
          <w:sz w:val="24"/>
          <w:szCs w:val="24"/>
        </w:rPr>
        <w:t>ласно пункту 5.8 настоящих Методов.</w:t>
      </w:r>
    </w:p>
    <w:p w14:paraId="675A9350" w14:textId="7199C8A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5.8. Для </w:t>
      </w:r>
      <w:r>
        <w:rPr>
          <w:rFonts w:ascii="Times New Roman" w:hAnsi="Times New Roman" w:cs="Times New Roman"/>
          <w:sz w:val="24"/>
          <w:szCs w:val="24"/>
        </w:rPr>
        <w:t>f</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F757CEF" wp14:editId="29EFDA63">
            <wp:extent cx="133350" cy="2000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100 (или </w:t>
      </w:r>
      <w:r>
        <w:rPr>
          <w:rFonts w:ascii="Times New Roman" w:hAnsi="Times New Roman" w:cs="Times New Roman"/>
          <w:noProof/>
          <w:sz w:val="24"/>
          <w:szCs w:val="24"/>
        </w:rPr>
        <w:drawing>
          <wp:inline distT="0" distB="0" distL="0" distR="0" wp14:anchorId="494696F8" wp14:editId="19C2CCEA">
            <wp:extent cx="923925" cy="1619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39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341A8023" wp14:editId="20B45EA0">
            <wp:extent cx="581025" cy="190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(холодные выбросы) при расчете см вместо формулы (3) используется формула (11):</w:t>
      </w:r>
    </w:p>
    <w:p w14:paraId="18D2588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89A0AAE" w14:textId="3A502C9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B28299" wp14:editId="0C6C85A8">
            <wp:extent cx="1504950" cy="4286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4950" cy="428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w:t>
      </w:r>
    </w:p>
    <w:p w14:paraId="2898896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EDD211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где</w:t>
      </w:r>
    </w:p>
    <w:p w14:paraId="044B71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D45AFCC" w14:textId="736B963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491727" wp14:editId="27689D69">
            <wp:extent cx="1781175" cy="4667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81175" cy="4667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w:t>
      </w:r>
    </w:p>
    <w:p w14:paraId="5575FA6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A1329D7" w14:textId="3C0F179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причем </w:t>
      </w:r>
      <w:r>
        <w:rPr>
          <w:rFonts w:ascii="Times New Roman" w:hAnsi="Times New Roman" w:cs="Times New Roman"/>
          <w:sz w:val="24"/>
          <w:szCs w:val="24"/>
        </w:rPr>
        <w:t>n</w:t>
      </w:r>
      <w:r>
        <w:rPr>
          <w:rFonts w:ascii="Times New Roman" w:hAnsi="Times New Roman" w:cs="Times New Roman"/>
          <w:sz w:val="24"/>
          <w:szCs w:val="24"/>
        </w:rPr>
        <w:t xml:space="preserve"> определяется по формулам (10а - 10в) при </w:t>
      </w:r>
      <w:r>
        <w:rPr>
          <w:rFonts w:ascii="Times New Roman" w:hAnsi="Times New Roman" w:cs="Times New Roman"/>
          <w:noProof/>
          <w:sz w:val="24"/>
          <w:szCs w:val="24"/>
        </w:rPr>
        <w:drawing>
          <wp:inline distT="0" distB="0" distL="0" distR="0" wp14:anchorId="0D09F87B" wp14:editId="0DF99D2A">
            <wp:extent cx="571500" cy="2190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3C38E556" w14:textId="162169B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Аналогично при </w:t>
      </w:r>
      <w:r>
        <w:rPr>
          <w:rFonts w:ascii="Times New Roman" w:hAnsi="Times New Roman" w:cs="Times New Roman"/>
          <w:sz w:val="24"/>
          <w:szCs w:val="24"/>
        </w:rPr>
        <w:t>f</w:t>
      </w:r>
      <w:r>
        <w:rPr>
          <w:rFonts w:ascii="Times New Roman" w:hAnsi="Times New Roman" w:cs="Times New Roman"/>
          <w:sz w:val="24"/>
          <w:szCs w:val="24"/>
        </w:rPr>
        <w:t xml:space="preserve"> &lt; 100 и </w:t>
      </w:r>
      <w:r>
        <w:rPr>
          <w:rFonts w:ascii="Times New Roman" w:hAnsi="Times New Roman" w:cs="Times New Roman"/>
          <w:noProof/>
          <w:sz w:val="24"/>
          <w:szCs w:val="24"/>
        </w:rPr>
        <w:drawing>
          <wp:inline distT="0" distB="0" distL="0" distR="0" wp14:anchorId="528E3AD5" wp14:editId="6DC0BD0C">
            <wp:extent cx="190500" cy="1619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0,5 или </w:t>
      </w:r>
      <w:r>
        <w:rPr>
          <w:rFonts w:ascii="Times New Roman" w:hAnsi="Times New Roman" w:cs="Times New Roman"/>
          <w:sz w:val="24"/>
          <w:szCs w:val="24"/>
        </w:rPr>
        <w:t>f</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573E767" wp14:editId="5E211C4B">
            <wp:extent cx="133350" cy="2000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100 и </w:t>
      </w:r>
      <w:r>
        <w:rPr>
          <w:rFonts w:ascii="Times New Roman" w:hAnsi="Times New Roman" w:cs="Times New Roman"/>
          <w:noProof/>
          <w:sz w:val="24"/>
          <w:szCs w:val="24"/>
        </w:rPr>
        <w:drawing>
          <wp:inline distT="0" distB="0" distL="0" distR="0" wp14:anchorId="3A813515" wp14:editId="3E3F0399">
            <wp:extent cx="228600" cy="1809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0,5 (случаи предельно малых опасных скоростей ветра) расчет</w:t>
      </w:r>
      <w:r>
        <w:rPr>
          <w:rFonts w:ascii="Times New Roman" w:hAnsi="Times New Roman" w:cs="Times New Roman"/>
          <w:sz w:val="24"/>
          <w:szCs w:val="24"/>
        </w:rPr>
        <w:t xml:space="preserve"> см производится по формуле (13):</w:t>
      </w:r>
    </w:p>
    <w:p w14:paraId="6DC2F1F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AC9E693" w14:textId="1AE9B81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DE383B" wp14:editId="717E7209">
            <wp:extent cx="1400175" cy="4286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w:t>
      </w:r>
    </w:p>
    <w:p w14:paraId="5E9F7ED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7D1545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где</w:t>
      </w:r>
    </w:p>
    <w:p w14:paraId="249E93A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2946BE0" w14:textId="1CDDF0F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FDB7E" wp14:editId="2FD1C0CB">
            <wp:extent cx="1714500" cy="209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(14а)</w:t>
      </w:r>
    </w:p>
    <w:p w14:paraId="42FB5F4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082AD50" w14:textId="7259FED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34431F" wp14:editId="0A3019CA">
            <wp:extent cx="2095500" cy="2095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(14б)</w:t>
      </w:r>
    </w:p>
    <w:p w14:paraId="703FA85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529AFA7" w14:textId="3EC24DB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Формула (13) при </w:t>
      </w:r>
      <w:r>
        <w:rPr>
          <w:rFonts w:ascii="Times New Roman" w:hAnsi="Times New Roman" w:cs="Times New Roman"/>
          <w:sz w:val="24"/>
          <w:szCs w:val="24"/>
        </w:rPr>
        <w:t>m</w:t>
      </w:r>
      <w:r>
        <w:rPr>
          <w:rFonts w:ascii="Times New Roman" w:hAnsi="Times New Roman" w:cs="Times New Roman"/>
          <w:sz w:val="24"/>
          <w:szCs w:val="24"/>
        </w:rPr>
        <w:t>' = 0,9 применяется также при расчете концентраций ЗВ для ис</w:t>
      </w:r>
      <w:r>
        <w:rPr>
          <w:rFonts w:ascii="Times New Roman" w:hAnsi="Times New Roman" w:cs="Times New Roman"/>
          <w:sz w:val="24"/>
          <w:szCs w:val="24"/>
        </w:rPr>
        <w:t>точников выбросов, у которых вертикальная составляющая скорости поступающей в атмосферу газовоздушной смеси не превышает 0,01 м/с, а давление в ней, ее плотность и температура отличаются от соответствующих характеристик атмосферного воздуха не более, чем н</w:t>
      </w:r>
      <w:r>
        <w:rPr>
          <w:rFonts w:ascii="Times New Roman" w:hAnsi="Times New Roman" w:cs="Times New Roman"/>
          <w:sz w:val="24"/>
          <w:szCs w:val="24"/>
        </w:rPr>
        <w:t xml:space="preserve">а 0,01% (далее - источник выбросов фиксированной высоты) </w:t>
      </w:r>
      <w:r>
        <w:rPr>
          <w:rFonts w:ascii="Times New Roman" w:hAnsi="Times New Roman" w:cs="Times New Roman"/>
          <w:sz w:val="24"/>
          <w:szCs w:val="24"/>
        </w:rPr>
        <w:t>H</w:t>
      </w:r>
      <w:r>
        <w:rPr>
          <w:rFonts w:ascii="Times New Roman" w:hAnsi="Times New Roman" w:cs="Times New Roman"/>
          <w:sz w:val="24"/>
          <w:szCs w:val="24"/>
        </w:rPr>
        <w:t xml:space="preserve"> при 0 </w:t>
      </w:r>
      <w:r>
        <w:rPr>
          <w:rFonts w:ascii="Times New Roman" w:hAnsi="Times New Roman" w:cs="Times New Roman"/>
          <w:noProof/>
          <w:sz w:val="24"/>
          <w:szCs w:val="24"/>
        </w:rPr>
        <w:drawing>
          <wp:inline distT="0" distB="0" distL="0" distR="0" wp14:anchorId="01FFC7A5" wp14:editId="021D729B">
            <wp:extent cx="142875" cy="2095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C9AAE14" wp14:editId="2DD47F77">
            <wp:extent cx="228600" cy="1809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0,5 и -0,5 </w:t>
      </w:r>
      <w:r>
        <w:rPr>
          <w:rFonts w:ascii="Times New Roman" w:hAnsi="Times New Roman" w:cs="Times New Roman"/>
          <w:noProof/>
          <w:sz w:val="24"/>
          <w:szCs w:val="24"/>
        </w:rPr>
        <w:drawing>
          <wp:inline distT="0" distB="0" distL="0" distR="0" wp14:anchorId="65150464" wp14:editId="5DEC25B8">
            <wp:extent cx="142875" cy="209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25659F9" wp14:editId="1A5184DC">
            <wp:extent cx="228600" cy="1809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5C6AA01" wp14:editId="74EE200C">
            <wp:extent cx="142875" cy="2095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 &lt;5&gt;.</w:t>
      </w:r>
    </w:p>
    <w:p w14:paraId="3B446D5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4B245E8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&lt;5&gt; Формулы (11) и (13) являются предельными случаями общей формулы (3).</w:t>
      </w:r>
    </w:p>
    <w:p w14:paraId="4D4A4CE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6755C83"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5.9. Расстояние хм от источника выброса, на котором приземная концентрация </w:t>
      </w:r>
      <w:r>
        <w:rPr>
          <w:rFonts w:ascii="Times New Roman" w:hAnsi="Times New Roman" w:cs="Times New Roman"/>
          <w:sz w:val="24"/>
          <w:szCs w:val="24"/>
        </w:rPr>
        <w:t>c</w:t>
      </w:r>
      <w:r>
        <w:rPr>
          <w:rFonts w:ascii="Times New Roman" w:hAnsi="Times New Roman" w:cs="Times New Roman"/>
          <w:sz w:val="24"/>
          <w:szCs w:val="24"/>
        </w:rPr>
        <w:t xml:space="preserve"> ЗВ при неблагоприятных метеорологических условиях достигает макси</w:t>
      </w:r>
      <w:r>
        <w:rPr>
          <w:rFonts w:ascii="Times New Roman" w:hAnsi="Times New Roman" w:cs="Times New Roman"/>
          <w:sz w:val="24"/>
          <w:szCs w:val="24"/>
        </w:rPr>
        <w:t>мального значения см, определяется по формуле (15):</w:t>
      </w:r>
    </w:p>
    <w:p w14:paraId="4F6AED9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428EE07" w14:textId="490B8EF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74CEA4" wp14:editId="065A1606">
            <wp:extent cx="1162050" cy="381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2050" cy="3810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w:t>
      </w:r>
    </w:p>
    <w:p w14:paraId="4140634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E2D616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Безразмерный коэффициент </w:t>
      </w:r>
      <w:r>
        <w:rPr>
          <w:rFonts w:ascii="Times New Roman" w:hAnsi="Times New Roman" w:cs="Times New Roman"/>
          <w:sz w:val="24"/>
          <w:szCs w:val="24"/>
        </w:rPr>
        <w:t>d</w:t>
      </w:r>
      <w:r>
        <w:rPr>
          <w:rFonts w:ascii="Times New Roman" w:hAnsi="Times New Roman" w:cs="Times New Roman"/>
          <w:sz w:val="24"/>
          <w:szCs w:val="24"/>
        </w:rPr>
        <w:t xml:space="preserve"> при </w:t>
      </w:r>
      <w:r>
        <w:rPr>
          <w:rFonts w:ascii="Times New Roman" w:hAnsi="Times New Roman" w:cs="Times New Roman"/>
          <w:sz w:val="24"/>
          <w:szCs w:val="24"/>
        </w:rPr>
        <w:t>f</w:t>
      </w:r>
      <w:r>
        <w:rPr>
          <w:rFonts w:ascii="Times New Roman" w:hAnsi="Times New Roman" w:cs="Times New Roman"/>
          <w:sz w:val="24"/>
          <w:szCs w:val="24"/>
        </w:rPr>
        <w:t xml:space="preserve"> &lt; 100 находится по формулам (16а) - (16в)</w:t>
      </w:r>
    </w:p>
    <w:p w14:paraId="0DFD7DC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0CE6C2B" w14:textId="68C407D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28412B" wp14:editId="7C126545">
            <wp:extent cx="2628900" cy="2571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8900" cy="2571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(16а)</w:t>
      </w:r>
    </w:p>
    <w:p w14:paraId="1A188EA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B257F20" w14:textId="691A7E0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58F56B" wp14:editId="7C8DDB14">
            <wp:extent cx="3248025" cy="2381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802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(16б)</w:t>
      </w:r>
    </w:p>
    <w:p w14:paraId="288ABC0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D5C245E" w14:textId="3535A8F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CC122B" wp14:editId="183B4794">
            <wp:extent cx="2705100" cy="2762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05100" cy="2762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(16в)</w:t>
      </w:r>
    </w:p>
    <w:p w14:paraId="02EC237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8191C57" w14:textId="638D6BA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sz w:val="24"/>
          <w:szCs w:val="24"/>
        </w:rPr>
        <w:t>f</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AE1BEAF" wp14:editId="661C3796">
            <wp:extent cx="133350" cy="2000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100 или </w:t>
      </w:r>
      <w:r>
        <w:rPr>
          <w:rFonts w:ascii="Times New Roman" w:hAnsi="Times New Roman" w:cs="Times New Roman"/>
          <w:noProof/>
          <w:sz w:val="24"/>
          <w:szCs w:val="24"/>
        </w:rPr>
        <w:drawing>
          <wp:inline distT="0" distB="0" distL="0" distR="0" wp14:anchorId="015D08DC" wp14:editId="50DF7403">
            <wp:extent cx="923925" cy="1619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39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коэффициент </w:t>
      </w:r>
      <w:r>
        <w:rPr>
          <w:rFonts w:ascii="Times New Roman" w:hAnsi="Times New Roman" w:cs="Times New Roman"/>
          <w:sz w:val="24"/>
          <w:szCs w:val="24"/>
        </w:rPr>
        <w:t>d</w:t>
      </w:r>
      <w:r>
        <w:rPr>
          <w:rFonts w:ascii="Times New Roman" w:hAnsi="Times New Roman" w:cs="Times New Roman"/>
          <w:sz w:val="24"/>
          <w:szCs w:val="24"/>
        </w:rPr>
        <w:t xml:space="preserve"> находится по формулам (17а) - (17в):</w:t>
      </w:r>
    </w:p>
    <w:p w14:paraId="3661117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4E80D99" w14:textId="1AD28E8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2985C2" wp14:editId="6D6D729B">
            <wp:extent cx="1419225" cy="2190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92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(17а)</w:t>
      </w:r>
    </w:p>
    <w:p w14:paraId="155E7AB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4970ABC" w14:textId="44B0E57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FD5943" wp14:editId="173E1B7A">
            <wp:extent cx="2105025" cy="209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5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(17б)</w:t>
      </w:r>
    </w:p>
    <w:p w14:paraId="1183ADF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3B64E4E" w14:textId="346ED93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565953" wp14:editId="0A8BE8CE">
            <wp:extent cx="1647825" cy="2381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782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(17в)</w:t>
      </w:r>
    </w:p>
    <w:p w14:paraId="03E6AAD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3344C1A" w14:textId="620AD2E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источника выброса фиксированной высоты </w:t>
      </w:r>
      <w:r>
        <w:rPr>
          <w:rFonts w:ascii="Times New Roman" w:hAnsi="Times New Roman" w:cs="Times New Roman"/>
          <w:sz w:val="24"/>
          <w:szCs w:val="24"/>
        </w:rPr>
        <w:t>H</w:t>
      </w:r>
      <w:r>
        <w:rPr>
          <w:rFonts w:ascii="Times New Roman" w:hAnsi="Times New Roman" w:cs="Times New Roman"/>
          <w:sz w:val="24"/>
          <w:szCs w:val="24"/>
        </w:rPr>
        <w:t xml:space="preserve"> при 0 </w:t>
      </w:r>
      <w:r>
        <w:rPr>
          <w:rFonts w:ascii="Times New Roman" w:hAnsi="Times New Roman" w:cs="Times New Roman"/>
          <w:noProof/>
          <w:sz w:val="24"/>
          <w:szCs w:val="24"/>
        </w:rPr>
        <w:drawing>
          <wp:inline distT="0" distB="0" distL="0" distR="0" wp14:anchorId="4DAD93E7" wp14:editId="5BCCFCCB">
            <wp:extent cx="142875" cy="2095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70FDB17" wp14:editId="30295990">
            <wp:extent cx="228600" cy="1809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0,5 и -0,5 </w:t>
      </w:r>
      <w:r>
        <w:rPr>
          <w:rFonts w:ascii="Times New Roman" w:hAnsi="Times New Roman" w:cs="Times New Roman"/>
          <w:noProof/>
          <w:sz w:val="24"/>
          <w:szCs w:val="24"/>
        </w:rPr>
        <w:drawing>
          <wp:inline distT="0" distB="0" distL="0" distR="0" wp14:anchorId="5654B07C" wp14:editId="34CDE6C1">
            <wp:extent cx="142875" cy="2095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A03688E" wp14:editId="599AC838">
            <wp:extent cx="228600" cy="1809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FCECB74" wp14:editId="2488E460">
            <wp:extent cx="142875" cy="2095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 значение </w:t>
      </w:r>
      <w:r>
        <w:rPr>
          <w:rFonts w:ascii="Times New Roman" w:hAnsi="Times New Roman" w:cs="Times New Roman"/>
          <w:noProof/>
          <w:sz w:val="24"/>
          <w:szCs w:val="24"/>
        </w:rPr>
        <w:drawing>
          <wp:inline distT="0" distB="0" distL="0" distR="0" wp14:anchorId="7B5FFFFF" wp14:editId="380A594B">
            <wp:extent cx="190500" cy="1714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принимается равным 5,7 </w:t>
      </w:r>
      <w:r>
        <w:rPr>
          <w:rFonts w:ascii="Times New Roman" w:hAnsi="Times New Roman" w:cs="Times New Roman"/>
          <w:noProof/>
          <w:sz w:val="24"/>
          <w:szCs w:val="24"/>
        </w:rPr>
        <w:drawing>
          <wp:inline distT="0" distB="0" distL="0" distR="0" wp14:anchorId="2CECD831" wp14:editId="6DEC4C81">
            <wp:extent cx="85725" cy="1714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H</w:t>
      </w:r>
      <w:r>
        <w:rPr>
          <w:rFonts w:ascii="Times New Roman" w:hAnsi="Times New Roman" w:cs="Times New Roman"/>
          <w:sz w:val="24"/>
          <w:szCs w:val="24"/>
        </w:rPr>
        <w:t>.</w:t>
      </w:r>
    </w:p>
    <w:p w14:paraId="4858470E" w14:textId="1EBFD49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5.10. Опасная скорость ветра </w:t>
      </w:r>
      <w:r>
        <w:rPr>
          <w:rFonts w:ascii="Times New Roman" w:hAnsi="Times New Roman" w:cs="Times New Roman"/>
          <w:noProof/>
          <w:sz w:val="24"/>
          <w:szCs w:val="24"/>
        </w:rPr>
        <w:drawing>
          <wp:inline distT="0" distB="0" distL="0" distR="0" wp14:anchorId="152EA1B3" wp14:editId="0FDCA558">
            <wp:extent cx="200025" cy="1619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стандартном уровне флюгера (10 м от уровня земли), при которой достигается наибольшая приземная концентрация ЗВ </w:t>
      </w:r>
      <w:r>
        <w:rPr>
          <w:rFonts w:ascii="Times New Roman" w:hAnsi="Times New Roman" w:cs="Times New Roman"/>
          <w:noProof/>
          <w:sz w:val="24"/>
          <w:szCs w:val="24"/>
        </w:rPr>
        <w:drawing>
          <wp:inline distT="0" distB="0" distL="0" distR="0" wp14:anchorId="38FE17F6" wp14:editId="7CDA85D5">
            <wp:extent cx="171450" cy="1524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случае </w:t>
      </w:r>
      <w:r>
        <w:rPr>
          <w:rFonts w:ascii="Times New Roman" w:hAnsi="Times New Roman" w:cs="Times New Roman"/>
          <w:sz w:val="24"/>
          <w:szCs w:val="24"/>
        </w:rPr>
        <w:t>f</w:t>
      </w:r>
      <w:r>
        <w:rPr>
          <w:rFonts w:ascii="Times New Roman" w:hAnsi="Times New Roman" w:cs="Times New Roman"/>
          <w:sz w:val="24"/>
          <w:szCs w:val="24"/>
        </w:rPr>
        <w:t xml:space="preserve"> &lt; 100 определяется по формулам (18а - 18в):</w:t>
      </w:r>
    </w:p>
    <w:p w14:paraId="7DAAB41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8CC6FB7" w14:textId="34A2906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E9FA3C" wp14:editId="314163E8">
            <wp:extent cx="1333500" cy="1714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3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(18а)</w:t>
      </w:r>
    </w:p>
    <w:p w14:paraId="75E6755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530EE8A" w14:textId="6AF39E7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31764F" wp14:editId="5E3323DC">
            <wp:extent cx="1485900" cy="2000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(18б)</w:t>
      </w:r>
    </w:p>
    <w:p w14:paraId="613BECE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2FBA89D" w14:textId="233D3EC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949C79" wp14:editId="3920327A">
            <wp:extent cx="2428875" cy="2381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2887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(18в)</w:t>
      </w:r>
    </w:p>
    <w:p w14:paraId="1B807B4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B074B3C" w14:textId="791CB82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sz w:val="24"/>
          <w:szCs w:val="24"/>
        </w:rPr>
        <w:t>f</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543BDC0" wp14:editId="17998F57">
            <wp:extent cx="133350" cy="2000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100 или 0 </w:t>
      </w:r>
      <w:r>
        <w:rPr>
          <w:rFonts w:ascii="Times New Roman" w:hAnsi="Times New Roman" w:cs="Times New Roman"/>
          <w:noProof/>
          <w:sz w:val="24"/>
          <w:szCs w:val="24"/>
        </w:rPr>
        <w:drawing>
          <wp:inline distT="0" distB="0" distL="0" distR="0" wp14:anchorId="02D348E5" wp14:editId="34C6E3E0">
            <wp:extent cx="142875" cy="2095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EA01A02" wp14:editId="676A653C">
            <wp:extent cx="228600" cy="1809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0,5 значение </w:t>
      </w:r>
      <w:r>
        <w:rPr>
          <w:rFonts w:ascii="Times New Roman" w:hAnsi="Times New Roman" w:cs="Times New Roman"/>
          <w:sz w:val="24"/>
          <w:szCs w:val="24"/>
        </w:rPr>
        <w:t>u</w:t>
      </w:r>
      <w:r>
        <w:rPr>
          <w:rFonts w:ascii="Times New Roman" w:hAnsi="Times New Roman" w:cs="Times New Roman"/>
          <w:sz w:val="24"/>
          <w:szCs w:val="24"/>
        </w:rPr>
        <w:t>м вычисляется по формулам (19а - 19в):</w:t>
      </w:r>
    </w:p>
    <w:p w14:paraId="51DE05D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D9359DB" w14:textId="36F2869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12ADFF" wp14:editId="7CC544EF">
            <wp:extent cx="1495425" cy="2095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(19а)</w:t>
      </w:r>
    </w:p>
    <w:p w14:paraId="28EB025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AC5D75D" w14:textId="5EA7C45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A9F65C" wp14:editId="5029622A">
            <wp:extent cx="1657350" cy="2095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573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(19б)</w:t>
      </w:r>
    </w:p>
    <w:p w14:paraId="72E3EC1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CE612DE" w14:textId="585787B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5D28C0" wp14:editId="576BA9A2">
            <wp:extent cx="1647825" cy="2095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478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(19в)</w:t>
      </w:r>
    </w:p>
    <w:p w14:paraId="116E8BB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8F2C6BE" w14:textId="4976665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источника выброса фиксированной высоты </w:t>
      </w:r>
      <w:r>
        <w:rPr>
          <w:rFonts w:ascii="Times New Roman" w:hAnsi="Times New Roman" w:cs="Times New Roman"/>
          <w:sz w:val="24"/>
          <w:szCs w:val="24"/>
        </w:rPr>
        <w:t>H</w:t>
      </w:r>
      <w:r>
        <w:rPr>
          <w:rFonts w:ascii="Times New Roman" w:hAnsi="Times New Roman" w:cs="Times New Roman"/>
          <w:sz w:val="24"/>
          <w:szCs w:val="24"/>
        </w:rPr>
        <w:t xml:space="preserve"> при 0 </w:t>
      </w:r>
      <w:r>
        <w:rPr>
          <w:rFonts w:ascii="Times New Roman" w:hAnsi="Times New Roman" w:cs="Times New Roman"/>
          <w:noProof/>
          <w:sz w:val="24"/>
          <w:szCs w:val="24"/>
        </w:rPr>
        <w:drawing>
          <wp:inline distT="0" distB="0" distL="0" distR="0" wp14:anchorId="31F114DC" wp14:editId="51587467">
            <wp:extent cx="142875" cy="2095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8B9FDDD" wp14:editId="18CEEA6B">
            <wp:extent cx="228600" cy="1809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0,5 и -0,5 </w:t>
      </w:r>
      <w:r>
        <w:rPr>
          <w:rFonts w:ascii="Times New Roman" w:hAnsi="Times New Roman" w:cs="Times New Roman"/>
          <w:noProof/>
          <w:sz w:val="24"/>
          <w:szCs w:val="24"/>
        </w:rPr>
        <w:drawing>
          <wp:inline distT="0" distB="0" distL="0" distR="0" wp14:anchorId="624CB4C4" wp14:editId="23FB89E5">
            <wp:extent cx="142875" cy="2095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3BFA6DC" wp14:editId="48151021">
            <wp:extent cx="228600" cy="1809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A710FBA" wp14:editId="1A523B7B">
            <wp:extent cx="142875" cy="2095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 принимается </w:t>
      </w:r>
      <w:r>
        <w:rPr>
          <w:rFonts w:ascii="Times New Roman" w:hAnsi="Times New Roman" w:cs="Times New Roman"/>
          <w:noProof/>
          <w:sz w:val="24"/>
          <w:szCs w:val="24"/>
        </w:rPr>
        <w:drawing>
          <wp:inline distT="0" distB="0" distL="0" distR="0" wp14:anchorId="3E752930" wp14:editId="2A61A7FE">
            <wp:extent cx="200025" cy="1619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0,5 м/с.</w:t>
      </w:r>
    </w:p>
    <w:p w14:paraId="74BF4A00" w14:textId="333D5B8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 xml:space="preserve">11. Максимальная приземная концентрация ЗВ </w:t>
      </w:r>
      <w:r>
        <w:rPr>
          <w:rFonts w:ascii="Times New Roman" w:hAnsi="Times New Roman" w:cs="Times New Roman"/>
          <w:noProof/>
          <w:sz w:val="24"/>
          <w:szCs w:val="24"/>
        </w:rPr>
        <w:drawing>
          <wp:inline distT="0" distB="0" distL="0" distR="0" wp14:anchorId="2FB9EF61" wp14:editId="2F8C44EF">
            <wp:extent cx="266700" cy="1428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неблагоприятных метеорологических условиях и скорости ветра </w:t>
      </w:r>
      <w:r>
        <w:rPr>
          <w:rFonts w:ascii="Times New Roman" w:hAnsi="Times New Roman" w:cs="Times New Roman"/>
          <w:sz w:val="24"/>
          <w:szCs w:val="24"/>
        </w:rPr>
        <w:t>u</w:t>
      </w:r>
      <w:r>
        <w:rPr>
          <w:rFonts w:ascii="Times New Roman" w:hAnsi="Times New Roman" w:cs="Times New Roman"/>
          <w:sz w:val="24"/>
          <w:szCs w:val="24"/>
        </w:rPr>
        <w:t xml:space="preserve">, отличающейся от опасной скорости ветра </w:t>
      </w:r>
      <w:r>
        <w:rPr>
          <w:rFonts w:ascii="Times New Roman" w:hAnsi="Times New Roman" w:cs="Times New Roman"/>
          <w:noProof/>
          <w:sz w:val="24"/>
          <w:szCs w:val="24"/>
        </w:rPr>
        <w:drawing>
          <wp:inline distT="0" distB="0" distL="0" distR="0" wp14:anchorId="0B212705" wp14:editId="1FE8CAC7">
            <wp:extent cx="200025" cy="1619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определяется по формуле (20):</w:t>
      </w:r>
    </w:p>
    <w:p w14:paraId="6986E02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6531A0D" w14:textId="0E554FD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E2A8EF" wp14:editId="4E04198F">
            <wp:extent cx="723900" cy="1524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(20)</w:t>
      </w:r>
    </w:p>
    <w:p w14:paraId="6D1B60A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E57D14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r</w:t>
      </w:r>
      <w:r>
        <w:rPr>
          <w:rFonts w:ascii="Times New Roman" w:hAnsi="Times New Roman" w:cs="Times New Roman"/>
          <w:sz w:val="24"/>
          <w:szCs w:val="24"/>
        </w:rPr>
        <w:t xml:space="preserve"> - безразмерная величина, определяемая по формулам (21а - 21б):</w:t>
      </w:r>
    </w:p>
    <w:p w14:paraId="1A04F00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A783453" w14:textId="6E3F606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77A28E" wp14:editId="5FAC40D0">
            <wp:extent cx="3562350" cy="4191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62350"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(21а)</w:t>
      </w:r>
    </w:p>
    <w:p w14:paraId="007C257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5B589B0" w14:textId="645B8C7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A3F13B" wp14:editId="691EF9A1">
            <wp:extent cx="2609850" cy="4095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09850"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(21б)</w:t>
      </w:r>
    </w:p>
    <w:p w14:paraId="107007C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4E6E5E9" w14:textId="7F78DBB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проведении расчетов следует использовать значения скорости ветра </w:t>
      </w:r>
      <w:r>
        <w:rPr>
          <w:rFonts w:ascii="Times New Roman" w:hAnsi="Times New Roman" w:cs="Times New Roman"/>
          <w:sz w:val="24"/>
          <w:szCs w:val="24"/>
        </w:rPr>
        <w:t>u</w:t>
      </w:r>
      <w:r>
        <w:rPr>
          <w:rFonts w:ascii="Times New Roman" w:hAnsi="Times New Roman" w:cs="Times New Roman"/>
          <w:sz w:val="24"/>
          <w:szCs w:val="24"/>
        </w:rPr>
        <w:t xml:space="preserve"> в диапазоне от 0,5 м/с до </w:t>
      </w:r>
      <w:r>
        <w:rPr>
          <w:rFonts w:ascii="Times New Roman" w:hAnsi="Times New Roman" w:cs="Times New Roman"/>
          <w:noProof/>
          <w:sz w:val="24"/>
          <w:szCs w:val="24"/>
        </w:rPr>
        <w:drawing>
          <wp:inline distT="0" distB="0" distL="0" distR="0" wp14:anchorId="0B6A67DD" wp14:editId="25030238">
            <wp:extent cx="266700" cy="1524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0C1F2D7B" wp14:editId="57DF205E">
            <wp:extent cx="266700" cy="1524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максимальная расчетная скорость ветра, значение которой в данной местности в среднем многолетнем режиме превышается в 5% случаев (пункт 4.6 настоящих Методов).</w:t>
      </w:r>
    </w:p>
    <w:p w14:paraId="190EF137" w14:textId="0E24E7C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5.12. Расстояни</w:t>
      </w:r>
      <w:r>
        <w:rPr>
          <w:rFonts w:ascii="Times New Roman" w:hAnsi="Times New Roman" w:cs="Times New Roman"/>
          <w:sz w:val="24"/>
          <w:szCs w:val="24"/>
        </w:rPr>
        <w:t xml:space="preserve">е от источника выброса </w:t>
      </w:r>
      <w:r>
        <w:rPr>
          <w:rFonts w:ascii="Times New Roman" w:hAnsi="Times New Roman" w:cs="Times New Roman"/>
          <w:noProof/>
          <w:sz w:val="24"/>
          <w:szCs w:val="24"/>
        </w:rPr>
        <w:drawing>
          <wp:inline distT="0" distB="0" distL="0" distR="0" wp14:anchorId="232070E5" wp14:editId="42674092">
            <wp:extent cx="276225" cy="1714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котором при скорости ветра и и неблагоприятных метеорологических условиях достигается максимальная приземная концентрация </w:t>
      </w:r>
      <w:r>
        <w:rPr>
          <w:rFonts w:ascii="Times New Roman" w:hAnsi="Times New Roman" w:cs="Times New Roman"/>
          <w:noProof/>
          <w:sz w:val="24"/>
          <w:szCs w:val="24"/>
        </w:rPr>
        <w:drawing>
          <wp:inline distT="0" distB="0" distL="0" distR="0" wp14:anchorId="2E97D749" wp14:editId="59E3A798">
            <wp:extent cx="266700" cy="1428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определяется по формуле (22</w:t>
      </w:r>
      <w:r>
        <w:rPr>
          <w:rFonts w:ascii="Times New Roman" w:hAnsi="Times New Roman" w:cs="Times New Roman"/>
          <w:sz w:val="24"/>
          <w:szCs w:val="24"/>
        </w:rPr>
        <w:t>):</w:t>
      </w:r>
    </w:p>
    <w:p w14:paraId="6D488F1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3A64378" w14:textId="41D076C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2ADA0C" wp14:editId="69D8EB87">
            <wp:extent cx="742950" cy="1714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(22)</w:t>
      </w:r>
    </w:p>
    <w:p w14:paraId="6C770B7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DFFA8E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p</w:t>
      </w:r>
      <w:r>
        <w:rPr>
          <w:rFonts w:ascii="Times New Roman" w:hAnsi="Times New Roman" w:cs="Times New Roman"/>
          <w:sz w:val="24"/>
          <w:szCs w:val="24"/>
        </w:rPr>
        <w:t xml:space="preserve"> - безразмерный коэффициент, определяемый по формулам (23а - 23в):</w:t>
      </w:r>
    </w:p>
    <w:p w14:paraId="43FF63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790B84B" w14:textId="7FC49B2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FBBFA0" wp14:editId="7D09E5DF">
            <wp:extent cx="1419225" cy="3714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19225" cy="3714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(23а)</w:t>
      </w:r>
    </w:p>
    <w:p w14:paraId="45FAE7B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5993D57" w14:textId="1FF4C83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F3189F" wp14:editId="6259894A">
            <wp:extent cx="2924175" cy="4191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24175"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(23б)</w:t>
      </w:r>
    </w:p>
    <w:p w14:paraId="22D2F9D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2C86329" w14:textId="2A29CA6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0447C8" wp14:editId="11A60C12">
            <wp:extent cx="2181225" cy="3905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(23в</w:t>
      </w:r>
      <w:r>
        <w:rPr>
          <w:rFonts w:ascii="Times New Roman" w:hAnsi="Times New Roman" w:cs="Times New Roman"/>
          <w:sz w:val="24"/>
          <w:szCs w:val="24"/>
        </w:rPr>
        <w:t>)</w:t>
      </w:r>
    </w:p>
    <w:p w14:paraId="2C90E78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E0DD78A" w14:textId="7515F6F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5.13. При опасной скорости ветра </w:t>
      </w:r>
      <w:r>
        <w:rPr>
          <w:rFonts w:ascii="Times New Roman" w:hAnsi="Times New Roman" w:cs="Times New Roman"/>
          <w:noProof/>
          <w:sz w:val="24"/>
          <w:szCs w:val="24"/>
        </w:rPr>
        <w:drawing>
          <wp:inline distT="0" distB="0" distL="0" distR="0" wp14:anchorId="48428A17" wp14:editId="375FE661">
            <wp:extent cx="190500" cy="1714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приземная концентрация ЗВ </w:t>
      </w:r>
      <w:r>
        <w:rPr>
          <w:rFonts w:ascii="Times New Roman" w:hAnsi="Times New Roman" w:cs="Times New Roman"/>
          <w:sz w:val="24"/>
          <w:szCs w:val="24"/>
        </w:rPr>
        <w:t>c</w:t>
      </w:r>
      <w:r>
        <w:rPr>
          <w:rFonts w:ascii="Times New Roman" w:hAnsi="Times New Roman" w:cs="Times New Roman"/>
          <w:sz w:val="24"/>
          <w:szCs w:val="24"/>
        </w:rPr>
        <w:t xml:space="preserve"> в атмосферном воздухе на оси факела от точечного источника, определяемой как геометрическое место точек в пространстве, которые на каждом заданном расстоян</w:t>
      </w:r>
      <w:r>
        <w:rPr>
          <w:rFonts w:ascii="Times New Roman" w:hAnsi="Times New Roman" w:cs="Times New Roman"/>
          <w:sz w:val="24"/>
          <w:szCs w:val="24"/>
        </w:rPr>
        <w:t xml:space="preserve">ии от источника соответствуют максимальному значению концентрации ЗВ, а также как их проекция на подстилающую поверхность (то есть на взаимодействующую с атмосферой поверхности земли, в том числе, почву, поверхностные воды, снежный и растительный покров), </w:t>
      </w:r>
      <w:r>
        <w:rPr>
          <w:rFonts w:ascii="Times New Roman" w:hAnsi="Times New Roman" w:cs="Times New Roman"/>
          <w:sz w:val="24"/>
          <w:szCs w:val="24"/>
        </w:rPr>
        <w:t xml:space="preserve">на различных расстояниях </w:t>
      </w:r>
      <w:r>
        <w:rPr>
          <w:rFonts w:ascii="Times New Roman" w:hAnsi="Times New Roman" w:cs="Times New Roman"/>
          <w:sz w:val="24"/>
          <w:szCs w:val="24"/>
        </w:rPr>
        <w:t>x</w:t>
      </w:r>
      <w:r>
        <w:rPr>
          <w:rFonts w:ascii="Times New Roman" w:hAnsi="Times New Roman" w:cs="Times New Roman"/>
          <w:sz w:val="24"/>
          <w:szCs w:val="24"/>
        </w:rPr>
        <w:t xml:space="preserve"> от источника выброса вычисляется по формуле (24):</w:t>
      </w:r>
    </w:p>
    <w:p w14:paraId="0412B24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C4D61BF" w14:textId="71E98A6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B8644E" wp14:editId="614D6A07">
            <wp:extent cx="666750" cy="1714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(24)</w:t>
      </w:r>
    </w:p>
    <w:p w14:paraId="1FABB91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9E7DBD5" w14:textId="3C1372E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2BECD6E9" wp14:editId="5C4772FE">
            <wp:extent cx="190500" cy="1619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определяемый в зависимости от отношения </w:t>
      </w:r>
      <w:r>
        <w:rPr>
          <w:rFonts w:ascii="Times New Roman" w:hAnsi="Times New Roman" w:cs="Times New Roman"/>
          <w:noProof/>
          <w:sz w:val="24"/>
          <w:szCs w:val="24"/>
        </w:rPr>
        <w:drawing>
          <wp:inline distT="0" distB="0" distL="0" distR="0" wp14:anchorId="37FD6291" wp14:editId="7514E1C6">
            <wp:extent cx="333375" cy="2000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коэффициента </w:t>
      </w:r>
      <w:r>
        <w:rPr>
          <w:rFonts w:ascii="Times New Roman" w:hAnsi="Times New Roman" w:cs="Times New Roman"/>
          <w:sz w:val="24"/>
          <w:szCs w:val="24"/>
        </w:rPr>
        <w:t>F</w:t>
      </w:r>
      <w:r>
        <w:rPr>
          <w:rFonts w:ascii="Times New Roman" w:hAnsi="Times New Roman" w:cs="Times New Roman"/>
          <w:sz w:val="24"/>
          <w:szCs w:val="24"/>
        </w:rPr>
        <w:t xml:space="preserve"> по формулам (25а - 25е):</w:t>
      </w:r>
    </w:p>
    <w:p w14:paraId="6EE92A4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2070271" w14:textId="047E2A5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BB17D1" wp14:editId="1A59DCF4">
            <wp:extent cx="3209925" cy="2095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099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(25а)</w:t>
      </w:r>
    </w:p>
    <w:p w14:paraId="61F5623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DC5EEE4" w14:textId="501B0C7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8D56D0" wp14:editId="29AF9605">
            <wp:extent cx="2771775" cy="4095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7177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(25б)</w:t>
      </w:r>
    </w:p>
    <w:p w14:paraId="4D6A649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5A0C9F3" w14:textId="1611D46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4831A4" wp14:editId="41FCB0A7">
            <wp:extent cx="4867275" cy="4095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6727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(25в)</w:t>
      </w:r>
    </w:p>
    <w:p w14:paraId="0470166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B17CD1F" w14:textId="2CA96F5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A556BD" wp14:editId="454CC189">
            <wp:extent cx="4772025" cy="4095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7202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(25г)</w:t>
      </w:r>
    </w:p>
    <w:p w14:paraId="3B25137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867FFEA" w14:textId="50DC117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FD7BA9" wp14:editId="72B97C22">
            <wp:extent cx="2876550" cy="2190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65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(25д)</w:t>
      </w:r>
    </w:p>
    <w:p w14:paraId="68D1856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8F6BE1E" w14:textId="17FC8D7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7DC48E" wp14:editId="42176EA5">
            <wp:extent cx="2828925" cy="2095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289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(25е)</w:t>
      </w:r>
    </w:p>
    <w:p w14:paraId="3CE8639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A4221ED" w14:textId="6C6D518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наземных и низких источников выброса (высотой </w:t>
      </w:r>
      <w:r>
        <w:rPr>
          <w:rFonts w:ascii="Times New Roman" w:hAnsi="Times New Roman" w:cs="Times New Roman"/>
          <w:sz w:val="24"/>
          <w:szCs w:val="24"/>
        </w:rPr>
        <w:t>H</w:t>
      </w:r>
      <w:r>
        <w:rPr>
          <w:rFonts w:ascii="Times New Roman" w:hAnsi="Times New Roman" w:cs="Times New Roman"/>
          <w:sz w:val="24"/>
          <w:szCs w:val="24"/>
        </w:rPr>
        <w:t xml:space="preserve"> не более 10 м) при </w:t>
      </w:r>
      <w:r>
        <w:rPr>
          <w:rFonts w:ascii="Times New Roman" w:hAnsi="Times New Roman" w:cs="Times New Roman"/>
          <w:noProof/>
          <w:sz w:val="24"/>
          <w:szCs w:val="24"/>
        </w:rPr>
        <w:drawing>
          <wp:inline distT="0" distB="0" distL="0" distR="0" wp14:anchorId="5EEA6456" wp14:editId="4E173C33">
            <wp:extent cx="333375" cy="2000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1 величин</w:t>
      </w:r>
      <w:r>
        <w:rPr>
          <w:rFonts w:ascii="Times New Roman" w:hAnsi="Times New Roman" w:cs="Times New Roman"/>
          <w:sz w:val="24"/>
          <w:szCs w:val="24"/>
        </w:rPr>
        <w:t xml:space="preserve">а </w:t>
      </w:r>
      <w:r>
        <w:rPr>
          <w:rFonts w:ascii="Times New Roman" w:hAnsi="Times New Roman" w:cs="Times New Roman"/>
          <w:noProof/>
          <w:sz w:val="24"/>
          <w:szCs w:val="24"/>
        </w:rPr>
        <w:drawing>
          <wp:inline distT="0" distB="0" distL="0" distR="0" wp14:anchorId="61180E88" wp14:editId="00B57912">
            <wp:extent cx="190500" cy="1619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формуле (24) заменяется на величину </w:t>
      </w:r>
      <w:r>
        <w:rPr>
          <w:rFonts w:ascii="Times New Roman" w:hAnsi="Times New Roman" w:cs="Times New Roman"/>
          <w:noProof/>
          <w:sz w:val="24"/>
          <w:szCs w:val="24"/>
        </w:rPr>
        <w:drawing>
          <wp:inline distT="0" distB="0" distL="0" distR="0" wp14:anchorId="72F268B2" wp14:editId="396CDA38">
            <wp:extent cx="190500" cy="2095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определяемую по формуле (26):</w:t>
      </w:r>
    </w:p>
    <w:p w14:paraId="161C5B2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8E21A78" w14:textId="636E044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A76714" wp14:editId="78BC1B3E">
            <wp:extent cx="3686175" cy="2095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861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(26)</w:t>
      </w:r>
    </w:p>
    <w:p w14:paraId="751E60F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97B72E6" w14:textId="66874B4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Аналогично определяется концентрация ЗВ на различных расстояниях</w:t>
      </w:r>
      <w:r>
        <w:rPr>
          <w:rFonts w:ascii="Times New Roman" w:hAnsi="Times New Roman" w:cs="Times New Roman"/>
          <w:sz w:val="24"/>
          <w:szCs w:val="24"/>
        </w:rPr>
        <w:t xml:space="preserve"> по оси факела при неблагоприятных метеорологических условиях и других скоростях ветра </w:t>
      </w:r>
      <w:r>
        <w:rPr>
          <w:rFonts w:ascii="Times New Roman" w:hAnsi="Times New Roman" w:cs="Times New Roman"/>
          <w:noProof/>
          <w:sz w:val="24"/>
          <w:szCs w:val="24"/>
        </w:rPr>
        <w:drawing>
          <wp:inline distT="0" distB="0" distL="0" distR="0" wp14:anchorId="292A5231" wp14:editId="1A811ECC">
            <wp:extent cx="495300" cy="1714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Сначала по формулам (20) и (22) определяются величины </w:t>
      </w:r>
      <w:r>
        <w:rPr>
          <w:rFonts w:ascii="Times New Roman" w:hAnsi="Times New Roman" w:cs="Times New Roman"/>
          <w:noProof/>
          <w:sz w:val="24"/>
          <w:szCs w:val="24"/>
        </w:rPr>
        <w:drawing>
          <wp:inline distT="0" distB="0" distL="0" distR="0" wp14:anchorId="579FF92B" wp14:editId="7B843D57">
            <wp:extent cx="266700" cy="1428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2F26B885" wp14:editId="415B16C0">
            <wp:extent cx="276225" cy="1714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соответственно. Затем в зависимости от отношения </w:t>
      </w:r>
      <w:r>
        <w:rPr>
          <w:rFonts w:ascii="Times New Roman" w:hAnsi="Times New Roman" w:cs="Times New Roman"/>
          <w:noProof/>
          <w:sz w:val="24"/>
          <w:szCs w:val="24"/>
        </w:rPr>
        <w:drawing>
          <wp:inline distT="0" distB="0" distL="0" distR="0" wp14:anchorId="7B818E3F" wp14:editId="7A558FBA">
            <wp:extent cx="333375" cy="2000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значение </w:t>
      </w:r>
      <w:r>
        <w:rPr>
          <w:rFonts w:ascii="Times New Roman" w:hAnsi="Times New Roman" w:cs="Times New Roman"/>
          <w:noProof/>
          <w:sz w:val="24"/>
          <w:szCs w:val="24"/>
        </w:rPr>
        <w:drawing>
          <wp:inline distT="0" distB="0" distL="0" distR="0" wp14:anchorId="343AEF1D" wp14:editId="7685D353">
            <wp:extent cx="190500" cy="1619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(25а) - (25е) и (26). Искомая концентрация </w:t>
      </w:r>
      <w:r>
        <w:rPr>
          <w:rFonts w:ascii="Times New Roman" w:hAnsi="Times New Roman" w:cs="Times New Roman"/>
          <w:sz w:val="24"/>
          <w:szCs w:val="24"/>
        </w:rPr>
        <w:t>c</w:t>
      </w:r>
      <w:r>
        <w:rPr>
          <w:rFonts w:ascii="Times New Roman" w:hAnsi="Times New Roman" w:cs="Times New Roman"/>
          <w:sz w:val="24"/>
          <w:szCs w:val="24"/>
        </w:rPr>
        <w:t xml:space="preserve"> ЗВ определяется путем умножения </w:t>
      </w:r>
      <w:r>
        <w:rPr>
          <w:rFonts w:ascii="Times New Roman" w:hAnsi="Times New Roman" w:cs="Times New Roman"/>
          <w:noProof/>
          <w:sz w:val="24"/>
          <w:szCs w:val="24"/>
        </w:rPr>
        <w:drawing>
          <wp:inline distT="0" distB="0" distL="0" distR="0" wp14:anchorId="53F3F87C" wp14:editId="5D7FF7A4">
            <wp:extent cx="266700" cy="1428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51909BCA" wp14:editId="4836EB88">
            <wp:extent cx="190500" cy="16192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FF3A2D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5.14. Приземная концентрация ЗВ в атмосферном воздухе </w:t>
      </w:r>
      <w:r>
        <w:rPr>
          <w:rFonts w:ascii="Times New Roman" w:hAnsi="Times New Roman" w:cs="Times New Roman"/>
          <w:sz w:val="24"/>
          <w:szCs w:val="24"/>
        </w:rPr>
        <w:t>cy</w:t>
      </w:r>
      <w:r>
        <w:rPr>
          <w:rFonts w:ascii="Times New Roman" w:hAnsi="Times New Roman" w:cs="Times New Roman"/>
          <w:sz w:val="24"/>
          <w:szCs w:val="24"/>
        </w:rPr>
        <w:t xml:space="preserve"> на расстоянии </w:t>
      </w:r>
      <w:r>
        <w:rPr>
          <w:rFonts w:ascii="Times New Roman" w:hAnsi="Times New Roman" w:cs="Times New Roman"/>
          <w:sz w:val="24"/>
          <w:szCs w:val="24"/>
        </w:rPr>
        <w:t>y</w:t>
      </w:r>
      <w:r>
        <w:rPr>
          <w:rFonts w:ascii="Times New Roman" w:hAnsi="Times New Roman" w:cs="Times New Roman"/>
          <w:sz w:val="24"/>
          <w:szCs w:val="24"/>
        </w:rPr>
        <w:t xml:space="preserve"> по нормали к оси факела выброса определяется по формуле (27):</w:t>
      </w:r>
    </w:p>
    <w:p w14:paraId="40BA0DC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CAF9430" w14:textId="3402190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B5800E" wp14:editId="2A705F3B">
            <wp:extent cx="628650" cy="1809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(27)</w:t>
      </w:r>
    </w:p>
    <w:p w14:paraId="36D4C9C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C4ED1E8" w14:textId="2C57892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54FE7399" wp14:editId="5954FC15">
            <wp:extent cx="171450" cy="1714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определяемый по формуле (28):</w:t>
      </w:r>
    </w:p>
    <w:p w14:paraId="16D7849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506E12F" w14:textId="4F71312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A59E9B" wp14:editId="53F0942C">
            <wp:extent cx="3105150" cy="4286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05150" cy="428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(28)</w:t>
      </w:r>
    </w:p>
    <w:p w14:paraId="53F9AEB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CB0E99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где</w:t>
      </w:r>
    </w:p>
    <w:p w14:paraId="19FD2AE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063C7D9" w14:textId="3E0DE12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C27AF9" wp14:editId="54077B31">
            <wp:extent cx="1666875" cy="4000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66875" cy="4000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(29а)</w:t>
      </w:r>
    </w:p>
    <w:p w14:paraId="2EF680D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1B963A4" w14:textId="7E5E5EC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F4740E" wp14:editId="456993F8">
            <wp:extent cx="1647825" cy="4000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(29б)</w:t>
      </w:r>
    </w:p>
    <w:p w14:paraId="0030528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8DA2D73" w14:textId="3BD73BB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5.15. Расчеты распределения ма</w:t>
      </w:r>
      <w:r>
        <w:rPr>
          <w:rFonts w:ascii="Times New Roman" w:hAnsi="Times New Roman" w:cs="Times New Roman"/>
          <w:sz w:val="24"/>
          <w:szCs w:val="24"/>
        </w:rPr>
        <w:t xml:space="preserve">ксимальных разовых концентраций </w:t>
      </w:r>
      <w:r>
        <w:rPr>
          <w:rFonts w:ascii="Times New Roman" w:hAnsi="Times New Roman" w:cs="Times New Roman"/>
          <w:noProof/>
          <w:sz w:val="24"/>
          <w:szCs w:val="24"/>
        </w:rPr>
        <w:drawing>
          <wp:inline distT="0" distB="0" distL="0" distR="0" wp14:anchorId="2C150F82" wp14:editId="057D8801">
            <wp:extent cx="171450" cy="1619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на разных высотах </w:t>
      </w:r>
      <w:r>
        <w:rPr>
          <w:rFonts w:ascii="Times New Roman" w:hAnsi="Times New Roman" w:cs="Times New Roman"/>
          <w:sz w:val="24"/>
          <w:szCs w:val="24"/>
        </w:rPr>
        <w:t>z</w:t>
      </w:r>
      <w:r>
        <w:rPr>
          <w:rFonts w:ascii="Times New Roman" w:hAnsi="Times New Roman" w:cs="Times New Roman"/>
          <w:sz w:val="24"/>
          <w:szCs w:val="24"/>
        </w:rPr>
        <w:t xml:space="preserve"> &gt; 2 м над подстилающей поверхностью (пункт 5.13 настоящих Методов) по формулам, приведенным в данном пункте, проводятся для таких расчетных точек, на которых на зна</w:t>
      </w:r>
      <w:r>
        <w:rPr>
          <w:rFonts w:ascii="Times New Roman" w:hAnsi="Times New Roman" w:cs="Times New Roman"/>
          <w:sz w:val="24"/>
          <w:szCs w:val="24"/>
        </w:rPr>
        <w:t xml:space="preserve">чения концентрации не влияют ветровые тени близлежащих зданий и сооружений (глава </w:t>
      </w:r>
      <w:r>
        <w:rPr>
          <w:rFonts w:ascii="Times New Roman" w:hAnsi="Times New Roman" w:cs="Times New Roman"/>
          <w:sz w:val="24"/>
          <w:szCs w:val="24"/>
        </w:rPr>
        <w:t>IX</w:t>
      </w:r>
      <w:r>
        <w:rPr>
          <w:rFonts w:ascii="Times New Roman" w:hAnsi="Times New Roman" w:cs="Times New Roman"/>
          <w:sz w:val="24"/>
          <w:szCs w:val="24"/>
        </w:rPr>
        <w:t xml:space="preserve"> настоящих Методов). В частности, такие расчеты производятся при выборе положения устьев воздухозаборных труб и шахт и других объектов, расположенных на открытых участках м</w:t>
      </w:r>
      <w:r>
        <w:rPr>
          <w:rFonts w:ascii="Times New Roman" w:hAnsi="Times New Roman" w:cs="Times New Roman"/>
          <w:sz w:val="24"/>
          <w:szCs w:val="24"/>
        </w:rPr>
        <w:t>естности или на участках, где максимальная высота зданий (сооружений) не менее чем в 2,5 раза ниже высоты воздухозабора при условии, что источники выбросов не располагаются в зоне затишья и/или нарушенного ветрового потока, образующейся на подветренной сто</w:t>
      </w:r>
      <w:r>
        <w:rPr>
          <w:rFonts w:ascii="Times New Roman" w:hAnsi="Times New Roman" w:cs="Times New Roman"/>
          <w:sz w:val="24"/>
          <w:szCs w:val="24"/>
        </w:rPr>
        <w:t>роне здания (сооружения) (зона подветренной тени), с наветренной стороны (зона наветренной тени или зона подпора), на крыше (зона крышной тени) или между зданиями (зона межкорпусной тени) (далее - ветровая тень зданий и сооружений). В остальных случаях рас</w:t>
      </w:r>
      <w:r>
        <w:rPr>
          <w:rFonts w:ascii="Times New Roman" w:hAnsi="Times New Roman" w:cs="Times New Roman"/>
          <w:sz w:val="24"/>
          <w:szCs w:val="24"/>
        </w:rPr>
        <w:t xml:space="preserve">чет проводится в соответствии с положениями главы </w:t>
      </w:r>
      <w:r>
        <w:rPr>
          <w:rFonts w:ascii="Times New Roman" w:hAnsi="Times New Roman" w:cs="Times New Roman"/>
          <w:sz w:val="24"/>
          <w:szCs w:val="24"/>
        </w:rPr>
        <w:t>IX</w:t>
      </w:r>
      <w:r>
        <w:rPr>
          <w:rFonts w:ascii="Times New Roman" w:hAnsi="Times New Roman" w:cs="Times New Roman"/>
          <w:sz w:val="24"/>
          <w:szCs w:val="24"/>
        </w:rPr>
        <w:t xml:space="preserve"> настоящих Методов.</w:t>
      </w:r>
    </w:p>
    <w:p w14:paraId="450E8805" w14:textId="08A07F9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одиночного источника выброса высотой </w:t>
      </w:r>
      <w:r>
        <w:rPr>
          <w:rFonts w:ascii="Times New Roman" w:hAnsi="Times New Roman" w:cs="Times New Roman"/>
          <w:sz w:val="24"/>
          <w:szCs w:val="24"/>
        </w:rPr>
        <w:t>H</w:t>
      </w:r>
      <w:r>
        <w:rPr>
          <w:rFonts w:ascii="Times New Roman" w:hAnsi="Times New Roman" w:cs="Times New Roman"/>
          <w:sz w:val="24"/>
          <w:szCs w:val="24"/>
        </w:rPr>
        <w:t xml:space="preserve"> концентрации </w:t>
      </w:r>
      <w:r>
        <w:rPr>
          <w:rFonts w:ascii="Times New Roman" w:hAnsi="Times New Roman" w:cs="Times New Roman"/>
          <w:noProof/>
          <w:sz w:val="24"/>
          <w:szCs w:val="24"/>
        </w:rPr>
        <w:drawing>
          <wp:inline distT="0" distB="0" distL="0" distR="0" wp14:anchorId="3F00C093" wp14:editId="41B645CC">
            <wp:extent cx="171450" cy="1619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рассчитываются по формуле (30):</w:t>
      </w:r>
    </w:p>
    <w:p w14:paraId="5984F79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D1C2D08" w14:textId="1FA9A1A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E892C8" wp14:editId="4C5979FC">
            <wp:extent cx="1238250" cy="2095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(30)</w:t>
      </w:r>
    </w:p>
    <w:p w14:paraId="1CF8746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29788B7" w14:textId="39CF672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6753D227" wp14:editId="177D37B9">
            <wp:extent cx="171450" cy="2095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5B217A9" wp14:editId="4400E906">
            <wp:extent cx="180975" cy="2286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вычисляемые по формулам, приведенным в данной главе, при </w:t>
      </w:r>
      <w:r>
        <w:rPr>
          <w:rFonts w:ascii="Times New Roman" w:hAnsi="Times New Roman" w:cs="Times New Roman"/>
          <w:sz w:val="24"/>
          <w:szCs w:val="24"/>
        </w:rPr>
        <w:t>x</w:t>
      </w:r>
      <w:r>
        <w:rPr>
          <w:rFonts w:ascii="Times New Roman" w:hAnsi="Times New Roman" w:cs="Times New Roman"/>
          <w:sz w:val="24"/>
          <w:szCs w:val="24"/>
        </w:rPr>
        <w:t xml:space="preserve"> &gt; 0 приземные концентрации ЗВ от точечных источников выбросов, высоты которых равны </w:t>
      </w:r>
      <w:r>
        <w:rPr>
          <w:rFonts w:ascii="Times New Roman" w:hAnsi="Times New Roman" w:cs="Times New Roman"/>
          <w:noProof/>
          <w:sz w:val="24"/>
          <w:szCs w:val="24"/>
        </w:rPr>
        <w:drawing>
          <wp:inline distT="0" distB="0" distL="0" distR="0" wp14:anchorId="6C425AAD" wp14:editId="3D9ECDF6">
            <wp:extent cx="1828800" cy="1809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288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соответственно. Остальные параметры выброса рассматриваемого источника выброса (</w:t>
      </w:r>
      <w:r>
        <w:rPr>
          <w:rFonts w:ascii="Times New Roman" w:hAnsi="Times New Roman" w:cs="Times New Roman"/>
          <w:sz w:val="24"/>
          <w:szCs w:val="24"/>
        </w:rPr>
        <w:t>M</w:t>
      </w:r>
      <w:r>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89D8619" wp14:editId="61AF3DA9">
            <wp:extent cx="190500" cy="1428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E2E529C" wp14:editId="1C504F54">
            <wp:extent cx="180975" cy="1809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сохраняются неизменными.</w:t>
      </w:r>
    </w:p>
    <w:p w14:paraId="0A64856A" w14:textId="4B2A31D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sz w:val="24"/>
          <w:szCs w:val="24"/>
        </w:rPr>
        <w:t>H</w:t>
      </w:r>
      <w:r>
        <w:rPr>
          <w:rFonts w:ascii="Times New Roman" w:hAnsi="Times New Roman" w:cs="Times New Roman"/>
          <w:sz w:val="24"/>
          <w:szCs w:val="24"/>
        </w:rPr>
        <w:t xml:space="preserve"> &lt; 2 или при </w:t>
      </w:r>
      <w:r>
        <w:rPr>
          <w:rFonts w:ascii="Times New Roman" w:hAnsi="Times New Roman" w:cs="Times New Roman"/>
          <w:noProof/>
          <w:sz w:val="24"/>
          <w:szCs w:val="24"/>
        </w:rPr>
        <w:drawing>
          <wp:inline distT="0" distB="0" distL="0" distR="0" wp14:anchorId="3224093C" wp14:editId="6B342988">
            <wp:extent cx="190500" cy="1905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2 в (30), соответственно, принимается </w:t>
      </w:r>
      <w:r>
        <w:rPr>
          <w:rFonts w:ascii="Times New Roman" w:hAnsi="Times New Roman" w:cs="Times New Roman"/>
          <w:sz w:val="24"/>
          <w:szCs w:val="24"/>
        </w:rPr>
        <w:t>H</w:t>
      </w:r>
      <w:r>
        <w:rPr>
          <w:rFonts w:ascii="Times New Roman" w:hAnsi="Times New Roman" w:cs="Times New Roman"/>
          <w:sz w:val="24"/>
          <w:szCs w:val="24"/>
        </w:rPr>
        <w:t xml:space="preserve"> = 2 или </w:t>
      </w:r>
      <w:r>
        <w:rPr>
          <w:rFonts w:ascii="Times New Roman" w:hAnsi="Times New Roman" w:cs="Times New Roman"/>
          <w:noProof/>
          <w:sz w:val="24"/>
          <w:szCs w:val="24"/>
        </w:rPr>
        <w:drawing>
          <wp:inline distT="0" distB="0" distL="0" distR="0" wp14:anchorId="2B82FF1E" wp14:editId="4AEFD80C">
            <wp:extent cx="190500" cy="1905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2 (пункт 4.4 настоящих Методов); аналогично, при </w:t>
      </w:r>
      <w:r>
        <w:rPr>
          <w:rFonts w:ascii="Times New Roman" w:hAnsi="Times New Roman" w:cs="Times New Roman"/>
          <w:sz w:val="24"/>
          <w:szCs w:val="24"/>
        </w:rPr>
        <w:t>z</w:t>
      </w:r>
      <w:r>
        <w:rPr>
          <w:rFonts w:ascii="Times New Roman" w:hAnsi="Times New Roman" w:cs="Times New Roman"/>
          <w:sz w:val="24"/>
          <w:szCs w:val="24"/>
        </w:rPr>
        <w:t xml:space="preserve"> &lt; 2 </w:t>
      </w:r>
      <w:r>
        <w:rPr>
          <w:rFonts w:ascii="Times New Roman" w:hAnsi="Times New Roman" w:cs="Times New Roman"/>
          <w:sz w:val="24"/>
          <w:szCs w:val="24"/>
        </w:rPr>
        <w:t xml:space="preserve">принимается </w:t>
      </w:r>
      <w:r>
        <w:rPr>
          <w:rFonts w:ascii="Times New Roman" w:hAnsi="Times New Roman" w:cs="Times New Roman"/>
          <w:sz w:val="24"/>
          <w:szCs w:val="24"/>
        </w:rPr>
        <w:t>z</w:t>
      </w:r>
      <w:r>
        <w:rPr>
          <w:rFonts w:ascii="Times New Roman" w:hAnsi="Times New Roman" w:cs="Times New Roman"/>
          <w:sz w:val="24"/>
          <w:szCs w:val="24"/>
        </w:rPr>
        <w:t xml:space="preserve"> = 2. При этом расчет концентраций в нижнем двухметровом слое проводится по формулам, приведенным в пунктах 5.1 - 5.14 настоящих Методов.</w:t>
      </w:r>
    </w:p>
    <w:p w14:paraId="4D5ED813" w14:textId="3D3F5F2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Расчеты по формуле (30) проводятся на расстояниях </w:t>
      </w:r>
      <w:r>
        <w:rPr>
          <w:rFonts w:ascii="Times New Roman" w:hAnsi="Times New Roman" w:cs="Times New Roman"/>
          <w:sz w:val="24"/>
          <w:szCs w:val="24"/>
        </w:rPr>
        <w:t>x</w:t>
      </w:r>
      <w:r>
        <w:rPr>
          <w:rFonts w:ascii="Times New Roman" w:hAnsi="Times New Roman" w:cs="Times New Roman"/>
          <w:sz w:val="24"/>
          <w:szCs w:val="24"/>
        </w:rPr>
        <w:t xml:space="preserve"> от точечного источника выброса, удовлетворяющих услов</w:t>
      </w:r>
      <w:r>
        <w:rPr>
          <w:rFonts w:ascii="Times New Roman" w:hAnsi="Times New Roman" w:cs="Times New Roman"/>
          <w:sz w:val="24"/>
          <w:szCs w:val="24"/>
        </w:rPr>
        <w:t xml:space="preserve">ию </w:t>
      </w:r>
      <w:r>
        <w:rPr>
          <w:rFonts w:ascii="Times New Roman" w:hAnsi="Times New Roman" w:cs="Times New Roman"/>
          <w:sz w:val="24"/>
          <w:szCs w:val="24"/>
        </w:rPr>
        <w:t>x</w:t>
      </w:r>
      <w:r>
        <w:rPr>
          <w:rFonts w:ascii="Times New Roman" w:hAnsi="Times New Roman" w:cs="Times New Roman"/>
          <w:sz w:val="24"/>
          <w:szCs w:val="24"/>
        </w:rPr>
        <w:t xml:space="preserve"> &gt; 10</w:t>
      </w:r>
      <w:r>
        <w:rPr>
          <w:rFonts w:ascii="Times New Roman" w:hAnsi="Times New Roman" w:cs="Times New Roman"/>
          <w:sz w:val="24"/>
          <w:szCs w:val="24"/>
        </w:rPr>
        <w:t>D</w:t>
      </w:r>
      <w:r>
        <w:rPr>
          <w:rFonts w:ascii="Times New Roman" w:hAnsi="Times New Roman" w:cs="Times New Roman"/>
          <w:sz w:val="24"/>
          <w:szCs w:val="24"/>
        </w:rPr>
        <w:t xml:space="preserve">, где </w:t>
      </w:r>
      <w:r>
        <w:rPr>
          <w:rFonts w:ascii="Times New Roman" w:hAnsi="Times New Roman" w:cs="Times New Roman"/>
          <w:sz w:val="24"/>
          <w:szCs w:val="24"/>
        </w:rPr>
        <w:t>D</w:t>
      </w:r>
      <w:r>
        <w:rPr>
          <w:rFonts w:ascii="Times New Roman" w:hAnsi="Times New Roman" w:cs="Times New Roman"/>
          <w:sz w:val="24"/>
          <w:szCs w:val="24"/>
        </w:rPr>
        <w:t xml:space="preserve"> - диаметр устья источника выброса (пункт 5.2 настоящих Методов); при проведении расчетов используются значения скорости ветра </w:t>
      </w:r>
      <w:r>
        <w:rPr>
          <w:rFonts w:ascii="Times New Roman" w:hAnsi="Times New Roman" w:cs="Times New Roman"/>
          <w:sz w:val="24"/>
          <w:szCs w:val="24"/>
        </w:rPr>
        <w:t>u</w:t>
      </w:r>
      <w:r>
        <w:rPr>
          <w:rFonts w:ascii="Times New Roman" w:hAnsi="Times New Roman" w:cs="Times New Roman"/>
          <w:sz w:val="24"/>
          <w:szCs w:val="24"/>
        </w:rPr>
        <w:t xml:space="preserve"> в диапазоне от 0,5 м/с до </w:t>
      </w:r>
      <w:r>
        <w:rPr>
          <w:rFonts w:ascii="Times New Roman" w:hAnsi="Times New Roman" w:cs="Times New Roman"/>
          <w:noProof/>
          <w:sz w:val="24"/>
          <w:szCs w:val="24"/>
        </w:rPr>
        <w:drawing>
          <wp:inline distT="0" distB="0" distL="0" distR="0" wp14:anchorId="5B81DDD7" wp14:editId="5EE2C8D4">
            <wp:extent cx="266700" cy="1524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202866EF" wp14:editId="7478C947">
            <wp:extent cx="266700" cy="1524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w:t>
      </w:r>
      <w:r>
        <w:rPr>
          <w:rFonts w:ascii="Times New Roman" w:hAnsi="Times New Roman" w:cs="Times New Roman"/>
          <w:sz w:val="24"/>
          <w:szCs w:val="24"/>
        </w:rPr>
        <w:t>ксимальная расчетная скорость ветра (пункт 5.11 настоящих Методов).</w:t>
      </w:r>
    </w:p>
    <w:p w14:paraId="4A9433F3" w14:textId="3CA5AFB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5.16. Расчеты рассеивания выбросов для источников выбросов с прямоугольными устьями (шахт) производятся по формулам, приведенным в данной главе, при значениях </w:t>
      </w:r>
      <w:r>
        <w:rPr>
          <w:rFonts w:ascii="Times New Roman" w:hAnsi="Times New Roman" w:cs="Times New Roman"/>
          <w:noProof/>
          <w:sz w:val="24"/>
          <w:szCs w:val="24"/>
        </w:rPr>
        <w:drawing>
          <wp:inline distT="0" distB="0" distL="0" distR="0" wp14:anchorId="4901B2E5" wp14:editId="1A8D5FEC">
            <wp:extent cx="1019175" cy="1714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191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принятии </w:t>
      </w:r>
      <w:r>
        <w:rPr>
          <w:rFonts w:ascii="Times New Roman" w:hAnsi="Times New Roman" w:cs="Times New Roman"/>
          <w:noProof/>
          <w:sz w:val="24"/>
          <w:szCs w:val="24"/>
        </w:rPr>
        <w:drawing>
          <wp:inline distT="0" distB="0" distL="0" distR="0" wp14:anchorId="6138CD63" wp14:editId="0188AD2B">
            <wp:extent cx="190500" cy="1428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как средней скорости выхода ГВС в атмосферный воздух.</w:t>
      </w:r>
    </w:p>
    <w:p w14:paraId="3299C0C7" w14:textId="5FF0CE8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Средняя скорость </w:t>
      </w:r>
      <w:r>
        <w:rPr>
          <w:rFonts w:ascii="Times New Roman" w:hAnsi="Times New Roman" w:cs="Times New Roman"/>
          <w:noProof/>
          <w:sz w:val="24"/>
          <w:szCs w:val="24"/>
        </w:rPr>
        <w:drawing>
          <wp:inline distT="0" distB="0" distL="0" distR="0" wp14:anchorId="5B2C32C5" wp14:editId="23BE8B40">
            <wp:extent cx="190500" cy="1428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выхода ГВС в атмосферный воздух определяется по формуле (31):</w:t>
      </w:r>
    </w:p>
    <w:p w14:paraId="4F85616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AF71884" w14:textId="229F7E2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A4874F" wp14:editId="380B3FE8">
            <wp:extent cx="914400" cy="4476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(31)</w:t>
      </w:r>
    </w:p>
    <w:p w14:paraId="0474673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0A81B46" w14:textId="69BE60A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47E7B013" wp14:editId="312EC167">
            <wp:extent cx="285750" cy="2286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длина устья, м;</w:t>
      </w:r>
    </w:p>
    <w:p w14:paraId="4C2AF6B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 xml:space="preserve"> - ширина устья, м.</w:t>
      </w:r>
    </w:p>
    <w:p w14:paraId="2746A8DD" w14:textId="036E9EE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Эффективный диаметр устья </w:t>
      </w:r>
      <w:r>
        <w:rPr>
          <w:rFonts w:ascii="Times New Roman" w:hAnsi="Times New Roman" w:cs="Times New Roman"/>
          <w:noProof/>
          <w:sz w:val="24"/>
          <w:szCs w:val="24"/>
        </w:rPr>
        <w:drawing>
          <wp:inline distT="0" distB="0" distL="0" distR="0" wp14:anchorId="1E5AA298" wp14:editId="1E38C873">
            <wp:extent cx="190500" cy="1905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 определяется по формуле (32):</w:t>
      </w:r>
    </w:p>
    <w:p w14:paraId="5CC8ECF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336BE68" w14:textId="338F189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1C64F5" wp14:editId="525F7818">
            <wp:extent cx="1057275" cy="4476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57275" cy="4476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(32)</w:t>
      </w:r>
    </w:p>
    <w:p w14:paraId="063361F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C430850" w14:textId="28274A5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источника выбр</w:t>
      </w:r>
      <w:r>
        <w:rPr>
          <w:rFonts w:ascii="Times New Roman" w:hAnsi="Times New Roman" w:cs="Times New Roman"/>
          <w:sz w:val="24"/>
          <w:szCs w:val="24"/>
        </w:rPr>
        <w:t>оса с квадратным устьем (</w:t>
      </w:r>
      <w:r>
        <w:rPr>
          <w:rFonts w:ascii="Times New Roman" w:hAnsi="Times New Roman" w:cs="Times New Roman"/>
          <w:noProof/>
          <w:sz w:val="24"/>
          <w:szCs w:val="24"/>
        </w:rPr>
        <w:drawing>
          <wp:inline distT="0" distB="0" distL="0" distR="0" wp14:anchorId="5A59C645" wp14:editId="68F8B43C">
            <wp:extent cx="285750" cy="2286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sz w:val="24"/>
          <w:szCs w:val="24"/>
        </w:rPr>
        <w:t>b</w:t>
      </w:r>
      <w:r>
        <w:rPr>
          <w:rFonts w:ascii="Times New Roman" w:hAnsi="Times New Roman" w:cs="Times New Roman"/>
          <w:sz w:val="24"/>
          <w:szCs w:val="24"/>
        </w:rPr>
        <w:t xml:space="preserve">) эффективный диаметр </w:t>
      </w:r>
      <w:r>
        <w:rPr>
          <w:rFonts w:ascii="Times New Roman" w:hAnsi="Times New Roman" w:cs="Times New Roman"/>
          <w:noProof/>
          <w:sz w:val="24"/>
          <w:szCs w:val="24"/>
        </w:rPr>
        <w:drawing>
          <wp:inline distT="0" distB="0" distL="0" distR="0" wp14:anchorId="411838E8" wp14:editId="46ECDE12">
            <wp:extent cx="190500" cy="1905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равняется длине стороны квадрата.</w:t>
      </w:r>
    </w:p>
    <w:p w14:paraId="32A2EA5C" w14:textId="508D39A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Эффективный расход выходящей в атмосферный воздух в единицу времени ГВС </w:t>
      </w:r>
      <w:r>
        <w:rPr>
          <w:rFonts w:ascii="Times New Roman" w:hAnsi="Times New Roman" w:cs="Times New Roman"/>
          <w:noProof/>
          <w:sz w:val="24"/>
          <w:szCs w:val="24"/>
        </w:rPr>
        <w:drawing>
          <wp:inline distT="0" distB="0" distL="0" distR="0" wp14:anchorId="594BEF13" wp14:editId="04B28B0E">
            <wp:extent cx="238125" cy="2000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м3/с определяется по формуле (33):</w:t>
      </w:r>
    </w:p>
    <w:p w14:paraId="2F05AAA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770C3B4" w14:textId="1CC2FF5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1FA117" wp14:editId="1C484D1C">
            <wp:extent cx="1104900" cy="4095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04900"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(33)</w:t>
      </w:r>
    </w:p>
    <w:p w14:paraId="0C108D9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2155C8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остальном расчет рассеивания выбросов производится так же, как для выбросов из источника выброса с круглым устьем.</w:t>
      </w:r>
    </w:p>
    <w:p w14:paraId="388AC1F7" w14:textId="04251FE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5.17. Для каждого источника выброса радиус зо</w:t>
      </w:r>
      <w:r>
        <w:rPr>
          <w:rFonts w:ascii="Times New Roman" w:hAnsi="Times New Roman" w:cs="Times New Roman"/>
          <w:sz w:val="24"/>
          <w:szCs w:val="24"/>
        </w:rPr>
        <w:t xml:space="preserve">ны влияния рассчитывается как наибольшее из двух расстояний от источника выброса </w:t>
      </w:r>
      <w:r>
        <w:rPr>
          <w:rFonts w:ascii="Times New Roman" w:hAnsi="Times New Roman" w:cs="Times New Roman"/>
          <w:noProof/>
          <w:sz w:val="24"/>
          <w:szCs w:val="24"/>
        </w:rPr>
        <w:drawing>
          <wp:inline distT="0" distB="0" distL="0" distR="0" wp14:anchorId="4573CC7E" wp14:editId="5AA196DA">
            <wp:extent cx="161925" cy="1524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0678CF26" wp14:editId="2565171F">
            <wp:extent cx="180975" cy="1428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63AFA252" wp14:editId="3934EE9F">
            <wp:extent cx="161925" cy="1524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10 </w:t>
      </w:r>
      <w:r>
        <w:rPr>
          <w:rFonts w:ascii="Times New Roman" w:hAnsi="Times New Roman" w:cs="Times New Roman"/>
          <w:noProof/>
          <w:sz w:val="24"/>
          <w:szCs w:val="24"/>
        </w:rPr>
        <w:drawing>
          <wp:inline distT="0" distB="0" distL="0" distR="0" wp14:anchorId="63F3027F" wp14:editId="3268AA9A">
            <wp:extent cx="85725" cy="1714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CB3B2C0" wp14:editId="17DF76B6">
            <wp:extent cx="190500" cy="1714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а величина </w:t>
      </w:r>
      <w:r>
        <w:rPr>
          <w:rFonts w:ascii="Times New Roman" w:hAnsi="Times New Roman" w:cs="Times New Roman"/>
          <w:noProof/>
          <w:sz w:val="24"/>
          <w:szCs w:val="24"/>
        </w:rPr>
        <w:drawing>
          <wp:inline distT="0" distB="0" distL="0" distR="0" wp14:anchorId="14DD702E" wp14:editId="43394844">
            <wp:extent cx="180975" cy="1428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как расстояние от источника выброс</w:t>
      </w:r>
      <w:r>
        <w:rPr>
          <w:rFonts w:ascii="Times New Roman" w:hAnsi="Times New Roman" w:cs="Times New Roman"/>
          <w:sz w:val="24"/>
          <w:szCs w:val="24"/>
        </w:rPr>
        <w:t xml:space="preserve">а, начиная с которого </w:t>
      </w:r>
      <w:r>
        <w:rPr>
          <w:rFonts w:ascii="Times New Roman" w:hAnsi="Times New Roman" w:cs="Times New Roman"/>
          <w:sz w:val="24"/>
          <w:szCs w:val="24"/>
        </w:rPr>
        <w:t>c</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255514" wp14:editId="08F59775">
            <wp:extent cx="142875" cy="2095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0,05 </w:t>
      </w:r>
      <w:r>
        <w:rPr>
          <w:rFonts w:ascii="Times New Roman" w:hAnsi="Times New Roman" w:cs="Times New Roman"/>
          <w:noProof/>
          <w:sz w:val="24"/>
          <w:szCs w:val="24"/>
        </w:rPr>
        <w:drawing>
          <wp:inline distT="0" distB="0" distL="0" distR="0" wp14:anchorId="493D94DD" wp14:editId="3054C383">
            <wp:extent cx="85725" cy="1714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A84CFC1" wp14:editId="33507324">
            <wp:extent cx="504825" cy="1905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3E3FF95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74E86C8"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VI</w:t>
      </w:r>
      <w:r>
        <w:rPr>
          <w:rFonts w:ascii="Times New Roman" w:hAnsi="Times New Roman" w:cs="Times New Roman"/>
          <w:b/>
          <w:bCs/>
          <w:sz w:val="32"/>
          <w:szCs w:val="32"/>
        </w:rPr>
        <w:t>. Метод расчета рассеивания выбросов ЗВ из аэрационного фонаря в атмосферном воздухе</w:t>
      </w:r>
    </w:p>
    <w:p w14:paraId="5A957541" w14:textId="7BA1BD0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6.1. Расчет рассеивания в</w:t>
      </w:r>
      <w:r>
        <w:rPr>
          <w:rFonts w:ascii="Times New Roman" w:hAnsi="Times New Roman" w:cs="Times New Roman"/>
          <w:sz w:val="24"/>
          <w:szCs w:val="24"/>
        </w:rPr>
        <w:t xml:space="preserve">ыбросов от аэрационного фонаря длиной </w:t>
      </w:r>
      <w:r>
        <w:rPr>
          <w:rFonts w:ascii="Times New Roman" w:hAnsi="Times New Roman" w:cs="Times New Roman"/>
          <w:noProof/>
          <w:sz w:val="24"/>
          <w:szCs w:val="24"/>
        </w:rPr>
        <w:drawing>
          <wp:inline distT="0" distB="0" distL="0" distR="0" wp14:anchorId="3423076A" wp14:editId="7FC31FA3">
            <wp:extent cx="247650" cy="2000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(рисунок 6.1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производственного корпуса производится в соответствии с пунктом 8.5 настоящих Методов.</w:t>
      </w:r>
    </w:p>
    <w:p w14:paraId="32C02D35" w14:textId="66ED011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аэрационного фонаря, как и для источника</w:t>
      </w:r>
      <w:r>
        <w:rPr>
          <w:rFonts w:ascii="Times New Roman" w:hAnsi="Times New Roman" w:cs="Times New Roman"/>
          <w:sz w:val="24"/>
          <w:szCs w:val="24"/>
        </w:rPr>
        <w:t xml:space="preserve">, выбрасывающего загрязняющие атмосферу вещества по установленной линии (далее - линейный источник выброса), наибольшая концентрация ЗВ см достигается при ветре вдоль источника выброса на расстоянии </w:t>
      </w:r>
      <w:r>
        <w:rPr>
          <w:rFonts w:ascii="Times New Roman" w:hAnsi="Times New Roman" w:cs="Times New Roman"/>
          <w:noProof/>
          <w:sz w:val="24"/>
          <w:szCs w:val="24"/>
        </w:rPr>
        <w:drawing>
          <wp:inline distT="0" distB="0" distL="0" distR="0" wp14:anchorId="3EE0415A" wp14:editId="0E8A33AC">
            <wp:extent cx="190500" cy="1714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от проекции его це</w:t>
      </w:r>
      <w:r>
        <w:rPr>
          <w:rFonts w:ascii="Times New Roman" w:hAnsi="Times New Roman" w:cs="Times New Roman"/>
          <w:sz w:val="24"/>
          <w:szCs w:val="24"/>
        </w:rPr>
        <w:t xml:space="preserve">нтра на земную поверхность. При указанном направлении ветра значения </w:t>
      </w:r>
      <w:r>
        <w:rPr>
          <w:rFonts w:ascii="Times New Roman" w:hAnsi="Times New Roman" w:cs="Times New Roman"/>
          <w:noProof/>
          <w:sz w:val="24"/>
          <w:szCs w:val="24"/>
        </w:rPr>
        <w:drawing>
          <wp:inline distT="0" distB="0" distL="0" distR="0" wp14:anchorId="3C37FD5A" wp14:editId="27D5F411">
            <wp:extent cx="171450" cy="1524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4AFF2F80" wp14:editId="2F95E871">
            <wp:extent cx="190500" cy="1714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по формулам (34), (35), (36):</w:t>
      </w:r>
    </w:p>
    <w:p w14:paraId="119327F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571F7AA" w14:textId="39D7E7A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E181E" wp14:editId="04C94E92">
            <wp:extent cx="781050" cy="2190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(34)</w:t>
      </w:r>
    </w:p>
    <w:p w14:paraId="10371E0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D87FA9D" w14:textId="6ABEAB4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800FD7" wp14:editId="1A633395">
            <wp:extent cx="1209675" cy="4000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09675" cy="4000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(35)</w:t>
      </w:r>
    </w:p>
    <w:p w14:paraId="54A62D7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62B965D" w14:textId="6007AE2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EC75E2" wp14:editId="0E43F481">
            <wp:extent cx="561975" cy="2095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(36)</w:t>
      </w:r>
    </w:p>
    <w:p w14:paraId="5134169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654AB60" w14:textId="31A573E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Значения </w:t>
      </w:r>
      <w:r>
        <w:rPr>
          <w:rFonts w:ascii="Times New Roman" w:hAnsi="Times New Roman" w:cs="Times New Roman"/>
          <w:noProof/>
          <w:sz w:val="24"/>
          <w:szCs w:val="24"/>
        </w:rPr>
        <w:drawing>
          <wp:inline distT="0" distB="0" distL="0" distR="0" wp14:anchorId="10734395" wp14:editId="4AEAED7B">
            <wp:extent cx="190500" cy="2190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0F474DC" wp14:editId="521E3BF9">
            <wp:extent cx="209550" cy="2000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соответствующая </w:t>
      </w:r>
      <w:r>
        <w:rPr>
          <w:rFonts w:ascii="Times New Roman" w:hAnsi="Times New Roman" w:cs="Times New Roman"/>
          <w:noProof/>
          <w:sz w:val="24"/>
          <w:szCs w:val="24"/>
        </w:rPr>
        <w:drawing>
          <wp:inline distT="0" distB="0" distL="0" distR="0" wp14:anchorId="2D33EB92" wp14:editId="7337519C">
            <wp:extent cx="190500" cy="2190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опасная скорость ветра </w:t>
      </w:r>
      <w:r>
        <w:rPr>
          <w:rFonts w:ascii="Times New Roman" w:hAnsi="Times New Roman" w:cs="Times New Roman"/>
          <w:noProof/>
          <w:sz w:val="24"/>
          <w:szCs w:val="24"/>
        </w:rPr>
        <w:drawing>
          <wp:inline distT="0" distB="0" distL="0" distR="0" wp14:anchorId="3BE11D1A" wp14:editId="5DC0D94B">
            <wp:extent cx="219075" cy="2095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рассчитываются также, как </w:t>
      </w:r>
      <w:r>
        <w:rPr>
          <w:rFonts w:ascii="Times New Roman" w:hAnsi="Times New Roman" w:cs="Times New Roman"/>
          <w:noProof/>
          <w:sz w:val="24"/>
          <w:szCs w:val="24"/>
        </w:rPr>
        <w:drawing>
          <wp:inline distT="0" distB="0" distL="0" distR="0" wp14:anchorId="462638D9" wp14:editId="0B75C972">
            <wp:extent cx="171450" cy="1524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35FC4D5" wp14:editId="2E22D3CB">
            <wp:extent cx="190500" cy="1714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4C0EFDB7" wp14:editId="7627F172">
            <wp:extent cx="200025" cy="16192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одиночного источника выброса с круглым устьем при значениях </w:t>
      </w:r>
      <w:r>
        <w:rPr>
          <w:rFonts w:ascii="Times New Roman" w:hAnsi="Times New Roman" w:cs="Times New Roman"/>
          <w:sz w:val="24"/>
          <w:szCs w:val="24"/>
        </w:rPr>
        <w:t>D</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6282341" wp14:editId="1F69F4B5">
            <wp:extent cx="190500" cy="1905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CDD6347" wp14:editId="16F2AE28">
            <wp:extent cx="200025" cy="2000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5436A5EF" wp14:editId="47F545DB">
            <wp:extent cx="238125" cy="2000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мощности </w:t>
      </w:r>
      <w:r>
        <w:rPr>
          <w:rFonts w:ascii="Times New Roman" w:hAnsi="Times New Roman" w:cs="Times New Roman"/>
          <w:sz w:val="24"/>
          <w:szCs w:val="24"/>
        </w:rPr>
        <w:t>M</w:t>
      </w:r>
      <w:r>
        <w:rPr>
          <w:rFonts w:ascii="Times New Roman" w:hAnsi="Times New Roman" w:cs="Times New Roman"/>
          <w:sz w:val="24"/>
          <w:szCs w:val="24"/>
        </w:rPr>
        <w:t xml:space="preserve">, равной полной мощности выброса ЗВ из аэрационного фонаря. Эффективный диаметр </w:t>
      </w:r>
      <w:r>
        <w:rPr>
          <w:rFonts w:ascii="Times New Roman" w:hAnsi="Times New Roman" w:cs="Times New Roman"/>
          <w:noProof/>
          <w:sz w:val="24"/>
          <w:szCs w:val="24"/>
        </w:rPr>
        <w:drawing>
          <wp:inline distT="0" distB="0" distL="0" distR="0" wp14:anchorId="4F88A780" wp14:editId="17FB94CF">
            <wp:extent cx="190500" cy="1905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рассчитыва</w:t>
      </w:r>
      <w:r>
        <w:rPr>
          <w:rFonts w:ascii="Times New Roman" w:hAnsi="Times New Roman" w:cs="Times New Roman"/>
          <w:sz w:val="24"/>
          <w:szCs w:val="24"/>
        </w:rPr>
        <w:t>ется по формуле (37):</w:t>
      </w:r>
    </w:p>
    <w:p w14:paraId="093F650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012BD1D" w14:textId="6DEB76E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8EC5FF" wp14:editId="53A14BF2">
            <wp:extent cx="1285875" cy="4572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(37)</w:t>
      </w:r>
    </w:p>
    <w:p w14:paraId="49EDF50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8DCD751" w14:textId="34176E3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284EA214" wp14:editId="51909E58">
            <wp:extent cx="200025" cy="20002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расход выбрасываемой из аэрационного фонаря в единицу времени ГВС, м3/с;</w:t>
      </w:r>
    </w:p>
    <w:p w14:paraId="5B3D21DB" w14:textId="74D692A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AC95F5" wp14:editId="5A89D5A9">
            <wp:extent cx="190500" cy="1428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средняя скорость выхода ГВС из аэ</w:t>
      </w:r>
      <w:r>
        <w:rPr>
          <w:rFonts w:ascii="Times New Roman" w:hAnsi="Times New Roman" w:cs="Times New Roman"/>
          <w:sz w:val="24"/>
          <w:szCs w:val="24"/>
        </w:rPr>
        <w:t>рационного фонаря, м/с.</w:t>
      </w:r>
    </w:p>
    <w:p w14:paraId="5348A9D2" w14:textId="09503FC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Значения </w:t>
      </w:r>
      <w:r>
        <w:rPr>
          <w:rFonts w:ascii="Times New Roman" w:hAnsi="Times New Roman" w:cs="Times New Roman"/>
          <w:noProof/>
          <w:sz w:val="24"/>
          <w:szCs w:val="24"/>
        </w:rPr>
        <w:drawing>
          <wp:inline distT="0" distB="0" distL="0" distR="0" wp14:anchorId="5701B6CA" wp14:editId="56EE26B8">
            <wp:extent cx="200025" cy="20002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7CE34AD" wp14:editId="6C5736B8">
            <wp:extent cx="190500" cy="1428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а также температуры </w:t>
      </w:r>
      <w:r>
        <w:rPr>
          <w:rFonts w:ascii="Times New Roman" w:hAnsi="Times New Roman" w:cs="Times New Roman"/>
          <w:noProof/>
          <w:sz w:val="24"/>
          <w:szCs w:val="24"/>
        </w:rPr>
        <w:drawing>
          <wp:inline distT="0" distB="0" distL="0" distR="0" wp14:anchorId="3CC7D41F" wp14:editId="537073B2">
            <wp:extent cx="180975" cy="1809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ГВС определяются экспериментальным путем или по расчету аэрации.</w:t>
      </w:r>
    </w:p>
    <w:p w14:paraId="25A7C045" w14:textId="7102B98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Величина </w:t>
      </w:r>
      <w:r>
        <w:rPr>
          <w:rFonts w:ascii="Times New Roman" w:hAnsi="Times New Roman" w:cs="Times New Roman"/>
          <w:noProof/>
          <w:sz w:val="24"/>
          <w:szCs w:val="24"/>
        </w:rPr>
        <w:drawing>
          <wp:inline distT="0" distB="0" distL="0" distR="0" wp14:anchorId="59218C17" wp14:editId="0BE87CA7">
            <wp:extent cx="238125" cy="2000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(33) с использованием рассчитанного по формуле (37) значения </w:t>
      </w:r>
      <w:r>
        <w:rPr>
          <w:rFonts w:ascii="Times New Roman" w:hAnsi="Times New Roman" w:cs="Times New Roman"/>
          <w:noProof/>
          <w:sz w:val="24"/>
          <w:szCs w:val="24"/>
        </w:rPr>
        <w:drawing>
          <wp:inline distT="0" distB="0" distL="0" distR="0" wp14:anchorId="77083E98" wp14:editId="00CDBAAB">
            <wp:extent cx="190500" cy="1905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2F87EEE2" w14:textId="1B79B0A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Безразмерные коэффициенты </w:t>
      </w:r>
      <w:r>
        <w:rPr>
          <w:rFonts w:ascii="Times New Roman" w:hAnsi="Times New Roman" w:cs="Times New Roman"/>
          <w:noProof/>
          <w:sz w:val="24"/>
          <w:szCs w:val="24"/>
        </w:rPr>
        <w:drawing>
          <wp:inline distT="0" distB="0" distL="0" distR="0" wp14:anchorId="1256512C" wp14:editId="4B83D470">
            <wp:extent cx="180975" cy="1714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1474B385" wp14:editId="3E8EFB8F">
            <wp:extent cx="161925" cy="1524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формулах (34), (35) определяются в зависимости от отношения </w:t>
      </w:r>
      <w:r>
        <w:rPr>
          <w:rFonts w:ascii="Times New Roman" w:hAnsi="Times New Roman" w:cs="Times New Roman"/>
          <w:noProof/>
          <w:sz w:val="24"/>
          <w:szCs w:val="24"/>
        </w:rPr>
        <w:drawing>
          <wp:inline distT="0" distB="0" distL="0" distR="0" wp14:anchorId="5C17A113" wp14:editId="7181DA0D">
            <wp:extent cx="495300" cy="2190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(38), (39):</w:t>
      </w:r>
    </w:p>
    <w:p w14:paraId="0CE4297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816CFFC" w14:textId="2B14209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8B32BE" wp14:editId="1FAF81D2">
            <wp:extent cx="2819400" cy="4286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(38)</w:t>
      </w:r>
    </w:p>
    <w:p w14:paraId="0E35BAA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E469D24" w14:textId="0B167B8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265886" wp14:editId="50C40591">
            <wp:extent cx="1571625" cy="4381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71625" cy="438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(39)</w:t>
      </w:r>
    </w:p>
    <w:p w14:paraId="36074D5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12DCAB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 высоту источника выброса </w:t>
      </w:r>
      <w:r>
        <w:rPr>
          <w:rFonts w:ascii="Times New Roman" w:hAnsi="Times New Roman" w:cs="Times New Roman"/>
          <w:sz w:val="24"/>
          <w:szCs w:val="24"/>
        </w:rPr>
        <w:t>H</w:t>
      </w:r>
      <w:r>
        <w:rPr>
          <w:rFonts w:ascii="Times New Roman" w:hAnsi="Times New Roman" w:cs="Times New Roman"/>
          <w:sz w:val="24"/>
          <w:szCs w:val="24"/>
        </w:rPr>
        <w:t xml:space="preserve"> принимается высота над уровнем земли верхней кромки ветроотбойных щитов аэрационного фонаря или его верхней кромки при отсутствии ветроотбойных щитов.</w:t>
      </w:r>
    </w:p>
    <w:p w14:paraId="64C74B83" w14:textId="38CA574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 В случае, когда производственные пр</w:t>
      </w:r>
      <w:r>
        <w:rPr>
          <w:rFonts w:ascii="Times New Roman" w:hAnsi="Times New Roman" w:cs="Times New Roman"/>
          <w:sz w:val="24"/>
          <w:szCs w:val="24"/>
        </w:rPr>
        <w:t xml:space="preserve">оцессы в оборудованных аэрационными фонарями корпусах связаны с электролизом, плавкой и термическим переделом металлов, то при расчетах рассеивания выбросов ЗВ из аэрационных фонарей в атмосферном воздухе допускается принимать </w:t>
      </w:r>
      <w:r>
        <w:rPr>
          <w:rFonts w:ascii="Times New Roman" w:hAnsi="Times New Roman" w:cs="Times New Roman"/>
          <w:noProof/>
          <w:sz w:val="24"/>
          <w:szCs w:val="24"/>
        </w:rPr>
        <w:drawing>
          <wp:inline distT="0" distB="0" distL="0" distR="0" wp14:anchorId="6E1EDAAD" wp14:editId="0F4DDAAA">
            <wp:extent cx="1190625" cy="20002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4CA8C9CA" w14:textId="5C16217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w:t>
      </w:r>
      <w:r>
        <w:rPr>
          <w:rFonts w:ascii="Times New Roman" w:hAnsi="Times New Roman" w:cs="Times New Roman"/>
          <w:noProof/>
          <w:sz w:val="24"/>
          <w:szCs w:val="24"/>
        </w:rPr>
        <w:drawing>
          <wp:inline distT="0" distB="0" distL="0" distR="0" wp14:anchorId="30B8226C" wp14:editId="49AF106E">
            <wp:extent cx="266700" cy="1905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на основе расчета теплового баланса корпуса с учетом аэрации.</w:t>
      </w:r>
    </w:p>
    <w:p w14:paraId="0252252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этом в исходных данных для расчетов рассеивания выбросов следует использовать температуру ГВС на выходе из аэрационного </w:t>
      </w:r>
      <w:r>
        <w:rPr>
          <w:rFonts w:ascii="Times New Roman" w:hAnsi="Times New Roman" w:cs="Times New Roman"/>
          <w:sz w:val="24"/>
          <w:szCs w:val="24"/>
        </w:rPr>
        <w:t>фонаря, определенную по формуле (40):</w:t>
      </w:r>
    </w:p>
    <w:p w14:paraId="2466EED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BE50952" w14:textId="091C10C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0D6194" wp14:editId="5AF521BC">
            <wp:extent cx="962025" cy="20002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(40)</w:t>
      </w:r>
    </w:p>
    <w:p w14:paraId="3CA3522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09360F5" w14:textId="29E31E6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53652429" wp14:editId="3F9A9F6E">
            <wp:extent cx="190500" cy="1809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обычным образом в соответствии с пунктом 5.5 настоящих Методов.</w:t>
      </w:r>
    </w:p>
    <w:p w14:paraId="10FB7917" w14:textId="7CAF1B5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 Расчеты рассеивания выбросов ЗВ из аэрационных фо</w:t>
      </w:r>
      <w:r>
        <w:rPr>
          <w:rFonts w:ascii="Times New Roman" w:hAnsi="Times New Roman" w:cs="Times New Roman"/>
          <w:sz w:val="24"/>
          <w:szCs w:val="24"/>
        </w:rPr>
        <w:t xml:space="preserve">нарей в атмосферном воздухе по формулам, приведенным в настоящей главе, производятся для расстояний от производственного корпуса, больших </w:t>
      </w:r>
      <w:r>
        <w:rPr>
          <w:rFonts w:ascii="Times New Roman" w:hAnsi="Times New Roman" w:cs="Times New Roman"/>
          <w:noProof/>
          <w:sz w:val="24"/>
          <w:szCs w:val="24"/>
        </w:rPr>
        <w:drawing>
          <wp:inline distT="0" distB="0" distL="0" distR="0" wp14:anchorId="6A2917FA" wp14:editId="3899BB31">
            <wp:extent cx="209550" cy="2000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расстояний, меньших </w:t>
      </w:r>
      <w:r>
        <w:rPr>
          <w:rFonts w:ascii="Times New Roman" w:hAnsi="Times New Roman" w:cs="Times New Roman"/>
          <w:noProof/>
          <w:sz w:val="24"/>
          <w:szCs w:val="24"/>
        </w:rPr>
        <w:drawing>
          <wp:inline distT="0" distB="0" distL="0" distR="0" wp14:anchorId="4589BEEA" wp14:editId="2A5DC93A">
            <wp:extent cx="209550" cy="20002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необходимо учитыва</w:t>
      </w:r>
      <w:r>
        <w:rPr>
          <w:rFonts w:ascii="Times New Roman" w:hAnsi="Times New Roman" w:cs="Times New Roman"/>
          <w:sz w:val="24"/>
          <w:szCs w:val="24"/>
        </w:rPr>
        <w:t xml:space="preserve">ть влияние зданий, оборудованных аэрационными фонарями, в соответствии с формулами, приведенными в главе </w:t>
      </w:r>
      <w:r>
        <w:rPr>
          <w:rFonts w:ascii="Times New Roman" w:hAnsi="Times New Roman" w:cs="Times New Roman"/>
          <w:sz w:val="24"/>
          <w:szCs w:val="24"/>
        </w:rPr>
        <w:t>IX</w:t>
      </w:r>
      <w:r>
        <w:rPr>
          <w:rFonts w:ascii="Times New Roman" w:hAnsi="Times New Roman" w:cs="Times New Roman"/>
          <w:sz w:val="24"/>
          <w:szCs w:val="24"/>
        </w:rPr>
        <w:t xml:space="preserve"> настоящих Методов.</w:t>
      </w:r>
    </w:p>
    <w:p w14:paraId="1A6111EB" w14:textId="2E8A425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6.4. Расчет рассеивания выбросов ЗВ из аэрационного фонаря в атмосферном воздухе с перебором различных сочетаний скорости и напра</w:t>
      </w:r>
      <w:r>
        <w:rPr>
          <w:rFonts w:ascii="Times New Roman" w:hAnsi="Times New Roman" w:cs="Times New Roman"/>
          <w:sz w:val="24"/>
          <w:szCs w:val="24"/>
        </w:rPr>
        <w:t xml:space="preserve">вления ветра проводится в соответствии с формулами, приведенными в главе </w:t>
      </w:r>
      <w:r>
        <w:rPr>
          <w:rFonts w:ascii="Times New Roman" w:hAnsi="Times New Roman" w:cs="Times New Roman"/>
          <w:sz w:val="24"/>
          <w:szCs w:val="24"/>
        </w:rPr>
        <w:t>V</w:t>
      </w:r>
      <w:r>
        <w:rPr>
          <w:rFonts w:ascii="Times New Roman" w:hAnsi="Times New Roman" w:cs="Times New Roman"/>
          <w:sz w:val="24"/>
          <w:szCs w:val="24"/>
        </w:rPr>
        <w:t xml:space="preserve"> настоящих Методов. При этих расчетах используются значения параметров выброса </w:t>
      </w:r>
      <w:r>
        <w:rPr>
          <w:rFonts w:ascii="Times New Roman" w:hAnsi="Times New Roman" w:cs="Times New Roman"/>
          <w:sz w:val="24"/>
          <w:szCs w:val="24"/>
        </w:rPr>
        <w:t>M</w:t>
      </w:r>
      <w:r>
        <w:rPr>
          <w:rFonts w:ascii="Times New Roman" w:hAnsi="Times New Roman" w:cs="Times New Roman"/>
          <w:sz w:val="24"/>
          <w:szCs w:val="24"/>
        </w:rPr>
        <w:t xml:space="preserve">, </w:t>
      </w:r>
      <w:r>
        <w:rPr>
          <w:rFonts w:ascii="Times New Roman" w:hAnsi="Times New Roman" w:cs="Times New Roman"/>
          <w:sz w:val="24"/>
          <w:szCs w:val="24"/>
        </w:rPr>
        <w:t>H</w:t>
      </w:r>
      <w:r>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506E02D4" wp14:editId="04FB0F65">
            <wp:extent cx="190500" cy="1905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276F6778" wp14:editId="3458E3BC">
            <wp:extent cx="200025" cy="2000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7E12202" wp14:editId="497C9927">
            <wp:extent cx="238125" cy="2000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рассчитанные в соответствии с пунктом 6.1 настоящих Методов.</w:t>
      </w:r>
    </w:p>
    <w:p w14:paraId="18F91E7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811A620"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VII</w:t>
      </w:r>
      <w:r>
        <w:rPr>
          <w:rFonts w:ascii="Times New Roman" w:hAnsi="Times New Roman" w:cs="Times New Roman"/>
          <w:b/>
          <w:bCs/>
          <w:sz w:val="32"/>
          <w:szCs w:val="32"/>
        </w:rPr>
        <w:t>. Учет влияния рельефа местности при расчете рассеивания выбросов ЗВ в атмосферном воздухе</w:t>
      </w:r>
    </w:p>
    <w:p w14:paraId="481EE1A2" w14:textId="1592C5C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7.1. Влияние рельефа м</w:t>
      </w:r>
      <w:r>
        <w:rPr>
          <w:rFonts w:ascii="Times New Roman" w:hAnsi="Times New Roman" w:cs="Times New Roman"/>
          <w:sz w:val="24"/>
          <w:szCs w:val="24"/>
        </w:rPr>
        <w:t xml:space="preserve">естности на максимальную приземную концентрацию см ЗВ от одиночного точечного источника выброса учитывается безразмерным коэффициентом </w:t>
      </w:r>
      <w:r>
        <w:rPr>
          <w:rFonts w:ascii="Times New Roman" w:hAnsi="Times New Roman" w:cs="Times New Roman"/>
          <w:noProof/>
          <w:sz w:val="24"/>
          <w:szCs w:val="24"/>
        </w:rPr>
        <w:drawing>
          <wp:inline distT="0" distB="0" distL="0" distR="0" wp14:anchorId="12E2A881" wp14:editId="441FDDF4">
            <wp:extent cx="123825" cy="1524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формулах (3), (11), (13). В случае ровной или слабопересеченной местности с переп</w:t>
      </w:r>
      <w:r>
        <w:rPr>
          <w:rFonts w:ascii="Times New Roman" w:hAnsi="Times New Roman" w:cs="Times New Roman"/>
          <w:sz w:val="24"/>
          <w:szCs w:val="24"/>
        </w:rPr>
        <w:t xml:space="preserve">адом высот, не превышающим 50 м на 1 км, </w:t>
      </w:r>
      <w:r>
        <w:rPr>
          <w:rFonts w:ascii="Times New Roman" w:hAnsi="Times New Roman" w:cs="Times New Roman"/>
          <w:noProof/>
          <w:sz w:val="24"/>
          <w:szCs w:val="24"/>
        </w:rPr>
        <w:drawing>
          <wp:inline distT="0" distB="0" distL="0" distR="0" wp14:anchorId="1C67276B" wp14:editId="7FB957B2">
            <wp:extent cx="123825" cy="1524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w:t>
      </w:r>
    </w:p>
    <w:p w14:paraId="63C2CCAE" w14:textId="7865973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7.2. Если перепад высот превышает 50 м на 1 км, то коэффициент </w:t>
      </w:r>
      <w:r>
        <w:rPr>
          <w:rFonts w:ascii="Times New Roman" w:hAnsi="Times New Roman" w:cs="Times New Roman"/>
          <w:noProof/>
          <w:sz w:val="24"/>
          <w:szCs w:val="24"/>
        </w:rPr>
        <w:drawing>
          <wp:inline distT="0" distB="0" distL="0" distR="0" wp14:anchorId="3C600372" wp14:editId="55855DA0">
            <wp:extent cx="123825" cy="1524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устанавливается на основе анализа картографического материала, характер</w:t>
      </w:r>
      <w:r>
        <w:rPr>
          <w:rFonts w:ascii="Times New Roman" w:hAnsi="Times New Roman" w:cs="Times New Roman"/>
          <w:sz w:val="24"/>
          <w:szCs w:val="24"/>
        </w:rPr>
        <w:t xml:space="preserve">изующего рельеф местности в окрестности радиусом </w:t>
      </w:r>
      <w:r>
        <w:rPr>
          <w:rFonts w:ascii="Times New Roman" w:hAnsi="Times New Roman" w:cs="Times New Roman"/>
          <w:sz w:val="24"/>
          <w:szCs w:val="24"/>
        </w:rPr>
        <w:t>R</w:t>
      </w:r>
      <w:r>
        <w:rPr>
          <w:rFonts w:ascii="Times New Roman" w:hAnsi="Times New Roman" w:cs="Times New Roman"/>
          <w:sz w:val="24"/>
          <w:szCs w:val="24"/>
        </w:rPr>
        <w:t xml:space="preserve"> = 50 </w:t>
      </w:r>
      <w:r>
        <w:rPr>
          <w:rFonts w:ascii="Times New Roman" w:hAnsi="Times New Roman" w:cs="Times New Roman"/>
          <w:noProof/>
          <w:sz w:val="24"/>
          <w:szCs w:val="24"/>
        </w:rPr>
        <w:drawing>
          <wp:inline distT="0" distB="0" distL="0" distR="0" wp14:anchorId="4A710282" wp14:editId="2927A4F9">
            <wp:extent cx="85725" cy="1714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C7A03C0" wp14:editId="45FC0EE2">
            <wp:extent cx="238125" cy="2000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1FEEC461" wp14:editId="34FC52C0">
            <wp:extent cx="238125" cy="20002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высота наиболее высокого из источников выбросов, расположенных на одном или неско</w:t>
      </w:r>
      <w:r>
        <w:rPr>
          <w:rFonts w:ascii="Times New Roman" w:hAnsi="Times New Roman" w:cs="Times New Roman"/>
          <w:sz w:val="24"/>
          <w:szCs w:val="24"/>
        </w:rPr>
        <w:t xml:space="preserve">льких земельных участках, в пределах которых расположен конкретный объект, оказывающий негативное воздействие на окружающую среду (далее - промплощадка). При этом </w:t>
      </w:r>
      <w:r>
        <w:rPr>
          <w:rFonts w:ascii="Times New Roman" w:hAnsi="Times New Roman" w:cs="Times New Roman"/>
          <w:sz w:val="24"/>
          <w:szCs w:val="24"/>
        </w:rPr>
        <w:t>R</w:t>
      </w:r>
      <w:r>
        <w:rPr>
          <w:rFonts w:ascii="Times New Roman" w:hAnsi="Times New Roman" w:cs="Times New Roman"/>
          <w:sz w:val="24"/>
          <w:szCs w:val="24"/>
        </w:rPr>
        <w:t xml:space="preserve"> не должно быть менее 2 км.</w:t>
      </w:r>
    </w:p>
    <w:p w14:paraId="43331E5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Картографический материал должен представлять собой топографичес</w:t>
      </w:r>
      <w:r>
        <w:rPr>
          <w:rFonts w:ascii="Times New Roman" w:hAnsi="Times New Roman" w:cs="Times New Roman"/>
          <w:sz w:val="24"/>
          <w:szCs w:val="24"/>
        </w:rPr>
        <w:t>кие карты масштабом 1:25 000 или 1:10 000 с линиями равных высот местности (изогипсами) и отметками высот, а также с указанием расположения промплощадки предприятия и источников выбросов. При этом используются топографические карты как на бумажных, так и н</w:t>
      </w:r>
      <w:r>
        <w:rPr>
          <w:rFonts w:ascii="Times New Roman" w:hAnsi="Times New Roman" w:cs="Times New Roman"/>
          <w:sz w:val="24"/>
          <w:szCs w:val="24"/>
        </w:rPr>
        <w:t>а электронных носителях, в том числе, полученные из открытых источников в информационно-телекоммуникационной сети "Интернет".</w:t>
      </w:r>
    </w:p>
    <w:p w14:paraId="1B1F64AB" w14:textId="4D53258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 Если в окрестности расположения рассматриваемого источника выброса можно выделить отдельные формы рельефа (гряду, гребень, ло</w:t>
      </w:r>
      <w:r>
        <w:rPr>
          <w:rFonts w:ascii="Times New Roman" w:hAnsi="Times New Roman" w:cs="Times New Roman"/>
          <w:sz w:val="24"/>
          <w:szCs w:val="24"/>
        </w:rPr>
        <w:t xml:space="preserve">жбину, уступ), то поправочный коэффициент на рельеф </w:t>
      </w:r>
      <w:r>
        <w:rPr>
          <w:rFonts w:ascii="Times New Roman" w:hAnsi="Times New Roman" w:cs="Times New Roman"/>
          <w:noProof/>
          <w:sz w:val="24"/>
          <w:szCs w:val="24"/>
        </w:rPr>
        <w:drawing>
          <wp:inline distT="0" distB="0" distL="0" distR="0" wp14:anchorId="25F078CF" wp14:editId="676FF692">
            <wp:extent cx="123825" cy="1524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(41):</w:t>
      </w:r>
    </w:p>
    <w:p w14:paraId="1E65BA0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F9E8A71" w14:textId="3CB8FBD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576030" wp14:editId="0D84DA57">
            <wp:extent cx="1504950" cy="1905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049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(41)</w:t>
      </w:r>
    </w:p>
    <w:p w14:paraId="4031DA1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3891B78" w14:textId="1215985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5411D3C0" wp14:editId="0E4898AB">
            <wp:extent cx="200025" cy="1714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функция, определяемая по таблице 1 (Приложение </w:t>
      </w:r>
      <w:r>
        <w:rPr>
          <w:rFonts w:ascii="Times New Roman" w:hAnsi="Times New Roman" w:cs="Times New Roman"/>
          <w:sz w:val="24"/>
          <w:szCs w:val="24"/>
        </w:rPr>
        <w:t>N</w:t>
      </w:r>
      <w:r>
        <w:rPr>
          <w:rFonts w:ascii="Times New Roman" w:hAnsi="Times New Roman" w:cs="Times New Roman"/>
          <w:sz w:val="24"/>
          <w:szCs w:val="24"/>
        </w:rPr>
        <w:t xml:space="preserve"> 3 к настоящим Методам), в зависимости от отношения </w:t>
      </w:r>
      <w:r>
        <w:rPr>
          <w:rFonts w:ascii="Times New Roman" w:hAnsi="Times New Roman" w:cs="Times New Roman"/>
          <w:noProof/>
          <w:sz w:val="24"/>
          <w:szCs w:val="24"/>
        </w:rPr>
        <w:drawing>
          <wp:inline distT="0" distB="0" distL="0" distR="0" wp14:anchorId="4AF53D13" wp14:editId="17D0044F">
            <wp:extent cx="419100" cy="2095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форм рельефа, сечения которых представлены на рисунке 2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w:t>
      </w:r>
      <w:r>
        <w:rPr>
          <w:rFonts w:ascii="Times New Roman" w:hAnsi="Times New Roman" w:cs="Times New Roman"/>
          <w:sz w:val="24"/>
          <w:szCs w:val="24"/>
        </w:rPr>
        <w:t>астоящим Методам).</w:t>
      </w:r>
    </w:p>
    <w:p w14:paraId="4DEFA661" w14:textId="441C964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источник выброса расположен на верхнем плато уступа, то функция </w:t>
      </w:r>
      <w:r>
        <w:rPr>
          <w:rFonts w:ascii="Times New Roman" w:hAnsi="Times New Roman" w:cs="Times New Roman"/>
          <w:noProof/>
          <w:sz w:val="24"/>
          <w:szCs w:val="24"/>
        </w:rPr>
        <w:drawing>
          <wp:inline distT="0" distB="0" distL="0" distR="0" wp14:anchorId="3D34D0F4" wp14:editId="1EFF52EA">
            <wp:extent cx="200025" cy="1714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в зависимости от отношения "минус </w:t>
      </w:r>
      <w:r>
        <w:rPr>
          <w:rFonts w:ascii="Times New Roman" w:hAnsi="Times New Roman" w:cs="Times New Roman"/>
          <w:noProof/>
          <w:sz w:val="24"/>
          <w:szCs w:val="24"/>
        </w:rPr>
        <w:drawing>
          <wp:inline distT="0" distB="0" distL="0" distR="0" wp14:anchorId="2E40EC52" wp14:editId="7A90A98B">
            <wp:extent cx="419100" cy="2095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DCEC4A1" w14:textId="0F781BF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B6CACD" wp14:editId="2B58F9E9">
            <wp:extent cx="209550" cy="1809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w:t>
      </w:r>
      <w:r>
        <w:rPr>
          <w:rFonts w:ascii="Times New Roman" w:hAnsi="Times New Roman" w:cs="Times New Roman"/>
          <w:sz w:val="24"/>
          <w:szCs w:val="24"/>
        </w:rPr>
        <w:t xml:space="preserve">ояние от середины рассматриваемой формы рельефа в случае гряды или ложбины и от верхней кромки склона в случае уступа до источника выброса, как указано на рисунке 2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w:t>
      </w:r>
    </w:p>
    <w:p w14:paraId="005A5C30" w14:textId="2065733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8ED91C" wp14:editId="3F0E3DCB">
            <wp:extent cx="200025" cy="1714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полуширина гр</w:t>
      </w:r>
      <w:r>
        <w:rPr>
          <w:rFonts w:ascii="Times New Roman" w:hAnsi="Times New Roman" w:cs="Times New Roman"/>
          <w:sz w:val="24"/>
          <w:szCs w:val="24"/>
        </w:rPr>
        <w:t>яды, холма, ложбины или протяженность бокового склона уступа, м;</w:t>
      </w:r>
    </w:p>
    <w:p w14:paraId="258F4F1E" w14:textId="5F01F39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2C01AE" wp14:editId="2DBDA223">
            <wp:extent cx="238125" cy="1809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функция, определяемая по таблице 2 (Приложение </w:t>
      </w:r>
      <w:r>
        <w:rPr>
          <w:rFonts w:ascii="Times New Roman" w:hAnsi="Times New Roman" w:cs="Times New Roman"/>
          <w:sz w:val="24"/>
          <w:szCs w:val="24"/>
        </w:rPr>
        <w:t>N</w:t>
      </w:r>
      <w:r>
        <w:rPr>
          <w:rFonts w:ascii="Times New Roman" w:hAnsi="Times New Roman" w:cs="Times New Roman"/>
          <w:sz w:val="24"/>
          <w:szCs w:val="24"/>
        </w:rPr>
        <w:t xml:space="preserve"> 3 к настоящим Методам) в зависимости от различных форм рельефа и безразмерных величин </w:t>
      </w:r>
      <w:r>
        <w:rPr>
          <w:rFonts w:ascii="Times New Roman" w:hAnsi="Times New Roman" w:cs="Times New Roman"/>
          <w:noProof/>
          <w:sz w:val="24"/>
          <w:szCs w:val="24"/>
        </w:rPr>
        <w:drawing>
          <wp:inline distT="0" distB="0" distL="0" distR="0" wp14:anchorId="38494974" wp14:editId="607C9746">
            <wp:extent cx="190500" cy="1905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E93A76D" wp14:editId="3F997E9A">
            <wp:extent cx="200025" cy="1809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05DAF5CA" w14:textId="4C938EC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Безразмерная величина </w:t>
      </w:r>
      <w:r>
        <w:rPr>
          <w:rFonts w:ascii="Times New Roman" w:hAnsi="Times New Roman" w:cs="Times New Roman"/>
          <w:noProof/>
          <w:sz w:val="24"/>
          <w:szCs w:val="24"/>
        </w:rPr>
        <w:drawing>
          <wp:inline distT="0" distB="0" distL="0" distR="0" wp14:anchorId="318AFAF5" wp14:editId="064CD4FD">
            <wp:extent cx="190500" cy="1905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с точностью до десятых по формуле (42):</w:t>
      </w:r>
    </w:p>
    <w:p w14:paraId="3C13F79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50F0279" w14:textId="4F49E47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CA544F" wp14:editId="513A93EE">
            <wp:extent cx="542925" cy="4095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(42)</w:t>
      </w:r>
    </w:p>
    <w:p w14:paraId="0BDEBDE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B2796D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H</w:t>
      </w:r>
      <w:r>
        <w:rPr>
          <w:rFonts w:ascii="Times New Roman" w:hAnsi="Times New Roman" w:cs="Times New Roman"/>
          <w:sz w:val="24"/>
          <w:szCs w:val="24"/>
        </w:rPr>
        <w:t xml:space="preserve"> - высота источника выброса, м;</w:t>
      </w:r>
    </w:p>
    <w:p w14:paraId="38D1923D" w14:textId="19DB873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11233A" wp14:editId="32FC732E">
            <wp:extent cx="190500" cy="2000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высота (глубина) формы рельефа, м (рисунок</w:t>
      </w:r>
      <w:r>
        <w:rPr>
          <w:rFonts w:ascii="Times New Roman" w:hAnsi="Times New Roman" w:cs="Times New Roman"/>
          <w:sz w:val="24"/>
          <w:szCs w:val="24"/>
        </w:rPr>
        <w:t xml:space="preserve"> 2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w:t>
      </w:r>
    </w:p>
    <w:p w14:paraId="5AE3FE8F" w14:textId="51B0306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Безразмерная величина </w:t>
      </w:r>
      <w:r>
        <w:rPr>
          <w:rFonts w:ascii="Times New Roman" w:hAnsi="Times New Roman" w:cs="Times New Roman"/>
          <w:noProof/>
          <w:sz w:val="24"/>
          <w:szCs w:val="24"/>
        </w:rPr>
        <w:drawing>
          <wp:inline distT="0" distB="0" distL="0" distR="0" wp14:anchorId="188161AF" wp14:editId="1CB7C93F">
            <wp:extent cx="200025" cy="1809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с точностью до целых по формуле (43):</w:t>
      </w:r>
    </w:p>
    <w:p w14:paraId="77A989F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E1EB6A7" w14:textId="037EBE5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8D227C" wp14:editId="6965DA90">
            <wp:extent cx="552450" cy="4000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(43)</w:t>
      </w:r>
    </w:p>
    <w:p w14:paraId="3B51EA2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08FB613" w14:textId="415D818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noProof/>
          <w:sz w:val="24"/>
          <w:szCs w:val="24"/>
        </w:rPr>
        <w:drawing>
          <wp:inline distT="0" distB="0" distL="0" distR="0" wp14:anchorId="5F70B374" wp14:editId="4409A721">
            <wp:extent cx="123825" cy="1524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1,03 в расчетах</w:t>
      </w:r>
      <w:r>
        <w:rPr>
          <w:rFonts w:ascii="Times New Roman" w:hAnsi="Times New Roman" w:cs="Times New Roman"/>
          <w:sz w:val="24"/>
          <w:szCs w:val="24"/>
        </w:rPr>
        <w:t xml:space="preserve"> принимается значение </w:t>
      </w:r>
      <w:r>
        <w:rPr>
          <w:rFonts w:ascii="Times New Roman" w:hAnsi="Times New Roman" w:cs="Times New Roman"/>
          <w:noProof/>
          <w:sz w:val="24"/>
          <w:szCs w:val="24"/>
        </w:rPr>
        <w:drawing>
          <wp:inline distT="0" distB="0" distL="0" distR="0" wp14:anchorId="01A16321" wp14:editId="43F1F78D">
            <wp:extent cx="123825" cy="1524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равное единице.</w:t>
      </w:r>
    </w:p>
    <w:p w14:paraId="3448D8AF" w14:textId="40A1D9C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рассматриваемые формы рельефа представляют собой гряды (ложбины), вытянутые в одном направлении, значения </w:t>
      </w:r>
      <w:r>
        <w:rPr>
          <w:rFonts w:ascii="Times New Roman" w:hAnsi="Times New Roman" w:cs="Times New Roman"/>
          <w:noProof/>
          <w:sz w:val="24"/>
          <w:szCs w:val="24"/>
        </w:rPr>
        <w:drawing>
          <wp:inline distT="0" distB="0" distL="0" distR="0" wp14:anchorId="27649160" wp14:editId="4F9FCDAA">
            <wp:extent cx="190500" cy="2000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5829E60B" wp14:editId="370F6C52">
            <wp:extent cx="200025" cy="17145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для поперечного сечения, перпендикулярного данному направлению. Если рассматриваемая форма рельефа представляет собой отдельный холм (впадину), то </w:t>
      </w:r>
      <w:r>
        <w:rPr>
          <w:rFonts w:ascii="Times New Roman" w:hAnsi="Times New Roman" w:cs="Times New Roman"/>
          <w:noProof/>
          <w:sz w:val="24"/>
          <w:szCs w:val="24"/>
        </w:rPr>
        <w:drawing>
          <wp:inline distT="0" distB="0" distL="0" distR="0" wp14:anchorId="5A6B14FD" wp14:editId="63C6F6A7">
            <wp:extent cx="190500" cy="2000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выбирается соответствующим разнице между максимал</w:t>
      </w:r>
      <w:r>
        <w:rPr>
          <w:rFonts w:ascii="Times New Roman" w:hAnsi="Times New Roman" w:cs="Times New Roman"/>
          <w:sz w:val="24"/>
          <w:szCs w:val="24"/>
        </w:rPr>
        <w:t xml:space="preserve">ьной (минимальной) отметкой этого холма (впадины) и отметкой местности, соответствующей началу склона, а </w:t>
      </w:r>
      <w:r>
        <w:rPr>
          <w:rFonts w:ascii="Times New Roman" w:hAnsi="Times New Roman" w:cs="Times New Roman"/>
          <w:noProof/>
          <w:sz w:val="24"/>
          <w:szCs w:val="24"/>
        </w:rPr>
        <w:drawing>
          <wp:inline distT="0" distB="0" distL="0" distR="0" wp14:anchorId="5911201A" wp14:editId="3429254E">
            <wp:extent cx="200025" cy="1809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максимальной крутизне склона, обращенного к источнику выброса.</w:t>
      </w:r>
    </w:p>
    <w:p w14:paraId="69AD8CFC" w14:textId="771411A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источников выбросов, расположенных в зоне вл</w:t>
      </w:r>
      <w:r>
        <w:rPr>
          <w:rFonts w:ascii="Times New Roman" w:hAnsi="Times New Roman" w:cs="Times New Roman"/>
          <w:sz w:val="24"/>
          <w:szCs w:val="24"/>
        </w:rPr>
        <w:t xml:space="preserve">ияния нескольких отдельных форм рельефа, значения </w:t>
      </w:r>
      <w:r>
        <w:rPr>
          <w:rFonts w:ascii="Times New Roman" w:hAnsi="Times New Roman" w:cs="Times New Roman"/>
          <w:noProof/>
          <w:sz w:val="24"/>
          <w:szCs w:val="24"/>
        </w:rPr>
        <w:drawing>
          <wp:inline distT="0" distB="0" distL="0" distR="0" wp14:anchorId="01095865" wp14:editId="45B976EC">
            <wp:extent cx="123825" cy="1524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для каждой формы рельефа, и используется максимальное из них.</w:t>
      </w:r>
    </w:p>
    <w:p w14:paraId="4206907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7.4. Расчет распределения приземных концентраций ЗВ на оси факела на различных расстояниях от </w:t>
      </w:r>
      <w:r>
        <w:rPr>
          <w:rFonts w:ascii="Times New Roman" w:hAnsi="Times New Roman" w:cs="Times New Roman"/>
          <w:sz w:val="24"/>
          <w:szCs w:val="24"/>
        </w:rPr>
        <w:t xml:space="preserve">источника выброса по формуле (24) для расстояний </w:t>
      </w:r>
      <w:r>
        <w:rPr>
          <w:rFonts w:ascii="Times New Roman" w:hAnsi="Times New Roman" w:cs="Times New Roman"/>
          <w:sz w:val="24"/>
          <w:szCs w:val="24"/>
        </w:rPr>
        <w:t>x</w:t>
      </w:r>
      <w:r>
        <w:rPr>
          <w:rFonts w:ascii="Times New Roman" w:hAnsi="Times New Roman" w:cs="Times New Roman"/>
          <w:sz w:val="24"/>
          <w:szCs w:val="24"/>
        </w:rPr>
        <w:t xml:space="preserve"> от источника выброса, удовлетворяющих неравенству (44):</w:t>
      </w:r>
    </w:p>
    <w:p w14:paraId="10E0F4C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11C58EE" w14:textId="7EF79A1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90D116" wp14:editId="458E4B9D">
            <wp:extent cx="885825" cy="2190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(44)</w:t>
      </w:r>
    </w:p>
    <w:p w14:paraId="578C70F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1D75B2C" w14:textId="7CEA34F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74B2343F" wp14:editId="2A258849">
            <wp:extent cx="152400" cy="2095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коэффициент, определяемый в зависимости от </w:t>
      </w:r>
      <w:r>
        <w:rPr>
          <w:rFonts w:ascii="Times New Roman" w:hAnsi="Times New Roman" w:cs="Times New Roman"/>
          <w:noProof/>
          <w:sz w:val="24"/>
          <w:szCs w:val="24"/>
        </w:rPr>
        <w:drawing>
          <wp:inline distT="0" distB="0" distL="0" distR="0" wp14:anchorId="738B58D5" wp14:editId="365FF07C">
            <wp:extent cx="123825" cy="1524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(45а), (45б);</w:t>
      </w:r>
    </w:p>
    <w:p w14:paraId="7DD188D6" w14:textId="527565A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DBDEA3" wp14:editId="535DD9B2">
            <wp:extent cx="371475" cy="1714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w:t>
      </w:r>
      <w:r>
        <w:rPr>
          <w:rFonts w:ascii="Times New Roman" w:hAnsi="Times New Roman" w:cs="Times New Roman"/>
          <w:noProof/>
          <w:sz w:val="24"/>
          <w:szCs w:val="24"/>
        </w:rPr>
        <w:drawing>
          <wp:inline distT="0" distB="0" distL="0" distR="0" wp14:anchorId="64F8E569" wp14:editId="72DA0933">
            <wp:extent cx="190500" cy="1714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рассматриваемого источника выброса, в условиях ровной или слабопересеченной местности, то есть при </w:t>
      </w:r>
      <w:r>
        <w:rPr>
          <w:rFonts w:ascii="Times New Roman" w:hAnsi="Times New Roman" w:cs="Times New Roman"/>
          <w:noProof/>
          <w:sz w:val="24"/>
          <w:szCs w:val="24"/>
        </w:rPr>
        <w:drawing>
          <wp:inline distT="0" distB="0" distL="0" distR="0" wp14:anchorId="3B85D0F3" wp14:editId="692F3933">
            <wp:extent cx="123825" cy="1524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w:t>
      </w:r>
    </w:p>
    <w:p w14:paraId="6A7B827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F49BBEC" w14:textId="71401CE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ADD205" wp14:editId="47FA87FF">
            <wp:extent cx="2619375" cy="58102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19375" cy="581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(45а)</w:t>
      </w:r>
    </w:p>
    <w:p w14:paraId="6ABAFD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293CE56" w14:textId="7A1364F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ED832" wp14:editId="3D517C1E">
            <wp:extent cx="3171825" cy="2571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71825" cy="2571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(45б)</w:t>
      </w:r>
    </w:p>
    <w:p w14:paraId="1B5F738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7E034BF" w14:textId="4B86A36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этом в формулах (25) и (26) </w:t>
      </w:r>
      <w:r>
        <w:rPr>
          <w:rFonts w:ascii="Times New Roman" w:hAnsi="Times New Roman" w:cs="Times New Roman"/>
          <w:noProof/>
          <w:sz w:val="24"/>
          <w:szCs w:val="24"/>
        </w:rPr>
        <w:drawing>
          <wp:inline distT="0" distB="0" distL="0" distR="0" wp14:anchorId="0B98A97E" wp14:editId="51A53F9F">
            <wp:extent cx="190500" cy="1714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(46):</w:t>
      </w:r>
    </w:p>
    <w:p w14:paraId="2F54656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3C29DA5" w14:textId="732FAB6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AB0A82" wp14:editId="185E42A6">
            <wp:extent cx="1019175" cy="2286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(46)</w:t>
      </w:r>
    </w:p>
    <w:p w14:paraId="6C26A77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1F483D6" w14:textId="4113054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коэффициент </w:t>
      </w:r>
      <w:r>
        <w:rPr>
          <w:rFonts w:ascii="Times New Roman" w:hAnsi="Times New Roman" w:cs="Times New Roman"/>
          <w:noProof/>
          <w:sz w:val="24"/>
          <w:szCs w:val="24"/>
        </w:rPr>
        <w:drawing>
          <wp:inline distT="0" distB="0" distL="0" distR="0" wp14:anchorId="0EBF15DB" wp14:editId="3AF76CBB">
            <wp:extent cx="180975" cy="2190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в зависимости от </w:t>
      </w:r>
      <w:r>
        <w:rPr>
          <w:rFonts w:ascii="Times New Roman" w:hAnsi="Times New Roman" w:cs="Times New Roman"/>
          <w:noProof/>
          <w:sz w:val="24"/>
          <w:szCs w:val="24"/>
        </w:rPr>
        <w:drawing>
          <wp:inline distT="0" distB="0" distL="0" distR="0" wp14:anchorId="53B627D5" wp14:editId="79DACDD3">
            <wp:extent cx="123825" cy="1524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F</w:t>
      </w:r>
      <w:r>
        <w:rPr>
          <w:rFonts w:ascii="Times New Roman" w:hAnsi="Times New Roman" w:cs="Times New Roman"/>
          <w:sz w:val="24"/>
          <w:szCs w:val="24"/>
        </w:rPr>
        <w:t xml:space="preserve"> по формулам (47а) - (47в):</w:t>
      </w:r>
    </w:p>
    <w:p w14:paraId="3C72745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DE63860" w14:textId="0752ABC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22F5D7" wp14:editId="304FFABB">
            <wp:extent cx="2476500" cy="44767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76500" cy="4476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(47а)</w:t>
      </w:r>
    </w:p>
    <w:p w14:paraId="540D7DA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499A9FD" w14:textId="3D67A3A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3DFC50" wp14:editId="75223C13">
            <wp:extent cx="2628900" cy="4476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28900" cy="4476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(47б)</w:t>
      </w:r>
    </w:p>
    <w:p w14:paraId="361B053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5A49CB9" w14:textId="6A0F130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0586A4" wp14:editId="182F4FA4">
            <wp:extent cx="4857750" cy="6191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57750" cy="619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(47в)</w:t>
      </w:r>
    </w:p>
    <w:p w14:paraId="571D3B7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77E873E" w14:textId="74B9973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7E0B2BE6" wp14:editId="1710A5E9">
            <wp:extent cx="200025" cy="2286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формуле (47б) имеет вид:</w:t>
      </w:r>
    </w:p>
    <w:p w14:paraId="6C170E8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B95CD1A" w14:textId="3B57DC1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A00D18" wp14:editId="788FAFCA">
            <wp:extent cx="5715000" cy="33337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15000" cy="3333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(47г)</w:t>
      </w:r>
    </w:p>
    <w:p w14:paraId="4CEA39C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0B7979B" w14:textId="3CD3AE6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условие формулы (44) не выполняется, то расчет распределения приземных концентраций по оси факела на различных расстояниях от источника выбро</w:t>
      </w:r>
      <w:r>
        <w:rPr>
          <w:rFonts w:ascii="Times New Roman" w:hAnsi="Times New Roman" w:cs="Times New Roman"/>
          <w:sz w:val="24"/>
          <w:szCs w:val="24"/>
        </w:rPr>
        <w:t xml:space="preserve">са проводится по формулам, приведенным в главе </w:t>
      </w:r>
      <w:r>
        <w:rPr>
          <w:rFonts w:ascii="Times New Roman" w:hAnsi="Times New Roman" w:cs="Times New Roman"/>
          <w:sz w:val="24"/>
          <w:szCs w:val="24"/>
        </w:rPr>
        <w:t>V</w:t>
      </w:r>
      <w:r>
        <w:rPr>
          <w:rFonts w:ascii="Times New Roman" w:hAnsi="Times New Roman" w:cs="Times New Roman"/>
          <w:sz w:val="24"/>
          <w:szCs w:val="24"/>
        </w:rPr>
        <w:t xml:space="preserve"> настоящих Методов, при значении </w:t>
      </w:r>
      <w:r>
        <w:rPr>
          <w:rFonts w:ascii="Times New Roman" w:hAnsi="Times New Roman" w:cs="Times New Roman"/>
          <w:noProof/>
          <w:sz w:val="24"/>
          <w:szCs w:val="24"/>
        </w:rPr>
        <w:drawing>
          <wp:inline distT="0" distB="0" distL="0" distR="0" wp14:anchorId="502312FB" wp14:editId="20FA491D">
            <wp:extent cx="123825" cy="1524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w:t>
      </w:r>
    </w:p>
    <w:p w14:paraId="2E3FE901" w14:textId="09DF641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7.5. Если источник выброса располагается в долине шириной </w:t>
      </w:r>
      <w:r>
        <w:rPr>
          <w:rFonts w:ascii="Times New Roman" w:hAnsi="Times New Roman" w:cs="Times New Roman"/>
          <w:noProof/>
          <w:sz w:val="24"/>
          <w:szCs w:val="24"/>
        </w:rPr>
        <w:drawing>
          <wp:inline distT="0" distB="0" distL="0" distR="0" wp14:anchorId="6C9C090A" wp14:editId="7343C4BC">
            <wp:extent cx="304800" cy="2095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его высота </w:t>
      </w:r>
      <w:r>
        <w:rPr>
          <w:rFonts w:ascii="Times New Roman" w:hAnsi="Times New Roman" w:cs="Times New Roman"/>
          <w:sz w:val="24"/>
          <w:szCs w:val="24"/>
        </w:rPr>
        <w:t>H</w:t>
      </w:r>
      <w:r>
        <w:rPr>
          <w:rFonts w:ascii="Times New Roman" w:hAnsi="Times New Roman" w:cs="Times New Roman"/>
          <w:sz w:val="24"/>
          <w:szCs w:val="24"/>
        </w:rPr>
        <w:t xml:space="preserve"> меньше 2/3 глубины дол</w:t>
      </w:r>
      <w:r>
        <w:rPr>
          <w:rFonts w:ascii="Times New Roman" w:hAnsi="Times New Roman" w:cs="Times New Roman"/>
          <w:sz w:val="24"/>
          <w:szCs w:val="24"/>
        </w:rPr>
        <w:t xml:space="preserve">ины, то расчеты по формуле (24) для направления ветра вдоль долины производятся до расстояний </w:t>
      </w:r>
      <w:r>
        <w:rPr>
          <w:rFonts w:ascii="Times New Roman" w:hAnsi="Times New Roman" w:cs="Times New Roman"/>
          <w:sz w:val="24"/>
          <w:szCs w:val="24"/>
        </w:rPr>
        <w:t>x</w:t>
      </w:r>
      <w:r>
        <w:rPr>
          <w:rFonts w:ascii="Times New Roman" w:hAnsi="Times New Roman" w:cs="Times New Roman"/>
          <w:sz w:val="24"/>
          <w:szCs w:val="24"/>
        </w:rPr>
        <w:t>, удовлетворяющих условию (48)</w:t>
      </w:r>
    </w:p>
    <w:p w14:paraId="64DAA11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26274AD" w14:textId="5142C45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13A704" wp14:editId="58F53017">
            <wp:extent cx="904875" cy="23812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(48)</w:t>
      </w:r>
    </w:p>
    <w:p w14:paraId="0622E6B8" w14:textId="77777777" w:rsidR="00000000" w:rsidRDefault="00867A26">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3C78B64B" w14:textId="77777777">
        <w:tblPrEx>
          <w:tblCellMar>
            <w:top w:w="0" w:type="dxa"/>
            <w:left w:w="0" w:type="dxa"/>
            <w:bottom w:w="0" w:type="dxa"/>
            <w:right w:w="0" w:type="dxa"/>
          </w:tblCellMar>
        </w:tblPrEx>
        <w:trPr>
          <w:jc w:val="center"/>
        </w:trPr>
        <w:tc>
          <w:tcPr>
            <w:tcW w:w="4500" w:type="dxa"/>
            <w:tcBorders>
              <w:top w:val="nil"/>
              <w:left w:val="nil"/>
              <w:bottom w:val="nil"/>
              <w:right w:val="nil"/>
            </w:tcBorders>
            <w:vAlign w:val="center"/>
          </w:tcPr>
          <w:p w14:paraId="03F9DA78" w14:textId="61DCAFC2"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расстояний, превышающих </w:t>
            </w:r>
            <w:r>
              <w:rPr>
                <w:rFonts w:ascii="Times New Roman" w:hAnsi="Times New Roman" w:cs="Times New Roman"/>
                <w:sz w:val="24"/>
                <w:szCs w:val="24"/>
              </w:rPr>
              <w:t>x</w:t>
            </w:r>
            <w:r>
              <w:rPr>
                <w:rFonts w:ascii="Times New Roman" w:hAnsi="Times New Roman" w:cs="Times New Roman"/>
                <w:sz w:val="24"/>
                <w:szCs w:val="24"/>
              </w:rPr>
              <w:t xml:space="preserve">, функция </w:t>
            </w:r>
            <w:r>
              <w:rPr>
                <w:rFonts w:ascii="Times New Roman" w:hAnsi="Times New Roman" w:cs="Times New Roman"/>
                <w:noProof/>
                <w:sz w:val="24"/>
                <w:szCs w:val="24"/>
              </w:rPr>
              <w:drawing>
                <wp:inline distT="0" distB="0" distL="0" distR="0" wp14:anchorId="41FB0AF6" wp14:editId="56785834">
                  <wp:extent cx="190500" cy="1619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умножае</w:t>
            </w:r>
            <w:r>
              <w:rPr>
                <w:rFonts w:ascii="Times New Roman" w:hAnsi="Times New Roman" w:cs="Times New Roman"/>
                <w:sz w:val="24"/>
                <w:szCs w:val="24"/>
              </w:rPr>
              <w:t>тся на величину</w:t>
            </w:r>
          </w:p>
        </w:tc>
        <w:tc>
          <w:tcPr>
            <w:tcW w:w="4500" w:type="dxa"/>
            <w:tcBorders>
              <w:top w:val="nil"/>
              <w:left w:val="nil"/>
              <w:bottom w:val="nil"/>
              <w:right w:val="nil"/>
            </w:tcBorders>
            <w:vAlign w:val="center"/>
          </w:tcPr>
          <w:p w14:paraId="233ED4DC" w14:textId="4101DFE2"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E05648" wp14:editId="1CD20B22">
                  <wp:extent cx="752475" cy="5715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tc>
      </w:tr>
    </w:tbl>
    <w:p w14:paraId="7DF621D3" w14:textId="7B920215" w:rsidR="00000000" w:rsidRDefault="00867A2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других значениях скоростей ветра </w:t>
      </w:r>
      <w:r>
        <w:rPr>
          <w:rFonts w:ascii="Times New Roman" w:hAnsi="Times New Roman" w:cs="Times New Roman"/>
          <w:noProof/>
          <w:sz w:val="24"/>
          <w:szCs w:val="24"/>
        </w:rPr>
        <w:drawing>
          <wp:inline distT="0" distB="0" distL="0" distR="0" wp14:anchorId="775AFCF7" wp14:editId="5967BB87">
            <wp:extent cx="495300" cy="1714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расчет проводится аналогичным образом, причем вместо </w:t>
      </w:r>
      <w:r>
        <w:rPr>
          <w:rFonts w:ascii="Times New Roman" w:hAnsi="Times New Roman" w:cs="Times New Roman"/>
          <w:noProof/>
          <w:sz w:val="24"/>
          <w:szCs w:val="24"/>
        </w:rPr>
        <w:drawing>
          <wp:inline distT="0" distB="0" distL="0" distR="0" wp14:anchorId="78A796C0" wp14:editId="5C6667E3">
            <wp:extent cx="371475" cy="1714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формулах (44) и (46) используется значение </w:t>
      </w:r>
      <w:r>
        <w:rPr>
          <w:rFonts w:ascii="Times New Roman" w:hAnsi="Times New Roman" w:cs="Times New Roman"/>
          <w:noProof/>
          <w:sz w:val="24"/>
          <w:szCs w:val="24"/>
        </w:rPr>
        <w:drawing>
          <wp:inline distT="0" distB="0" distL="0" distR="0" wp14:anchorId="504F29E0" wp14:editId="5D8BE3C7">
            <wp:extent cx="466725" cy="1905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величины </w:t>
      </w:r>
      <w:r>
        <w:rPr>
          <w:rFonts w:ascii="Times New Roman" w:hAnsi="Times New Roman" w:cs="Times New Roman"/>
          <w:noProof/>
          <w:sz w:val="24"/>
          <w:szCs w:val="24"/>
        </w:rPr>
        <w:drawing>
          <wp:inline distT="0" distB="0" distL="0" distR="0" wp14:anchorId="08066666" wp14:editId="087132B9">
            <wp:extent cx="276225" cy="1714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определенной в соответствии с пунктом 5.12 настоящих Методов для условий ровной или слабопересеченной местности.</w:t>
      </w:r>
    </w:p>
    <w:p w14:paraId="667C9FE6" w14:textId="1E43D2D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7.6. Расчет рассеивания выбросов на промплощадке с учетом влияния рельефа местности проводится в соответствии с положениями главы </w:t>
      </w:r>
      <w:r>
        <w:rPr>
          <w:rFonts w:ascii="Times New Roman" w:hAnsi="Times New Roman" w:cs="Times New Roman"/>
          <w:sz w:val="24"/>
          <w:szCs w:val="24"/>
        </w:rPr>
        <w:t>IX</w:t>
      </w:r>
      <w:r>
        <w:rPr>
          <w:rFonts w:ascii="Times New Roman" w:hAnsi="Times New Roman" w:cs="Times New Roman"/>
          <w:sz w:val="24"/>
          <w:szCs w:val="24"/>
        </w:rPr>
        <w:t xml:space="preserve"> настоящих </w:t>
      </w:r>
      <w:r>
        <w:rPr>
          <w:rFonts w:ascii="Times New Roman" w:hAnsi="Times New Roman" w:cs="Times New Roman"/>
          <w:sz w:val="24"/>
          <w:szCs w:val="24"/>
        </w:rPr>
        <w:t xml:space="preserve">Методов. При этом значения </w:t>
      </w:r>
      <w:r>
        <w:rPr>
          <w:rFonts w:ascii="Times New Roman" w:hAnsi="Times New Roman" w:cs="Times New Roman"/>
          <w:noProof/>
          <w:sz w:val="24"/>
          <w:szCs w:val="24"/>
        </w:rPr>
        <w:drawing>
          <wp:inline distT="0" distB="0" distL="0" distR="0" wp14:anchorId="7892F95E" wp14:editId="0547603E">
            <wp:extent cx="180975" cy="16192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397592B2" wp14:editId="48DC1316">
            <wp:extent cx="190500" cy="17145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в соответствии с пунктами 7.2 - 7.5 настоящих Методов, а безразмерный коэффициент </w:t>
      </w:r>
      <w:r>
        <w:rPr>
          <w:rFonts w:ascii="Times New Roman" w:hAnsi="Times New Roman" w:cs="Times New Roman"/>
          <w:noProof/>
          <w:sz w:val="24"/>
          <w:szCs w:val="24"/>
        </w:rPr>
        <w:drawing>
          <wp:inline distT="0" distB="0" distL="0" distR="0" wp14:anchorId="6E8980C4" wp14:editId="1BA14D93">
            <wp:extent cx="190500" cy="16192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 учетом указаний, изложенных в пунктах 7.4 - 7.5 настоящих Методов.</w:t>
      </w:r>
    </w:p>
    <w:p w14:paraId="560F2B5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EFDD0CB"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VIII</w:t>
      </w:r>
      <w:r>
        <w:rPr>
          <w:rFonts w:ascii="Times New Roman" w:hAnsi="Times New Roman" w:cs="Times New Roman"/>
          <w:b/>
          <w:bCs/>
          <w:sz w:val="32"/>
          <w:szCs w:val="32"/>
        </w:rPr>
        <w:t>. Метод рас</w:t>
      </w:r>
      <w:r>
        <w:rPr>
          <w:rFonts w:ascii="Times New Roman" w:hAnsi="Times New Roman" w:cs="Times New Roman"/>
          <w:b/>
          <w:bCs/>
          <w:sz w:val="32"/>
          <w:szCs w:val="32"/>
        </w:rPr>
        <w:t>чета максимальных разовых концентраций ЗВ в атмосферном воздухе выбросами групп точечных, линейных и площадных источников выбросов</w:t>
      </w:r>
    </w:p>
    <w:p w14:paraId="0A3FB3B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8.1. Приземная концентрация ЗВ </w:t>
      </w:r>
      <w:r>
        <w:rPr>
          <w:rFonts w:ascii="Times New Roman" w:hAnsi="Times New Roman" w:cs="Times New Roman"/>
          <w:sz w:val="24"/>
          <w:szCs w:val="24"/>
        </w:rPr>
        <w:t>c</w:t>
      </w:r>
      <w:r>
        <w:rPr>
          <w:rFonts w:ascii="Times New Roman" w:hAnsi="Times New Roman" w:cs="Times New Roman"/>
          <w:sz w:val="24"/>
          <w:szCs w:val="24"/>
        </w:rPr>
        <w:t xml:space="preserve"> в фиксированной точке местности при наличии группы источников выбросов определяется как сумм</w:t>
      </w:r>
      <w:r>
        <w:rPr>
          <w:rFonts w:ascii="Times New Roman" w:hAnsi="Times New Roman" w:cs="Times New Roman"/>
          <w:sz w:val="24"/>
          <w:szCs w:val="24"/>
        </w:rPr>
        <w:t>а концентраций данного вещества от отдельных источников выброса при заданных направлении и скорости ветра:</w:t>
      </w:r>
    </w:p>
    <w:p w14:paraId="48DE679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73A0712" w14:textId="6173FC1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1DD1B2" wp14:editId="2F5B6D11">
            <wp:extent cx="1409700" cy="20955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(49)</w:t>
      </w:r>
    </w:p>
    <w:p w14:paraId="282DFBE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724C560" w14:textId="3B5C802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0F02621F" wp14:editId="370E5195">
            <wp:extent cx="161925" cy="1905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97B0B89" wp14:editId="35BDC59A">
            <wp:extent cx="171450" cy="20002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30768387" wp14:editId="4366F2DC">
            <wp:extent cx="200025" cy="1809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концентрации ЗВ соответственно от первого, второго, ..., </w:t>
      </w:r>
      <w:r>
        <w:rPr>
          <w:rFonts w:ascii="Times New Roman" w:hAnsi="Times New Roman" w:cs="Times New Roman"/>
          <w:sz w:val="24"/>
          <w:szCs w:val="24"/>
        </w:rPr>
        <w:t>N</w:t>
      </w:r>
      <w:r>
        <w:rPr>
          <w:rFonts w:ascii="Times New Roman" w:hAnsi="Times New Roman" w:cs="Times New Roman"/>
          <w:sz w:val="24"/>
          <w:szCs w:val="24"/>
        </w:rPr>
        <w:t>-го источников выбросов, расположенных с наветренной стороны при рассматриваемом направлении ветра.</w:t>
      </w:r>
    </w:p>
    <w:p w14:paraId="28B4B72A" w14:textId="6BBAFF8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Максимальная разовая концентрация ЗВ см в фиксированной точке местности при н</w:t>
      </w:r>
      <w:r>
        <w:rPr>
          <w:rFonts w:ascii="Times New Roman" w:hAnsi="Times New Roman" w:cs="Times New Roman"/>
          <w:sz w:val="24"/>
          <w:szCs w:val="24"/>
        </w:rPr>
        <w:t>аличии группы источников выбросов определяется как максимальное значение концентраций ЗВ, рассчитанных в этой точке при различных сочетаниях скоростей и направлений ветра. При этом скорости ветра варьируются в диапазоне от 0,5 м/с до своего максимального р</w:t>
      </w:r>
      <w:r>
        <w:rPr>
          <w:rFonts w:ascii="Times New Roman" w:hAnsi="Times New Roman" w:cs="Times New Roman"/>
          <w:sz w:val="24"/>
          <w:szCs w:val="24"/>
        </w:rPr>
        <w:t xml:space="preserve">асчетного значения </w:t>
      </w:r>
      <w:r>
        <w:rPr>
          <w:rFonts w:ascii="Times New Roman" w:hAnsi="Times New Roman" w:cs="Times New Roman"/>
          <w:noProof/>
          <w:sz w:val="24"/>
          <w:szCs w:val="24"/>
        </w:rPr>
        <w:drawing>
          <wp:inline distT="0" distB="0" distL="0" distR="0" wp14:anchorId="4DA09614" wp14:editId="4912A7C5">
            <wp:extent cx="266700" cy="1524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согласно пункту 5.11 настоящих Методов).</w:t>
      </w:r>
    </w:p>
    <w:p w14:paraId="37E37E15"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влияния рельефа местности и совокупности зданий, строений и сооружений на рассматриваемой территории (далее - застройка) при необходимости </w:t>
      </w:r>
      <w:r>
        <w:rPr>
          <w:rFonts w:ascii="Times New Roman" w:hAnsi="Times New Roman" w:cs="Times New Roman"/>
          <w:sz w:val="24"/>
          <w:szCs w:val="24"/>
        </w:rPr>
        <w:t xml:space="preserve">осуществляется в соответствии с главами </w:t>
      </w:r>
      <w:r>
        <w:rPr>
          <w:rFonts w:ascii="Times New Roman" w:hAnsi="Times New Roman" w:cs="Times New Roman"/>
          <w:sz w:val="24"/>
          <w:szCs w:val="24"/>
        </w:rPr>
        <w:t>VII</w:t>
      </w:r>
      <w:r>
        <w:rPr>
          <w:rFonts w:ascii="Times New Roman" w:hAnsi="Times New Roman" w:cs="Times New Roman"/>
          <w:sz w:val="24"/>
          <w:szCs w:val="24"/>
        </w:rPr>
        <w:t xml:space="preserve"> и </w:t>
      </w:r>
      <w:r>
        <w:rPr>
          <w:rFonts w:ascii="Times New Roman" w:hAnsi="Times New Roman" w:cs="Times New Roman"/>
          <w:sz w:val="24"/>
          <w:szCs w:val="24"/>
        </w:rPr>
        <w:t>IX</w:t>
      </w:r>
      <w:r>
        <w:rPr>
          <w:rFonts w:ascii="Times New Roman" w:hAnsi="Times New Roman" w:cs="Times New Roman"/>
          <w:sz w:val="24"/>
          <w:szCs w:val="24"/>
        </w:rPr>
        <w:t xml:space="preserve"> настоящих Методов.</w:t>
      </w:r>
    </w:p>
    <w:p w14:paraId="2D68AB78" w14:textId="74BE0FD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случаях, когда известно, что имеются неучтенные источники выброса того же вещества, в правой части формулы (49) добавляется слагаемое </w:t>
      </w:r>
      <w:r>
        <w:rPr>
          <w:rFonts w:ascii="Times New Roman" w:hAnsi="Times New Roman" w:cs="Times New Roman"/>
          <w:noProof/>
          <w:sz w:val="24"/>
          <w:szCs w:val="24"/>
        </w:rPr>
        <w:drawing>
          <wp:inline distT="0" distB="0" distL="0" distR="0" wp14:anchorId="24AA5469" wp14:editId="0420ADF4">
            <wp:extent cx="180975" cy="2286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характеризующе</w:t>
      </w:r>
      <w:r>
        <w:rPr>
          <w:rFonts w:ascii="Times New Roman" w:hAnsi="Times New Roman" w:cs="Times New Roman"/>
          <w:sz w:val="24"/>
          <w:szCs w:val="24"/>
        </w:rPr>
        <w:t xml:space="preserve">е фоновое загрязнение атмосферного воздуха от неучтенных источников выброса. Расчет </w:t>
      </w:r>
      <w:r>
        <w:rPr>
          <w:rFonts w:ascii="Times New Roman" w:hAnsi="Times New Roman" w:cs="Times New Roman"/>
          <w:noProof/>
          <w:sz w:val="24"/>
          <w:szCs w:val="24"/>
        </w:rPr>
        <w:drawing>
          <wp:inline distT="0" distB="0" distL="0" distR="0" wp14:anchorId="3574FD23" wp14:editId="04107282">
            <wp:extent cx="180975" cy="2286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проводится в соответствии с главой </w:t>
      </w:r>
      <w:r>
        <w:rPr>
          <w:rFonts w:ascii="Times New Roman" w:hAnsi="Times New Roman" w:cs="Times New Roman"/>
          <w:sz w:val="24"/>
          <w:szCs w:val="24"/>
        </w:rPr>
        <w:t>IX</w:t>
      </w:r>
      <w:r>
        <w:rPr>
          <w:rFonts w:ascii="Times New Roman" w:hAnsi="Times New Roman" w:cs="Times New Roman"/>
          <w:sz w:val="24"/>
          <w:szCs w:val="24"/>
        </w:rPr>
        <w:t xml:space="preserve"> настоящих Методов.</w:t>
      </w:r>
    </w:p>
    <w:p w14:paraId="2386EB25" w14:textId="3431550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установлении неблагоприятных условий выброса ЗВ в атмосферный воздух и под</w:t>
      </w:r>
      <w:r>
        <w:rPr>
          <w:rFonts w:ascii="Times New Roman" w:hAnsi="Times New Roman" w:cs="Times New Roman"/>
          <w:sz w:val="24"/>
          <w:szCs w:val="24"/>
        </w:rPr>
        <w:t>готовке исходных данных для расчета концентраций ЗВ должна учитываться нестационарность мощностей и других параметров выброса источников выбросов и их совокупностей (в течение суток, года, технологических циклов). Как и для одиночного источника выброса, пр</w:t>
      </w:r>
      <w:r>
        <w:rPr>
          <w:rFonts w:ascii="Times New Roman" w:hAnsi="Times New Roman" w:cs="Times New Roman"/>
          <w:sz w:val="24"/>
          <w:szCs w:val="24"/>
        </w:rPr>
        <w:t xml:space="preserve">и расчетах приземных концентраций ЗВ выбросами группы источников принимается наиболее неблагоприятное сочетание значений </w:t>
      </w:r>
      <w:r>
        <w:rPr>
          <w:rFonts w:ascii="Times New Roman" w:hAnsi="Times New Roman" w:cs="Times New Roman"/>
          <w:noProof/>
          <w:sz w:val="24"/>
          <w:szCs w:val="24"/>
        </w:rPr>
        <w:drawing>
          <wp:inline distT="0" distB="0" distL="0" distR="0" wp14:anchorId="641FFC02" wp14:editId="707ADB05">
            <wp:extent cx="190500" cy="2190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3A13BFD4" wp14:editId="06BE6F74">
            <wp:extent cx="228600" cy="2190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реально осуществляющееся для всех рассматриваемых источников выброса одновременно.</w:t>
      </w:r>
    </w:p>
    <w:p w14:paraId="09F7A80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в целях ускорения и упрощения расчетов сократить количество рассматриваемых источников выброса путем их объединения (особен</w:t>
      </w:r>
      <w:r>
        <w:rPr>
          <w:rFonts w:ascii="Times New Roman" w:hAnsi="Times New Roman" w:cs="Times New Roman"/>
          <w:sz w:val="24"/>
          <w:szCs w:val="24"/>
        </w:rPr>
        <w:t>но мелких источников) в отдельные виртуальные источники выбросов, то есть во вспомогательные источники выброса или совокупность вспомогательных источников выбросов, которые вводятся для расчета характеристик распространения ЗВ от рассматриваемого источника</w:t>
      </w:r>
      <w:r>
        <w:rPr>
          <w:rFonts w:ascii="Times New Roman" w:hAnsi="Times New Roman" w:cs="Times New Roman"/>
          <w:sz w:val="24"/>
          <w:szCs w:val="24"/>
        </w:rPr>
        <w:t xml:space="preserve"> выброса (как указано в пункте 8.8 настоящих Методов).</w:t>
      </w:r>
    </w:p>
    <w:p w14:paraId="7CF62095" w14:textId="3DE183A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8.2. Максимальная суммарная концентрация </w:t>
      </w:r>
      <w:r>
        <w:rPr>
          <w:rFonts w:ascii="Times New Roman" w:hAnsi="Times New Roman" w:cs="Times New Roman"/>
          <w:noProof/>
          <w:sz w:val="24"/>
          <w:szCs w:val="24"/>
        </w:rPr>
        <w:drawing>
          <wp:inline distT="0" distB="0" distL="0" distR="0" wp14:anchorId="22B2FF76" wp14:editId="5A8F133A">
            <wp:extent cx="171450" cy="1524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от </w:t>
      </w:r>
      <w:r>
        <w:rPr>
          <w:rFonts w:ascii="Times New Roman" w:hAnsi="Times New Roman" w:cs="Times New Roman"/>
          <w:sz w:val="24"/>
          <w:szCs w:val="24"/>
        </w:rPr>
        <w:t>N</w:t>
      </w:r>
      <w:r>
        <w:rPr>
          <w:rFonts w:ascii="Times New Roman" w:hAnsi="Times New Roman" w:cs="Times New Roman"/>
          <w:sz w:val="24"/>
          <w:szCs w:val="24"/>
        </w:rPr>
        <w:t xml:space="preserve"> расположенных близко одиночных точечных источников выбросов, имеющих одинаковые значения высоты, диаметра устья, ск</w:t>
      </w:r>
      <w:r>
        <w:rPr>
          <w:rFonts w:ascii="Times New Roman" w:hAnsi="Times New Roman" w:cs="Times New Roman"/>
          <w:sz w:val="24"/>
          <w:szCs w:val="24"/>
        </w:rPr>
        <w:t>орости выхода в атмосферный воздух и температуры ГВС, определяется по формуле (50):</w:t>
      </w:r>
    </w:p>
    <w:p w14:paraId="094CE0A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5523490" w14:textId="6DD910C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FF045E" wp14:editId="30D4C6BD">
            <wp:extent cx="2181225" cy="5524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81225" cy="552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(50)</w:t>
      </w:r>
    </w:p>
    <w:p w14:paraId="1DB75B5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E3903E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M</w:t>
      </w:r>
      <w:r>
        <w:rPr>
          <w:rFonts w:ascii="Times New Roman" w:hAnsi="Times New Roman" w:cs="Times New Roman"/>
          <w:sz w:val="24"/>
          <w:szCs w:val="24"/>
        </w:rPr>
        <w:t xml:space="preserve"> - суммарная мощность выброса ЗВ из </w:t>
      </w:r>
      <w:r>
        <w:rPr>
          <w:rFonts w:ascii="Times New Roman" w:hAnsi="Times New Roman" w:cs="Times New Roman"/>
          <w:sz w:val="24"/>
          <w:szCs w:val="24"/>
        </w:rPr>
        <w:t>N</w:t>
      </w:r>
      <w:r>
        <w:rPr>
          <w:rFonts w:ascii="Times New Roman" w:hAnsi="Times New Roman" w:cs="Times New Roman"/>
          <w:sz w:val="24"/>
          <w:szCs w:val="24"/>
        </w:rPr>
        <w:t xml:space="preserve"> рассматриваемых источников выброса, г/с;</w:t>
      </w:r>
    </w:p>
    <w:p w14:paraId="0C58B90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 определяемый по формуле (51) суммарны</w:t>
      </w:r>
      <w:r>
        <w:rPr>
          <w:rFonts w:ascii="Times New Roman" w:hAnsi="Times New Roman" w:cs="Times New Roman"/>
          <w:sz w:val="24"/>
          <w:szCs w:val="24"/>
        </w:rPr>
        <w:t>й расход выбрасываемой всеми источниками ГВС, м3/с.</w:t>
      </w:r>
    </w:p>
    <w:p w14:paraId="42BFD74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4B38BEC" w14:textId="104BFF2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577453" wp14:editId="059A6CC9">
            <wp:extent cx="704850" cy="2095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(51)</w:t>
      </w:r>
    </w:p>
    <w:p w14:paraId="070BCC9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AB5110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Формула (5) преобразуется к виду (52):</w:t>
      </w:r>
    </w:p>
    <w:p w14:paraId="3F5C092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8D7C016" w14:textId="072545D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165664" wp14:editId="279480FE">
            <wp:extent cx="1362075" cy="5715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62075" cy="571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(52)</w:t>
      </w:r>
    </w:p>
    <w:p w14:paraId="17F0D83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DA2C59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остальном схема расчета концентраций ЗВ, обусловленных выбросами от груп</w:t>
      </w:r>
      <w:r>
        <w:rPr>
          <w:rFonts w:ascii="Times New Roman" w:hAnsi="Times New Roman" w:cs="Times New Roman"/>
          <w:sz w:val="24"/>
          <w:szCs w:val="24"/>
        </w:rPr>
        <w:t xml:space="preserve">пы близко расположенных одинаковых точечных источников выброса, не отличается от приведенной в главе </w:t>
      </w:r>
      <w:r>
        <w:rPr>
          <w:rFonts w:ascii="Times New Roman" w:hAnsi="Times New Roman" w:cs="Times New Roman"/>
          <w:sz w:val="24"/>
          <w:szCs w:val="24"/>
        </w:rPr>
        <w:t>V</w:t>
      </w:r>
      <w:r>
        <w:rPr>
          <w:rFonts w:ascii="Times New Roman" w:hAnsi="Times New Roman" w:cs="Times New Roman"/>
          <w:sz w:val="24"/>
          <w:szCs w:val="24"/>
        </w:rPr>
        <w:t xml:space="preserve"> настоящих Методов схемы расчета для одиночного источника выброса.</w:t>
      </w:r>
    </w:p>
    <w:p w14:paraId="3882FA03" w14:textId="5AFCEB7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расчетах концентраций ЗВ на промплощадке и за ее пределами источники выброса могут </w:t>
      </w:r>
      <w:r>
        <w:rPr>
          <w:rFonts w:ascii="Times New Roman" w:hAnsi="Times New Roman" w:cs="Times New Roman"/>
          <w:sz w:val="24"/>
          <w:szCs w:val="24"/>
        </w:rPr>
        <w:t xml:space="preserve">рассматриваться, как близко расположенные, если максимальное расстояние между ними не превосходит, соответственно, </w:t>
      </w:r>
      <w:r>
        <w:rPr>
          <w:rFonts w:ascii="Times New Roman" w:hAnsi="Times New Roman" w:cs="Times New Roman"/>
          <w:noProof/>
          <w:sz w:val="24"/>
          <w:szCs w:val="24"/>
        </w:rPr>
        <w:drawing>
          <wp:inline distT="0" distB="0" distL="0" distR="0" wp14:anchorId="56FD03AF" wp14:editId="754E6170">
            <wp:extent cx="238125" cy="20002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или 0,25 </w:t>
      </w:r>
      <w:r>
        <w:rPr>
          <w:rFonts w:ascii="Times New Roman" w:hAnsi="Times New Roman" w:cs="Times New Roman"/>
          <w:noProof/>
          <w:sz w:val="24"/>
          <w:szCs w:val="24"/>
        </w:rPr>
        <w:drawing>
          <wp:inline distT="0" distB="0" distL="0" distR="0" wp14:anchorId="438323BF" wp14:editId="674A483F">
            <wp:extent cx="85725" cy="1714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8FF21B1" wp14:editId="644764B2">
            <wp:extent cx="304800" cy="2000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0EBC4BD6" wp14:editId="5CB98E64">
            <wp:extent cx="238125" cy="20002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определено в пункте 9.1.5 настоящих Методов, а </w:t>
      </w:r>
      <w:r>
        <w:rPr>
          <w:rFonts w:ascii="Times New Roman" w:hAnsi="Times New Roman" w:cs="Times New Roman"/>
          <w:noProof/>
          <w:sz w:val="24"/>
          <w:szCs w:val="24"/>
        </w:rPr>
        <w:drawing>
          <wp:inline distT="0" distB="0" distL="0" distR="0" wp14:anchorId="68B5FD9F" wp14:editId="5FBE993A">
            <wp:extent cx="304800" cy="2000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минимальное расстояние от центра тяжести точек размещения источников выброса до расчетных точек за пределами промплощадки.</w:t>
      </w:r>
    </w:p>
    <w:p w14:paraId="13BE1BDC" w14:textId="1FB0DAA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 Для расчета концент</w:t>
      </w:r>
      <w:r>
        <w:rPr>
          <w:rFonts w:ascii="Times New Roman" w:hAnsi="Times New Roman" w:cs="Times New Roman"/>
          <w:sz w:val="24"/>
          <w:szCs w:val="24"/>
        </w:rPr>
        <w:t xml:space="preserve">раций ЗВ, обусловленных выбросами из близко расположенных одинаковых точечных источников выбросов, когда 0 </w:t>
      </w:r>
      <w:r>
        <w:rPr>
          <w:rFonts w:ascii="Times New Roman" w:hAnsi="Times New Roman" w:cs="Times New Roman"/>
          <w:noProof/>
          <w:sz w:val="24"/>
          <w:szCs w:val="24"/>
        </w:rPr>
        <w:drawing>
          <wp:inline distT="0" distB="0" distL="0" distR="0" wp14:anchorId="28CFB566" wp14:editId="3154DD0C">
            <wp:extent cx="142875" cy="2095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36ECE77" wp14:editId="3EB17932">
            <wp:extent cx="228600" cy="1809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0,5 или параметр </w:t>
      </w:r>
      <w:r>
        <w:rPr>
          <w:rFonts w:ascii="Times New Roman" w:hAnsi="Times New Roman" w:cs="Times New Roman"/>
          <w:sz w:val="24"/>
          <w:szCs w:val="24"/>
        </w:rPr>
        <w:t>f</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CF37EDB" wp14:editId="44771457">
            <wp:extent cx="133350" cy="20002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100, мощность </w:t>
      </w:r>
      <w:r>
        <w:rPr>
          <w:rFonts w:ascii="Times New Roman" w:hAnsi="Times New Roman" w:cs="Times New Roman"/>
          <w:sz w:val="24"/>
          <w:szCs w:val="24"/>
        </w:rPr>
        <w:t>M</w:t>
      </w:r>
      <w:r>
        <w:rPr>
          <w:rFonts w:ascii="Times New Roman" w:hAnsi="Times New Roman" w:cs="Times New Roman"/>
          <w:sz w:val="24"/>
          <w:szCs w:val="24"/>
        </w:rPr>
        <w:t xml:space="preserve"> принимается равной суммарной мощности выброса из всех источников, значение </w:t>
      </w:r>
      <w:r>
        <w:rPr>
          <w:rFonts w:ascii="Times New Roman" w:hAnsi="Times New Roman" w:cs="Times New Roman"/>
          <w:noProof/>
          <w:sz w:val="24"/>
          <w:szCs w:val="24"/>
        </w:rPr>
        <w:drawing>
          <wp:inline distT="0" distB="0" distL="0" distR="0" wp14:anchorId="74563FF1" wp14:editId="7E8F6AC8">
            <wp:extent cx="200025" cy="20002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(53а):</w:t>
      </w:r>
    </w:p>
    <w:p w14:paraId="7F3F876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33B9639" w14:textId="729C05B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DFFD15" wp14:editId="31B11C6B">
            <wp:extent cx="495300" cy="4000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(53а)</w:t>
      </w:r>
    </w:p>
    <w:p w14:paraId="5FFEEDE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1FAD2D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формула (12</w:t>
      </w:r>
      <w:r>
        <w:rPr>
          <w:rFonts w:ascii="Times New Roman" w:hAnsi="Times New Roman" w:cs="Times New Roman"/>
          <w:sz w:val="24"/>
          <w:szCs w:val="24"/>
        </w:rPr>
        <w:t>) преобразуется к виду (53б):</w:t>
      </w:r>
    </w:p>
    <w:p w14:paraId="1E78A82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5D8A728" w14:textId="5DA3840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FCE446" wp14:editId="4ADEBA72">
            <wp:extent cx="1685925" cy="5810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85925" cy="581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(53б)</w:t>
      </w:r>
    </w:p>
    <w:p w14:paraId="3391771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E923A6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Далее расчет производится с использованием формул, приведенных в главе </w:t>
      </w:r>
      <w:r>
        <w:rPr>
          <w:rFonts w:ascii="Times New Roman" w:hAnsi="Times New Roman" w:cs="Times New Roman"/>
          <w:sz w:val="24"/>
          <w:szCs w:val="24"/>
        </w:rPr>
        <w:t>V</w:t>
      </w:r>
      <w:r>
        <w:rPr>
          <w:rFonts w:ascii="Times New Roman" w:hAnsi="Times New Roman" w:cs="Times New Roman"/>
          <w:sz w:val="24"/>
          <w:szCs w:val="24"/>
        </w:rPr>
        <w:t xml:space="preserve"> настоящих Методов, для одиночного источника выброса.</w:t>
      </w:r>
    </w:p>
    <w:p w14:paraId="7AD6FF64" w14:textId="0C555DE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8.4. Максимальная приземная концентрация ЗВ </w:t>
      </w:r>
      <w:r>
        <w:rPr>
          <w:rFonts w:ascii="Times New Roman" w:hAnsi="Times New Roman" w:cs="Times New Roman"/>
          <w:noProof/>
          <w:sz w:val="24"/>
          <w:szCs w:val="24"/>
        </w:rPr>
        <w:drawing>
          <wp:inline distT="0" distB="0" distL="0" distR="0" wp14:anchorId="62CE1C82" wp14:editId="753BA5D2">
            <wp:extent cx="171450" cy="1524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выбросах через многоствольную трубу (</w:t>
      </w:r>
      <w:r>
        <w:rPr>
          <w:rFonts w:ascii="Times New Roman" w:hAnsi="Times New Roman" w:cs="Times New Roman"/>
          <w:sz w:val="24"/>
          <w:szCs w:val="24"/>
        </w:rPr>
        <w:t>N</w:t>
      </w:r>
      <w:r>
        <w:rPr>
          <w:rFonts w:ascii="Times New Roman" w:hAnsi="Times New Roman" w:cs="Times New Roman"/>
          <w:sz w:val="24"/>
          <w:szCs w:val="24"/>
        </w:rPr>
        <w:t xml:space="preserve"> стволов) рассчитывается по формулам (54а) - (54б):</w:t>
      </w:r>
    </w:p>
    <w:p w14:paraId="2510A34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A54AFB1" w14:textId="4F47FEE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288138" wp14:editId="1A6FD4EB">
            <wp:extent cx="2600325" cy="2286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003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(54а)</w:t>
      </w:r>
    </w:p>
    <w:p w14:paraId="6DE4C50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C68AD48" w14:textId="375985F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F1FA96" wp14:editId="571AB9DF">
            <wp:extent cx="1466850" cy="21907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668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(54б)</w:t>
      </w:r>
    </w:p>
    <w:p w14:paraId="56CCA57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3F44E8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l</w:t>
      </w:r>
      <w:r>
        <w:rPr>
          <w:rFonts w:ascii="Times New Roman" w:hAnsi="Times New Roman" w:cs="Times New Roman"/>
          <w:sz w:val="24"/>
          <w:szCs w:val="24"/>
        </w:rPr>
        <w:t xml:space="preserve"> - среднее расстояние между центрам</w:t>
      </w:r>
      <w:r>
        <w:rPr>
          <w:rFonts w:ascii="Times New Roman" w:hAnsi="Times New Roman" w:cs="Times New Roman"/>
          <w:sz w:val="24"/>
          <w:szCs w:val="24"/>
        </w:rPr>
        <w:t>и устьев стволов, определяемое как среднее арифметическое из всех расстояний между парами различных устьев, м;</w:t>
      </w:r>
    </w:p>
    <w:p w14:paraId="4E7630EB" w14:textId="43972EF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274401" wp14:editId="7EE573C4">
            <wp:extent cx="190500" cy="2095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определяемый по формулам (108а), (108б);</w:t>
      </w:r>
    </w:p>
    <w:p w14:paraId="273F7BF8" w14:textId="026D959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68A957" wp14:editId="4D4C47DC">
            <wp:extent cx="190500" cy="21907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максимальная приземная концентрация ЗВ, определяемая по формуле (3) при параметрах выброса для одного ствола и при мощности выброса </w:t>
      </w:r>
      <w:r>
        <w:rPr>
          <w:rFonts w:ascii="Times New Roman" w:hAnsi="Times New Roman" w:cs="Times New Roman"/>
          <w:sz w:val="24"/>
          <w:szCs w:val="24"/>
        </w:rPr>
        <w:t>M</w:t>
      </w:r>
      <w:r>
        <w:rPr>
          <w:rFonts w:ascii="Times New Roman" w:hAnsi="Times New Roman" w:cs="Times New Roman"/>
          <w:sz w:val="24"/>
          <w:szCs w:val="24"/>
        </w:rPr>
        <w:t>, равной суммарной мощности выброса из всех стволов;</w:t>
      </w:r>
    </w:p>
    <w:p w14:paraId="49838F57" w14:textId="5E74BD7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353350" wp14:editId="0A259293">
            <wp:extent cx="200025" cy="2286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максимальная приземная концен</w:t>
      </w:r>
      <w:r>
        <w:rPr>
          <w:rFonts w:ascii="Times New Roman" w:hAnsi="Times New Roman" w:cs="Times New Roman"/>
          <w:sz w:val="24"/>
          <w:szCs w:val="24"/>
        </w:rPr>
        <w:t>трация ЗВ, рассчитываемая по формуле (3) при следующих условиях:</w:t>
      </w:r>
    </w:p>
    <w:p w14:paraId="571EE9E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мощность </w:t>
      </w:r>
      <w:r>
        <w:rPr>
          <w:rFonts w:ascii="Times New Roman" w:hAnsi="Times New Roman" w:cs="Times New Roman"/>
          <w:sz w:val="24"/>
          <w:szCs w:val="24"/>
        </w:rPr>
        <w:t>M</w:t>
      </w:r>
      <w:r>
        <w:rPr>
          <w:rFonts w:ascii="Times New Roman" w:hAnsi="Times New Roman" w:cs="Times New Roman"/>
          <w:sz w:val="24"/>
          <w:szCs w:val="24"/>
        </w:rPr>
        <w:t xml:space="preserve"> равна суммарной мощности выброса из всех стволов,</w:t>
      </w:r>
    </w:p>
    <w:p w14:paraId="58010376" w14:textId="72262A6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диаметр </w:t>
      </w:r>
      <w:r>
        <w:rPr>
          <w:rFonts w:ascii="Times New Roman" w:hAnsi="Times New Roman" w:cs="Times New Roman"/>
          <w:sz w:val="24"/>
          <w:szCs w:val="24"/>
        </w:rPr>
        <w:t>D</w:t>
      </w:r>
      <w:r>
        <w:rPr>
          <w:rFonts w:ascii="Times New Roman" w:hAnsi="Times New Roman" w:cs="Times New Roman"/>
          <w:sz w:val="24"/>
          <w:szCs w:val="24"/>
        </w:rPr>
        <w:t xml:space="preserve"> равен эффективному диаметру </w:t>
      </w:r>
      <w:r>
        <w:rPr>
          <w:rFonts w:ascii="Times New Roman" w:hAnsi="Times New Roman" w:cs="Times New Roman"/>
          <w:noProof/>
          <w:sz w:val="24"/>
          <w:szCs w:val="24"/>
        </w:rPr>
        <w:drawing>
          <wp:inline distT="0" distB="0" distL="0" distR="0" wp14:anchorId="14FE738F" wp14:editId="79C76978">
            <wp:extent cx="190500" cy="1905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источника выброса, который определяется по формуле</w:t>
      </w:r>
      <w:r>
        <w:rPr>
          <w:rFonts w:ascii="Times New Roman" w:hAnsi="Times New Roman" w:cs="Times New Roman"/>
          <w:sz w:val="24"/>
          <w:szCs w:val="24"/>
        </w:rPr>
        <w:t xml:space="preserve"> (55):</w:t>
      </w:r>
    </w:p>
    <w:p w14:paraId="39EEA1F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2C7F08D" w14:textId="49F14D0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A3F338" wp14:editId="73FCF288">
            <wp:extent cx="828675" cy="23812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(55)</w:t>
      </w:r>
    </w:p>
    <w:p w14:paraId="1B63FBB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5BC2837" w14:textId="1707645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расход выходящей ГВС </w:t>
      </w:r>
      <w:r>
        <w:rPr>
          <w:rFonts w:ascii="Times New Roman" w:hAnsi="Times New Roman" w:cs="Times New Roman"/>
          <w:noProof/>
          <w:sz w:val="24"/>
          <w:szCs w:val="24"/>
        </w:rPr>
        <w:drawing>
          <wp:inline distT="0" distB="0" distL="0" distR="0" wp14:anchorId="2CB65CA6" wp14:editId="5BB05706">
            <wp:extent cx="200025" cy="20002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равен эффективному расходу </w:t>
      </w:r>
      <w:r>
        <w:rPr>
          <w:rFonts w:ascii="Times New Roman" w:hAnsi="Times New Roman" w:cs="Times New Roman"/>
          <w:noProof/>
          <w:sz w:val="24"/>
          <w:szCs w:val="24"/>
        </w:rPr>
        <w:drawing>
          <wp:inline distT="0" distB="0" distL="0" distR="0" wp14:anchorId="6B0D13B6" wp14:editId="7D176395">
            <wp:extent cx="238125" cy="20002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вычисленному по формуле (33);</w:t>
      </w:r>
    </w:p>
    <w:p w14:paraId="7E5FC189" w14:textId="6B143EC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BA166D" wp14:editId="50A87EC5">
            <wp:extent cx="180975" cy="2190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определяемый по формуле (56):</w:t>
      </w:r>
    </w:p>
    <w:p w14:paraId="3A9092C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75B358E" w14:textId="7968599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FB4C02" wp14:editId="72386ADB">
            <wp:extent cx="1047750" cy="4000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(56)</w:t>
      </w:r>
    </w:p>
    <w:p w14:paraId="612265F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FADDB3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формуле (56) </w:t>
      </w:r>
      <w:r>
        <w:rPr>
          <w:rFonts w:ascii="Times New Roman" w:hAnsi="Times New Roman" w:cs="Times New Roman"/>
          <w:sz w:val="24"/>
          <w:szCs w:val="24"/>
        </w:rPr>
        <w:t>D</w:t>
      </w:r>
      <w:r>
        <w:rPr>
          <w:rFonts w:ascii="Times New Roman" w:hAnsi="Times New Roman" w:cs="Times New Roman"/>
          <w:sz w:val="24"/>
          <w:szCs w:val="24"/>
        </w:rPr>
        <w:t xml:space="preserve"> - диаметр устья одного ствола.</w:t>
      </w:r>
    </w:p>
    <w:p w14:paraId="4BBEBE51" w14:textId="705B21B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Расстояние </w:t>
      </w:r>
      <w:r>
        <w:rPr>
          <w:rFonts w:ascii="Times New Roman" w:hAnsi="Times New Roman" w:cs="Times New Roman"/>
          <w:noProof/>
          <w:sz w:val="24"/>
          <w:szCs w:val="24"/>
        </w:rPr>
        <w:drawing>
          <wp:inline distT="0" distB="0" distL="0" distR="0" wp14:anchorId="539FBEAB" wp14:editId="2F948911">
            <wp:extent cx="190500" cy="1714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котором достигается максимальная концентрация ЗВ </w:t>
      </w:r>
      <w:r>
        <w:rPr>
          <w:rFonts w:ascii="Times New Roman" w:hAnsi="Times New Roman" w:cs="Times New Roman"/>
          <w:noProof/>
          <w:sz w:val="24"/>
          <w:szCs w:val="24"/>
        </w:rPr>
        <w:drawing>
          <wp:inline distT="0" distB="0" distL="0" distR="0" wp14:anchorId="32628D13" wp14:editId="6D1A4FFF">
            <wp:extent cx="171450" cy="1524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определяется по формулам (57а) - (57б):</w:t>
      </w:r>
    </w:p>
    <w:p w14:paraId="6F98094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6A80F08" w14:textId="2F60011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CADB69" wp14:editId="71E9BF62">
            <wp:extent cx="2600325" cy="2286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6003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(57а)</w:t>
      </w:r>
    </w:p>
    <w:p w14:paraId="685568A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F9D3BE4" w14:textId="3254DFA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5005E3" wp14:editId="1D571F34">
            <wp:extent cx="1495425" cy="2095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(57б)</w:t>
      </w:r>
    </w:p>
    <w:p w14:paraId="3E0F768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24273E0" w14:textId="66ACB96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06FEBEE5" wp14:editId="5D963644">
            <wp:extent cx="209550" cy="2000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соответствующее максимальной концентрации ЗВ </w:t>
      </w:r>
      <w:r>
        <w:rPr>
          <w:rFonts w:ascii="Times New Roman" w:hAnsi="Times New Roman" w:cs="Times New Roman"/>
          <w:noProof/>
          <w:sz w:val="24"/>
          <w:szCs w:val="24"/>
        </w:rPr>
        <w:drawing>
          <wp:inline distT="0" distB="0" distL="0" distR="0" wp14:anchorId="75EDFA1B" wp14:editId="6E81A244">
            <wp:extent cx="190500" cy="2190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определяемое по формуле (15) при пар</w:t>
      </w:r>
      <w:r>
        <w:rPr>
          <w:rFonts w:ascii="Times New Roman" w:hAnsi="Times New Roman" w:cs="Times New Roman"/>
          <w:sz w:val="24"/>
          <w:szCs w:val="24"/>
        </w:rPr>
        <w:t>аметрах выброса для одного ствола;</w:t>
      </w:r>
    </w:p>
    <w:p w14:paraId="7A6454FA" w14:textId="4475907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A0D060" wp14:editId="269F3308">
            <wp:extent cx="219075" cy="2190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соответствующее максимальной концентрации ЗВ </w:t>
      </w:r>
      <w:r>
        <w:rPr>
          <w:rFonts w:ascii="Times New Roman" w:hAnsi="Times New Roman" w:cs="Times New Roman"/>
          <w:noProof/>
          <w:sz w:val="24"/>
          <w:szCs w:val="24"/>
        </w:rPr>
        <w:drawing>
          <wp:inline distT="0" distB="0" distL="0" distR="0" wp14:anchorId="4566C260" wp14:editId="5A746884">
            <wp:extent cx="200025" cy="2286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определяемое по формуле (15) с учетом </w:t>
      </w:r>
      <w:r>
        <w:rPr>
          <w:rFonts w:ascii="Times New Roman" w:hAnsi="Times New Roman" w:cs="Times New Roman"/>
          <w:sz w:val="24"/>
          <w:szCs w:val="24"/>
        </w:rPr>
        <w:t>D</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123BAC01" wp14:editId="7EDB4DB3">
            <wp:extent cx="190500" cy="1905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V</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16424EA6" wp14:editId="011DA397">
            <wp:extent cx="238125" cy="20002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61CFDB8" w14:textId="6CA8F83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Опасная скорость ветра </w:t>
      </w:r>
      <w:r>
        <w:rPr>
          <w:rFonts w:ascii="Times New Roman" w:hAnsi="Times New Roman" w:cs="Times New Roman"/>
          <w:noProof/>
          <w:sz w:val="24"/>
          <w:szCs w:val="24"/>
        </w:rPr>
        <w:drawing>
          <wp:inline distT="0" distB="0" distL="0" distR="0" wp14:anchorId="08CFF732" wp14:editId="66051950">
            <wp:extent cx="200025" cy="16192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формулам (58а) - (58б):</w:t>
      </w:r>
    </w:p>
    <w:p w14:paraId="513E624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14CD698" w14:textId="0317117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4AF82E" wp14:editId="6F0A8ED9">
            <wp:extent cx="2638425" cy="2095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6384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(58а)</w:t>
      </w:r>
    </w:p>
    <w:p w14:paraId="5BD163C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AEDABFA" w14:textId="4B407D0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1FCD56" wp14:editId="126BC3BA">
            <wp:extent cx="1400175" cy="2190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(58б)</w:t>
      </w:r>
    </w:p>
    <w:p w14:paraId="5AEB51C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0AC8BAC" w14:textId="4B74229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4F1520CD" wp14:editId="380C505F">
            <wp:extent cx="219075" cy="2095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опасная скорость ветра, соответствующая максимальной концентрации ЗВ </w:t>
      </w:r>
      <w:r>
        <w:rPr>
          <w:rFonts w:ascii="Times New Roman" w:hAnsi="Times New Roman" w:cs="Times New Roman"/>
          <w:noProof/>
          <w:sz w:val="24"/>
          <w:szCs w:val="24"/>
        </w:rPr>
        <w:drawing>
          <wp:inline distT="0" distB="0" distL="0" distR="0" wp14:anchorId="78983A07" wp14:editId="69EE247C">
            <wp:extent cx="190500" cy="2190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определяемая по формулам (18) и (19) при параметрах выброса</w:t>
      </w:r>
      <w:r>
        <w:rPr>
          <w:rFonts w:ascii="Times New Roman" w:hAnsi="Times New Roman" w:cs="Times New Roman"/>
          <w:sz w:val="24"/>
          <w:szCs w:val="24"/>
        </w:rPr>
        <w:t xml:space="preserve"> для одного ствола;</w:t>
      </w:r>
    </w:p>
    <w:p w14:paraId="4676F331" w14:textId="71902F3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F70B6B" wp14:editId="21811F08">
            <wp:extent cx="219075" cy="2286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опасная скорость ветра, соответствующая максимальной концентрации ЗВ </w:t>
      </w:r>
      <w:r>
        <w:rPr>
          <w:rFonts w:ascii="Times New Roman" w:hAnsi="Times New Roman" w:cs="Times New Roman"/>
          <w:noProof/>
          <w:sz w:val="24"/>
          <w:szCs w:val="24"/>
        </w:rPr>
        <w:drawing>
          <wp:inline distT="0" distB="0" distL="0" distR="0" wp14:anchorId="5A7DB880" wp14:editId="0F48A9EB">
            <wp:extent cx="200025" cy="2286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определяемая по формулам (18) и (19) с учетом </w:t>
      </w:r>
      <w:r>
        <w:rPr>
          <w:rFonts w:ascii="Times New Roman" w:hAnsi="Times New Roman" w:cs="Times New Roman"/>
          <w:sz w:val="24"/>
          <w:szCs w:val="24"/>
        </w:rPr>
        <w:t>D</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241BDBEC" wp14:editId="0A90EF0B">
            <wp:extent cx="190500" cy="1905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V</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5BD0B9E9" wp14:editId="09679A45">
            <wp:extent cx="238125" cy="20002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5C5C70F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остальном расчет производится, как для одиночного источника выброса.</w:t>
      </w:r>
    </w:p>
    <w:p w14:paraId="6167CA71" w14:textId="260CA71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многоствольная труба представляет собой трубу, разделенную на секторы, то есть состоит из стволов секторной формы, то расчеты выполняются </w:t>
      </w:r>
      <w:r>
        <w:rPr>
          <w:rFonts w:ascii="Times New Roman" w:hAnsi="Times New Roman" w:cs="Times New Roman"/>
          <w:sz w:val="24"/>
          <w:szCs w:val="24"/>
        </w:rPr>
        <w:t xml:space="preserve">так же, как для одноствольной трубы при </w:t>
      </w:r>
      <w:r>
        <w:rPr>
          <w:rFonts w:ascii="Times New Roman" w:hAnsi="Times New Roman" w:cs="Times New Roman"/>
          <w:sz w:val="24"/>
          <w:szCs w:val="24"/>
        </w:rPr>
        <w:t>V</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178FCED" wp14:editId="783861CB">
            <wp:extent cx="238125" cy="20002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(формула (33) и </w:t>
      </w:r>
      <w:r>
        <w:rPr>
          <w:rFonts w:ascii="Times New Roman" w:hAnsi="Times New Roman" w:cs="Times New Roman"/>
          <w:sz w:val="24"/>
          <w:szCs w:val="24"/>
        </w:rPr>
        <w:t>D</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498C15C5" wp14:editId="1A5A8FE2">
            <wp:extent cx="190500" cy="1905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65CE28C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0FFC21F" w14:textId="40CB985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2C0235" wp14:editId="14D4BFB7">
            <wp:extent cx="866775" cy="5905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66775" cy="590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(59)</w:t>
      </w:r>
    </w:p>
    <w:p w14:paraId="5EC6F8F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2496C61" w14:textId="7A4EA01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195D645A" wp14:editId="603C09BE">
            <wp:extent cx="171450" cy="20002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суммарная площадь устьев всех действующих стволов.</w:t>
      </w:r>
    </w:p>
    <w:p w14:paraId="25CF8082" w14:textId="51BFB16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когда температура </w:t>
      </w:r>
      <w:r>
        <w:rPr>
          <w:rFonts w:ascii="Times New Roman" w:hAnsi="Times New Roman" w:cs="Times New Roman"/>
          <w:noProof/>
          <w:sz w:val="24"/>
          <w:szCs w:val="24"/>
        </w:rPr>
        <w:drawing>
          <wp:inline distT="0" distB="0" distL="0" distR="0" wp14:anchorId="2EDF93E8" wp14:editId="41D63518">
            <wp:extent cx="180975" cy="1809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скорость вы</w:t>
      </w:r>
      <w:r>
        <w:rPr>
          <w:rFonts w:ascii="Times New Roman" w:hAnsi="Times New Roman" w:cs="Times New Roman"/>
          <w:sz w:val="24"/>
          <w:szCs w:val="24"/>
        </w:rPr>
        <w:t xml:space="preserve">хода </w:t>
      </w:r>
      <w:r>
        <w:rPr>
          <w:rFonts w:ascii="Times New Roman" w:hAnsi="Times New Roman" w:cs="Times New Roman"/>
          <w:noProof/>
          <w:sz w:val="24"/>
          <w:szCs w:val="24"/>
        </w:rPr>
        <w:drawing>
          <wp:inline distT="0" distB="0" distL="0" distR="0" wp14:anchorId="523A027F" wp14:editId="519AE58A">
            <wp:extent cx="190500" cy="1428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ГВС для отдельных стволов различаются между собой, для расчетов принимаются их средневзвешенные значения, причем веса принимаются равными расходам ГВС для отдельных стволов.</w:t>
      </w:r>
    </w:p>
    <w:p w14:paraId="2481C8B4" w14:textId="2BC7E4B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8.5. Концентрация </w:t>
      </w:r>
      <w:r>
        <w:rPr>
          <w:rFonts w:ascii="Times New Roman" w:hAnsi="Times New Roman" w:cs="Times New Roman"/>
          <w:noProof/>
          <w:sz w:val="24"/>
          <w:szCs w:val="24"/>
        </w:rPr>
        <w:drawing>
          <wp:inline distT="0" distB="0" distL="0" distR="0" wp14:anchorId="167EAC76" wp14:editId="16D95CC0">
            <wp:extent cx="152400" cy="1905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от линейного источника выброса, расположенного вдоль отрезка </w:t>
      </w:r>
      <w:r>
        <w:rPr>
          <w:rFonts w:ascii="Times New Roman" w:hAnsi="Times New Roman" w:cs="Times New Roman"/>
          <w:sz w:val="24"/>
          <w:szCs w:val="24"/>
        </w:rPr>
        <w:t>L</w:t>
      </w:r>
      <w:r>
        <w:rPr>
          <w:rFonts w:ascii="Times New Roman" w:hAnsi="Times New Roman" w:cs="Times New Roman"/>
          <w:sz w:val="24"/>
          <w:szCs w:val="24"/>
        </w:rPr>
        <w:t xml:space="preserve"> трехмерной кривой, рассчитывается по формуле (60):</w:t>
      </w:r>
    </w:p>
    <w:p w14:paraId="21FD743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35F2444" w14:textId="7067A38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AAFB0B" wp14:editId="08C1084A">
            <wp:extent cx="2590800" cy="48577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90800" cy="4857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(60)</w:t>
      </w:r>
    </w:p>
    <w:p w14:paraId="43FEFB7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80248B2"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где |</w:t>
      </w:r>
      <w:r>
        <w:rPr>
          <w:rFonts w:ascii="Times New Roman" w:hAnsi="Times New Roman" w:cs="Times New Roman"/>
          <w:sz w:val="24"/>
          <w:szCs w:val="24"/>
        </w:rPr>
        <w:t>L</w:t>
      </w:r>
      <w:r>
        <w:rPr>
          <w:rFonts w:ascii="Times New Roman" w:hAnsi="Times New Roman" w:cs="Times New Roman"/>
          <w:sz w:val="24"/>
          <w:szCs w:val="24"/>
        </w:rPr>
        <w:t>| - длина указанного отрезка, и интеграл вычисляется вдоль этого отрез</w:t>
      </w:r>
      <w:r>
        <w:rPr>
          <w:rFonts w:ascii="Times New Roman" w:hAnsi="Times New Roman" w:cs="Times New Roman"/>
          <w:sz w:val="24"/>
          <w:szCs w:val="24"/>
        </w:rPr>
        <w:t>ка;</w:t>
      </w:r>
    </w:p>
    <w:p w14:paraId="7AAB922D" w14:textId="23C3662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6D961B" wp14:editId="5AB9C4E5">
            <wp:extent cx="1371600" cy="2286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концентрация ЗВ, создаваемая в расчетной точке (</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xml:space="preserve">, </w:t>
      </w:r>
      <w:r>
        <w:rPr>
          <w:rFonts w:ascii="Times New Roman" w:hAnsi="Times New Roman" w:cs="Times New Roman"/>
          <w:sz w:val="24"/>
          <w:szCs w:val="24"/>
        </w:rPr>
        <w:t>z</w:t>
      </w:r>
      <w:r>
        <w:rPr>
          <w:rFonts w:ascii="Times New Roman" w:hAnsi="Times New Roman" w:cs="Times New Roman"/>
          <w:sz w:val="24"/>
          <w:szCs w:val="24"/>
        </w:rPr>
        <w:t xml:space="preserve">) точечным источником выброса, находящимся в точке </w:t>
      </w:r>
      <w:r>
        <w:rPr>
          <w:rFonts w:ascii="Times New Roman" w:hAnsi="Times New Roman" w:cs="Times New Roman"/>
          <w:noProof/>
          <w:sz w:val="24"/>
          <w:szCs w:val="24"/>
        </w:rPr>
        <w:drawing>
          <wp:inline distT="0" distB="0" distL="0" distR="0" wp14:anchorId="4D248417" wp14:editId="14292175">
            <wp:extent cx="533400" cy="2190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отрезка </w:t>
      </w:r>
      <w:r>
        <w:rPr>
          <w:rFonts w:ascii="Times New Roman" w:hAnsi="Times New Roman" w:cs="Times New Roman"/>
          <w:sz w:val="24"/>
          <w:szCs w:val="24"/>
        </w:rPr>
        <w:t>L</w:t>
      </w:r>
      <w:r>
        <w:rPr>
          <w:rFonts w:ascii="Times New Roman" w:hAnsi="Times New Roman" w:cs="Times New Roman"/>
          <w:sz w:val="24"/>
          <w:szCs w:val="24"/>
        </w:rPr>
        <w:t>. При этом в расчетных точках, находящихся с наветренной сто</w:t>
      </w:r>
      <w:r>
        <w:rPr>
          <w:rFonts w:ascii="Times New Roman" w:hAnsi="Times New Roman" w:cs="Times New Roman"/>
          <w:sz w:val="24"/>
          <w:szCs w:val="24"/>
        </w:rPr>
        <w:t>роны от источника выброса, значение подынтегральной функции в формуле (60) принимается равным нулю.</w:t>
      </w:r>
    </w:p>
    <w:p w14:paraId="2313CD6C" w14:textId="1448602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частном случае линейного источника выброса, расположенного на подстилающей поверхности, </w:t>
      </w:r>
      <w:r>
        <w:rPr>
          <w:rFonts w:ascii="Times New Roman" w:hAnsi="Times New Roman" w:cs="Times New Roman"/>
          <w:noProof/>
          <w:sz w:val="24"/>
          <w:szCs w:val="24"/>
        </w:rPr>
        <w:drawing>
          <wp:inline distT="0" distB="0" distL="0" distR="0" wp14:anchorId="0CEC50FB" wp14:editId="2935E96A">
            <wp:extent cx="152400" cy="1905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рассчитывается по формуле (61</w:t>
      </w:r>
      <w:r>
        <w:rPr>
          <w:rFonts w:ascii="Times New Roman" w:hAnsi="Times New Roman" w:cs="Times New Roman"/>
          <w:sz w:val="24"/>
          <w:szCs w:val="24"/>
        </w:rPr>
        <w:t>):</w:t>
      </w:r>
    </w:p>
    <w:p w14:paraId="49BC727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D80FF79" w14:textId="509C9AA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EB72DD" wp14:editId="10EC343C">
            <wp:extent cx="2343150" cy="48577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43150" cy="4857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(61)</w:t>
      </w:r>
    </w:p>
    <w:p w14:paraId="38D5AB8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82273C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Подынтегральные функции в формулах (60) и (61) вычисляются по формулам, приведенным в главах </w:t>
      </w:r>
      <w:r>
        <w:rPr>
          <w:rFonts w:ascii="Times New Roman" w:hAnsi="Times New Roman" w:cs="Times New Roman"/>
          <w:sz w:val="24"/>
          <w:szCs w:val="24"/>
        </w:rPr>
        <w:t>V</w:t>
      </w:r>
      <w:r>
        <w:rPr>
          <w:rFonts w:ascii="Times New Roman" w:hAnsi="Times New Roman" w:cs="Times New Roman"/>
          <w:sz w:val="24"/>
          <w:szCs w:val="24"/>
        </w:rPr>
        <w:t xml:space="preserve"> - </w:t>
      </w:r>
      <w:r>
        <w:rPr>
          <w:rFonts w:ascii="Times New Roman" w:hAnsi="Times New Roman" w:cs="Times New Roman"/>
          <w:sz w:val="24"/>
          <w:szCs w:val="24"/>
        </w:rPr>
        <w:t>VII</w:t>
      </w:r>
      <w:r>
        <w:rPr>
          <w:rFonts w:ascii="Times New Roman" w:hAnsi="Times New Roman" w:cs="Times New Roman"/>
          <w:sz w:val="24"/>
          <w:szCs w:val="24"/>
        </w:rPr>
        <w:t xml:space="preserve"> настоящих Методов, с использованием суммарного выброса от всего рассматриваемого источника выброса.</w:t>
      </w:r>
    </w:p>
    <w:p w14:paraId="5CC12875"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w:t>
      </w:r>
      <w:r>
        <w:rPr>
          <w:rFonts w:ascii="Times New Roman" w:hAnsi="Times New Roman" w:cs="Times New Roman"/>
          <w:sz w:val="24"/>
          <w:szCs w:val="24"/>
        </w:rPr>
        <w:t>е выбросов от аэрационного фонаря подынтегральная функция в формулах (60) и (61) рассчитывается с использованием суммарной мощности выброса и эффективного диаметра, определяемого по формуле (37).</w:t>
      </w:r>
    </w:p>
    <w:p w14:paraId="7939F820" w14:textId="02EA7C7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линейным источником выброса аппроксимируются выбросы от</w:t>
      </w:r>
      <w:r>
        <w:rPr>
          <w:rFonts w:ascii="Times New Roman" w:hAnsi="Times New Roman" w:cs="Times New Roman"/>
          <w:sz w:val="24"/>
          <w:szCs w:val="24"/>
        </w:rPr>
        <w:t xml:space="preserve"> точечного источника мощности </w:t>
      </w:r>
      <w:r>
        <w:rPr>
          <w:rFonts w:ascii="Times New Roman" w:hAnsi="Times New Roman" w:cs="Times New Roman"/>
          <w:sz w:val="24"/>
          <w:szCs w:val="24"/>
        </w:rPr>
        <w:t>M</w:t>
      </w:r>
      <w:r>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rPr>
        <w:t xml:space="preserve">), который за время осреднения перемещается с положительной скоростью </w:t>
      </w:r>
      <w:r>
        <w:rPr>
          <w:rFonts w:ascii="Times New Roman" w:hAnsi="Times New Roman" w:cs="Times New Roman"/>
          <w:sz w:val="24"/>
          <w:szCs w:val="24"/>
        </w:rPr>
        <w:t>v</w:t>
      </w:r>
      <w:r>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rPr>
        <w:t xml:space="preserve">), м/с, вдоль отрезка </w:t>
      </w:r>
      <w:r>
        <w:rPr>
          <w:rFonts w:ascii="Times New Roman" w:hAnsi="Times New Roman" w:cs="Times New Roman"/>
          <w:sz w:val="24"/>
          <w:szCs w:val="24"/>
        </w:rPr>
        <w:t>L</w:t>
      </w:r>
      <w:r>
        <w:rPr>
          <w:rFonts w:ascii="Times New Roman" w:hAnsi="Times New Roman" w:cs="Times New Roman"/>
          <w:sz w:val="24"/>
          <w:szCs w:val="24"/>
        </w:rPr>
        <w:t xml:space="preserve">, то концентрация </w:t>
      </w:r>
      <w:r>
        <w:rPr>
          <w:rFonts w:ascii="Times New Roman" w:hAnsi="Times New Roman" w:cs="Times New Roman"/>
          <w:noProof/>
          <w:sz w:val="24"/>
          <w:szCs w:val="24"/>
        </w:rPr>
        <w:drawing>
          <wp:inline distT="0" distB="0" distL="0" distR="0" wp14:anchorId="43A285A4" wp14:editId="05D97858">
            <wp:extent cx="152400" cy="1809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вычисляется по формуле (62):</w:t>
      </w:r>
    </w:p>
    <w:p w14:paraId="3FF0EBD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894A001" w14:textId="1CFA24C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EDB9FF" wp14:editId="481D094A">
            <wp:extent cx="2952750" cy="5143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52750" cy="514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(62)</w:t>
      </w:r>
    </w:p>
    <w:p w14:paraId="18CAF45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D0DA838" w14:textId="5B59CB5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M</w:t>
      </w:r>
      <w:r>
        <w:rPr>
          <w:rFonts w:ascii="Times New Roman" w:hAnsi="Times New Roman" w:cs="Times New Roman"/>
          <w:sz w:val="24"/>
          <w:szCs w:val="24"/>
        </w:rPr>
        <w:t>(</w:t>
      </w:r>
      <w:r>
        <w:rPr>
          <w:rFonts w:ascii="Times New Roman" w:hAnsi="Times New Roman" w:cs="Times New Roman"/>
          <w:sz w:val="24"/>
          <w:szCs w:val="24"/>
        </w:rPr>
        <w:t>l</w:t>
      </w:r>
      <w:r>
        <w:rPr>
          <w:rFonts w:ascii="Times New Roman" w:hAnsi="Times New Roman" w:cs="Times New Roman"/>
          <w:sz w:val="24"/>
          <w:szCs w:val="24"/>
        </w:rPr>
        <w:t xml:space="preserve">) и </w:t>
      </w:r>
      <w:r>
        <w:rPr>
          <w:rFonts w:ascii="Times New Roman" w:hAnsi="Times New Roman" w:cs="Times New Roman"/>
          <w:sz w:val="24"/>
          <w:szCs w:val="24"/>
        </w:rPr>
        <w:t>v</w:t>
      </w:r>
      <w:r>
        <w:rPr>
          <w:rFonts w:ascii="Times New Roman" w:hAnsi="Times New Roman" w:cs="Times New Roman"/>
          <w:sz w:val="24"/>
          <w:szCs w:val="24"/>
        </w:rPr>
        <w:t>(</w:t>
      </w:r>
      <w:r>
        <w:rPr>
          <w:rFonts w:ascii="Times New Roman" w:hAnsi="Times New Roman" w:cs="Times New Roman"/>
          <w:sz w:val="24"/>
          <w:szCs w:val="24"/>
        </w:rPr>
        <w:t>l</w:t>
      </w:r>
      <w:r>
        <w:rPr>
          <w:rFonts w:ascii="Times New Roman" w:hAnsi="Times New Roman" w:cs="Times New Roman"/>
          <w:sz w:val="24"/>
          <w:szCs w:val="24"/>
        </w:rPr>
        <w:t xml:space="preserve">) - значения </w:t>
      </w:r>
      <w:r>
        <w:rPr>
          <w:rFonts w:ascii="Times New Roman" w:hAnsi="Times New Roman" w:cs="Times New Roman"/>
          <w:sz w:val="24"/>
          <w:szCs w:val="24"/>
        </w:rPr>
        <w:t>M</w:t>
      </w:r>
      <w:r>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rPr>
        <w:t xml:space="preserve">) и </w:t>
      </w:r>
      <w:r>
        <w:rPr>
          <w:rFonts w:ascii="Times New Roman" w:hAnsi="Times New Roman" w:cs="Times New Roman"/>
          <w:sz w:val="24"/>
          <w:szCs w:val="24"/>
        </w:rPr>
        <w:t>v</w:t>
      </w:r>
      <w:r>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rPr>
        <w:t xml:space="preserve">), соответствующие тому моменту времени </w:t>
      </w:r>
      <w:r>
        <w:rPr>
          <w:rFonts w:ascii="Times New Roman" w:hAnsi="Times New Roman" w:cs="Times New Roman"/>
          <w:sz w:val="24"/>
          <w:szCs w:val="24"/>
        </w:rPr>
        <w:t>t</w:t>
      </w:r>
      <w:r>
        <w:rPr>
          <w:rFonts w:ascii="Times New Roman" w:hAnsi="Times New Roman" w:cs="Times New Roman"/>
          <w:sz w:val="24"/>
          <w:szCs w:val="24"/>
        </w:rPr>
        <w:t xml:space="preserve">, когда перемещающийся источник выброса находится в точке </w:t>
      </w:r>
      <w:r>
        <w:rPr>
          <w:rFonts w:ascii="Times New Roman" w:hAnsi="Times New Roman" w:cs="Times New Roman"/>
          <w:noProof/>
          <w:sz w:val="24"/>
          <w:szCs w:val="24"/>
        </w:rPr>
        <w:drawing>
          <wp:inline distT="0" distB="0" distL="0" distR="0" wp14:anchorId="5705482C" wp14:editId="02DC5FF4">
            <wp:extent cx="809625" cy="2095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&lt;6&gt;, а </w:t>
      </w:r>
      <w:r>
        <w:rPr>
          <w:rFonts w:ascii="Times New Roman" w:hAnsi="Times New Roman" w:cs="Times New Roman"/>
          <w:noProof/>
          <w:sz w:val="24"/>
          <w:szCs w:val="24"/>
        </w:rPr>
        <w:drawing>
          <wp:inline distT="0" distB="0" distL="0" distR="0" wp14:anchorId="00AEA657" wp14:editId="7D9FB282">
            <wp:extent cx="171450" cy="1809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вычисленная по формулам, приведенным в настоящих Методах, концентрация в точке (</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xml:space="preserve">, </w:t>
      </w:r>
      <w:r>
        <w:rPr>
          <w:rFonts w:ascii="Times New Roman" w:hAnsi="Times New Roman" w:cs="Times New Roman"/>
          <w:sz w:val="24"/>
          <w:szCs w:val="24"/>
        </w:rPr>
        <w:t>z</w:t>
      </w:r>
      <w:r>
        <w:rPr>
          <w:rFonts w:ascii="Times New Roman" w:hAnsi="Times New Roman" w:cs="Times New Roman"/>
          <w:sz w:val="24"/>
          <w:szCs w:val="24"/>
        </w:rPr>
        <w:t xml:space="preserve">) от одиночного источника выброса ЗВ единичной мощности, располагающегося в точке </w:t>
      </w:r>
      <w:r>
        <w:rPr>
          <w:rFonts w:ascii="Times New Roman" w:hAnsi="Times New Roman" w:cs="Times New Roman"/>
          <w:noProof/>
          <w:sz w:val="24"/>
          <w:szCs w:val="24"/>
        </w:rPr>
        <w:drawing>
          <wp:inline distT="0" distB="0" distL="0" distR="0" wp14:anchorId="47300FBA" wp14:editId="41A5DF3D">
            <wp:extent cx="533400" cy="2190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4FFB3FA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74C635F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&lt;6&gt; Подынтегральная ф</w:t>
      </w:r>
      <w:r>
        <w:rPr>
          <w:rFonts w:ascii="Times New Roman" w:hAnsi="Times New Roman" w:cs="Times New Roman"/>
          <w:sz w:val="24"/>
          <w:szCs w:val="24"/>
        </w:rPr>
        <w:t xml:space="preserve">ункция в формулах (60) - (62) отлична от нуля в точках отрезка </w:t>
      </w:r>
      <w:r>
        <w:rPr>
          <w:rFonts w:ascii="Times New Roman" w:hAnsi="Times New Roman" w:cs="Times New Roman"/>
          <w:sz w:val="24"/>
          <w:szCs w:val="24"/>
        </w:rPr>
        <w:t>L</w:t>
      </w:r>
      <w:r>
        <w:rPr>
          <w:rFonts w:ascii="Times New Roman" w:hAnsi="Times New Roman" w:cs="Times New Roman"/>
          <w:sz w:val="24"/>
          <w:szCs w:val="24"/>
        </w:rPr>
        <w:t xml:space="preserve">, координаты которых по оси </w:t>
      </w:r>
      <w:r>
        <w:rPr>
          <w:rFonts w:ascii="Times New Roman" w:hAnsi="Times New Roman" w:cs="Times New Roman"/>
          <w:sz w:val="24"/>
          <w:szCs w:val="24"/>
        </w:rPr>
        <w:t>x</w:t>
      </w:r>
      <w:r>
        <w:rPr>
          <w:rFonts w:ascii="Times New Roman" w:hAnsi="Times New Roman" w:cs="Times New Roman"/>
          <w:sz w:val="24"/>
          <w:szCs w:val="24"/>
        </w:rPr>
        <w:t xml:space="preserve"> отрицательны в декартовой системе координат с началом в расчетной точке и осью </w:t>
      </w:r>
      <w:r>
        <w:rPr>
          <w:rFonts w:ascii="Times New Roman" w:hAnsi="Times New Roman" w:cs="Times New Roman"/>
          <w:sz w:val="24"/>
          <w:szCs w:val="24"/>
        </w:rPr>
        <w:t>x</w:t>
      </w:r>
      <w:r>
        <w:rPr>
          <w:rFonts w:ascii="Times New Roman" w:hAnsi="Times New Roman" w:cs="Times New Roman"/>
          <w:sz w:val="24"/>
          <w:szCs w:val="24"/>
        </w:rPr>
        <w:t>, направленной по направлению ветра.</w:t>
      </w:r>
    </w:p>
    <w:p w14:paraId="73125E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2B8110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Участки отрезка </w:t>
      </w:r>
      <w:r>
        <w:rPr>
          <w:rFonts w:ascii="Times New Roman" w:hAnsi="Times New Roman" w:cs="Times New Roman"/>
          <w:sz w:val="24"/>
          <w:szCs w:val="24"/>
        </w:rPr>
        <w:t>L</w:t>
      </w:r>
      <w:r>
        <w:rPr>
          <w:rFonts w:ascii="Times New Roman" w:hAnsi="Times New Roman" w:cs="Times New Roman"/>
          <w:sz w:val="24"/>
          <w:szCs w:val="24"/>
        </w:rPr>
        <w:t xml:space="preserve">, на которых скорость </w:t>
      </w:r>
      <w:r>
        <w:rPr>
          <w:rFonts w:ascii="Times New Roman" w:hAnsi="Times New Roman" w:cs="Times New Roman"/>
          <w:sz w:val="24"/>
          <w:szCs w:val="24"/>
        </w:rPr>
        <w:t>v</w:t>
      </w:r>
      <w:r>
        <w:rPr>
          <w:rFonts w:ascii="Times New Roman" w:hAnsi="Times New Roman" w:cs="Times New Roman"/>
          <w:sz w:val="24"/>
          <w:szCs w:val="24"/>
        </w:rPr>
        <w:t>(</w:t>
      </w:r>
      <w:r>
        <w:rPr>
          <w:rFonts w:ascii="Times New Roman" w:hAnsi="Times New Roman" w:cs="Times New Roman"/>
          <w:sz w:val="24"/>
          <w:szCs w:val="24"/>
        </w:rPr>
        <w:t>l</w:t>
      </w:r>
      <w:r>
        <w:rPr>
          <w:rFonts w:ascii="Times New Roman" w:hAnsi="Times New Roman" w:cs="Times New Roman"/>
          <w:sz w:val="24"/>
          <w:szCs w:val="24"/>
        </w:rPr>
        <w:t xml:space="preserve">) </w:t>
      </w:r>
      <w:r>
        <w:rPr>
          <w:rFonts w:ascii="Times New Roman" w:hAnsi="Times New Roman" w:cs="Times New Roman"/>
          <w:sz w:val="24"/>
          <w:szCs w:val="24"/>
        </w:rPr>
        <w:t>&lt; 0,01 м/с, исключаются из области интегрирования в формуле (62) и каждый из них заменяется на точечный источник, мощность выброса которого равна мощности выброса от соответствующего участка.</w:t>
      </w:r>
    </w:p>
    <w:p w14:paraId="0A7212C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тех участков отрезка </w:t>
      </w:r>
      <w:r>
        <w:rPr>
          <w:rFonts w:ascii="Times New Roman" w:hAnsi="Times New Roman" w:cs="Times New Roman"/>
          <w:sz w:val="24"/>
          <w:szCs w:val="24"/>
        </w:rPr>
        <w:t>L</w:t>
      </w:r>
      <w:r>
        <w:rPr>
          <w:rFonts w:ascii="Times New Roman" w:hAnsi="Times New Roman" w:cs="Times New Roman"/>
          <w:sz w:val="24"/>
          <w:szCs w:val="24"/>
        </w:rPr>
        <w:t xml:space="preserve">, на которых скорость </w:t>
      </w:r>
      <w:r>
        <w:rPr>
          <w:rFonts w:ascii="Times New Roman" w:hAnsi="Times New Roman" w:cs="Times New Roman"/>
          <w:sz w:val="24"/>
          <w:szCs w:val="24"/>
        </w:rPr>
        <w:t>v</w:t>
      </w:r>
      <w:r>
        <w:rPr>
          <w:rFonts w:ascii="Times New Roman" w:hAnsi="Times New Roman" w:cs="Times New Roman"/>
          <w:sz w:val="24"/>
          <w:szCs w:val="24"/>
        </w:rPr>
        <w:t>(</w:t>
      </w:r>
      <w:r>
        <w:rPr>
          <w:rFonts w:ascii="Times New Roman" w:hAnsi="Times New Roman" w:cs="Times New Roman"/>
          <w:sz w:val="24"/>
          <w:szCs w:val="24"/>
        </w:rPr>
        <w:t>l</w:t>
      </w:r>
      <w:r>
        <w:rPr>
          <w:rFonts w:ascii="Times New Roman" w:hAnsi="Times New Roman" w:cs="Times New Roman"/>
          <w:sz w:val="24"/>
          <w:szCs w:val="24"/>
        </w:rPr>
        <w:t>) &lt; 0, направ</w:t>
      </w:r>
      <w:r>
        <w:rPr>
          <w:rFonts w:ascii="Times New Roman" w:hAnsi="Times New Roman" w:cs="Times New Roman"/>
          <w:sz w:val="24"/>
          <w:szCs w:val="24"/>
        </w:rPr>
        <w:t>ление интегрирования в формуле (62) изменяется на противоположное с одновременным изменением знака скорости.</w:t>
      </w:r>
    </w:p>
    <w:p w14:paraId="5547694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Погрешность численного интегрирования при расчете концентраций ЗВ от линейного источника выброса по формулам (60) - (62) не должна превышать 3% во </w:t>
      </w:r>
      <w:r>
        <w:rPr>
          <w:rFonts w:ascii="Times New Roman" w:hAnsi="Times New Roman" w:cs="Times New Roman"/>
          <w:sz w:val="24"/>
          <w:szCs w:val="24"/>
        </w:rPr>
        <w:t>всех расчетных точках.</w:t>
      </w:r>
    </w:p>
    <w:p w14:paraId="2F9FCFB2" w14:textId="6C92347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линейного источника, мощность выброса которого изменяется от точки к точке, подынтегральная функция в формулах (60) - (62) умножается на функцию </w:t>
      </w:r>
      <w:r>
        <w:rPr>
          <w:rFonts w:ascii="Times New Roman" w:hAnsi="Times New Roman" w:cs="Times New Roman"/>
          <w:noProof/>
          <w:sz w:val="24"/>
          <w:szCs w:val="24"/>
        </w:rPr>
        <w:drawing>
          <wp:inline distT="0" distB="0" distL="0" distR="0" wp14:anchorId="19D82E49" wp14:editId="28C6C577">
            <wp:extent cx="552450" cy="2190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описывающую изменчивость мощности выброса вдол</w:t>
      </w:r>
      <w:r>
        <w:rPr>
          <w:rFonts w:ascii="Times New Roman" w:hAnsi="Times New Roman" w:cs="Times New Roman"/>
          <w:sz w:val="24"/>
          <w:szCs w:val="24"/>
        </w:rPr>
        <w:t xml:space="preserve">ь рассматриваемого источника по отношению к ее характерному значению, применяемому при расчете концентрации </w:t>
      </w:r>
      <w:r>
        <w:rPr>
          <w:rFonts w:ascii="Times New Roman" w:hAnsi="Times New Roman" w:cs="Times New Roman"/>
          <w:sz w:val="24"/>
          <w:szCs w:val="24"/>
        </w:rPr>
        <w:t>c</w:t>
      </w:r>
      <w:r>
        <w:rPr>
          <w:rFonts w:ascii="Times New Roman" w:hAnsi="Times New Roman" w:cs="Times New Roman"/>
          <w:sz w:val="24"/>
          <w:szCs w:val="24"/>
        </w:rPr>
        <w:t xml:space="preserve"> ЗВ.</w:t>
      </w:r>
    </w:p>
    <w:p w14:paraId="20EFAAE5" w14:textId="6E840F6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8.6. Концентрация </w:t>
      </w:r>
      <w:r>
        <w:rPr>
          <w:rFonts w:ascii="Times New Roman" w:hAnsi="Times New Roman" w:cs="Times New Roman"/>
          <w:noProof/>
          <w:sz w:val="24"/>
          <w:szCs w:val="24"/>
        </w:rPr>
        <w:drawing>
          <wp:inline distT="0" distB="0" distL="0" distR="0" wp14:anchorId="1574720D" wp14:editId="569007B2">
            <wp:extent cx="171450" cy="1809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от источника, выбрасывающего ЗВ в атмосферный воздух с установленной ограниченной по</w:t>
      </w:r>
      <w:r>
        <w:rPr>
          <w:rFonts w:ascii="Times New Roman" w:hAnsi="Times New Roman" w:cs="Times New Roman"/>
          <w:sz w:val="24"/>
          <w:szCs w:val="24"/>
        </w:rPr>
        <w:t xml:space="preserve">верхности (далее - площадной источник выброса), занимающего область </w:t>
      </w:r>
      <w:r>
        <w:rPr>
          <w:rFonts w:ascii="Times New Roman" w:hAnsi="Times New Roman" w:cs="Times New Roman"/>
          <w:sz w:val="24"/>
          <w:szCs w:val="24"/>
        </w:rPr>
        <w:t>S</w:t>
      </w:r>
      <w:r>
        <w:rPr>
          <w:rFonts w:ascii="Times New Roman" w:hAnsi="Times New Roman" w:cs="Times New Roman"/>
          <w:sz w:val="24"/>
          <w:szCs w:val="24"/>
        </w:rPr>
        <w:t xml:space="preserve"> площадью </w:t>
      </w:r>
      <w:r>
        <w:rPr>
          <w:rFonts w:ascii="Times New Roman" w:hAnsi="Times New Roman" w:cs="Times New Roman"/>
          <w:noProof/>
          <w:sz w:val="24"/>
          <w:szCs w:val="24"/>
        </w:rPr>
        <w:drawing>
          <wp:inline distT="0" distB="0" distL="0" distR="0" wp14:anchorId="2F4813CC" wp14:editId="29F74C9E">
            <wp:extent cx="180975" cy="2095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рассчитывается по формуле (63):</w:t>
      </w:r>
    </w:p>
    <w:p w14:paraId="257BD4C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A9DC77B" w14:textId="237F44E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2C3FFD" wp14:editId="3BB4D5EA">
            <wp:extent cx="2514600" cy="50482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0" cy="5048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(63)</w:t>
      </w:r>
    </w:p>
    <w:p w14:paraId="31FA8B9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3C99B0F" w14:textId="6FEBF02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6B9FC6AB" wp14:editId="418D9723">
            <wp:extent cx="1038225" cy="2095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концентрация ЗВ, </w:t>
      </w:r>
      <w:r>
        <w:rPr>
          <w:rFonts w:ascii="Times New Roman" w:hAnsi="Times New Roman" w:cs="Times New Roman"/>
          <w:sz w:val="24"/>
          <w:szCs w:val="24"/>
        </w:rPr>
        <w:t>создаваемая в расчетной точке (</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xml:space="preserve">) точечным источником выброса, находящимся в точке </w:t>
      </w:r>
      <w:r>
        <w:rPr>
          <w:rFonts w:ascii="Times New Roman" w:hAnsi="Times New Roman" w:cs="Times New Roman"/>
          <w:noProof/>
          <w:sz w:val="24"/>
          <w:szCs w:val="24"/>
        </w:rPr>
        <w:drawing>
          <wp:inline distT="0" distB="0" distL="0" distR="0" wp14:anchorId="6B956E67" wp14:editId="4AAAF4AC">
            <wp:extent cx="400050" cy="2190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области </w:t>
      </w:r>
      <w:r>
        <w:rPr>
          <w:rFonts w:ascii="Times New Roman" w:hAnsi="Times New Roman" w:cs="Times New Roman"/>
          <w:sz w:val="24"/>
          <w:szCs w:val="24"/>
        </w:rPr>
        <w:t>S</w:t>
      </w:r>
      <w:r>
        <w:rPr>
          <w:rFonts w:ascii="Times New Roman" w:hAnsi="Times New Roman" w:cs="Times New Roman"/>
          <w:sz w:val="24"/>
          <w:szCs w:val="24"/>
        </w:rPr>
        <w:t>, и интеграл в формуле (63) вычисляется по этой области.</w:t>
      </w:r>
    </w:p>
    <w:p w14:paraId="184E76A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Подынтегральная функция в формуле (63) вычисляется по формулам, при</w:t>
      </w:r>
      <w:r>
        <w:rPr>
          <w:rFonts w:ascii="Times New Roman" w:hAnsi="Times New Roman" w:cs="Times New Roman"/>
          <w:sz w:val="24"/>
          <w:szCs w:val="24"/>
        </w:rPr>
        <w:t xml:space="preserve">веденным в главах </w:t>
      </w:r>
      <w:r>
        <w:rPr>
          <w:rFonts w:ascii="Times New Roman" w:hAnsi="Times New Roman" w:cs="Times New Roman"/>
          <w:sz w:val="24"/>
          <w:szCs w:val="24"/>
        </w:rPr>
        <w:t>V</w:t>
      </w:r>
      <w:r>
        <w:rPr>
          <w:rFonts w:ascii="Times New Roman" w:hAnsi="Times New Roman" w:cs="Times New Roman"/>
          <w:sz w:val="24"/>
          <w:szCs w:val="24"/>
        </w:rPr>
        <w:t xml:space="preserve"> - </w:t>
      </w:r>
      <w:r>
        <w:rPr>
          <w:rFonts w:ascii="Times New Roman" w:hAnsi="Times New Roman" w:cs="Times New Roman"/>
          <w:sz w:val="24"/>
          <w:szCs w:val="24"/>
        </w:rPr>
        <w:t>VII</w:t>
      </w:r>
      <w:r>
        <w:rPr>
          <w:rFonts w:ascii="Times New Roman" w:hAnsi="Times New Roman" w:cs="Times New Roman"/>
          <w:sz w:val="24"/>
          <w:szCs w:val="24"/>
        </w:rPr>
        <w:t xml:space="preserve"> настоящих Методов, с использованием суммарного выброса от всего площадного источника выброса. При этом в расчетных точках, находящихся с наветренной стороны от источника, ее значение принимается равным нулю.</w:t>
      </w:r>
    </w:p>
    <w:p w14:paraId="152B97CD" w14:textId="2E1B6DF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площадного источни</w:t>
      </w:r>
      <w:r>
        <w:rPr>
          <w:rFonts w:ascii="Times New Roman" w:hAnsi="Times New Roman" w:cs="Times New Roman"/>
          <w:sz w:val="24"/>
          <w:szCs w:val="24"/>
        </w:rPr>
        <w:t xml:space="preserve">ка, мощность выброса которого изменяется от точки к точке, подынтегральную функцию в формуле (63) следует умножить на функцию </w:t>
      </w:r>
      <w:r>
        <w:rPr>
          <w:rFonts w:ascii="Times New Roman" w:hAnsi="Times New Roman" w:cs="Times New Roman"/>
          <w:noProof/>
          <w:sz w:val="24"/>
          <w:szCs w:val="24"/>
        </w:rPr>
        <w:drawing>
          <wp:inline distT="0" distB="0" distL="0" distR="0" wp14:anchorId="5EB94EFE" wp14:editId="3CFF6D93">
            <wp:extent cx="552450" cy="21907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характеризующую изменение удельной мощности выброса в точках рассматриваемого источника по о</w:t>
      </w:r>
      <w:r>
        <w:rPr>
          <w:rFonts w:ascii="Times New Roman" w:hAnsi="Times New Roman" w:cs="Times New Roman"/>
          <w:sz w:val="24"/>
          <w:szCs w:val="24"/>
        </w:rPr>
        <w:t xml:space="preserve">тношению к характерному значению этой удельной мощности, применяемому при расчете концентрации </w:t>
      </w:r>
      <w:r>
        <w:rPr>
          <w:rFonts w:ascii="Times New Roman" w:hAnsi="Times New Roman" w:cs="Times New Roman"/>
          <w:sz w:val="24"/>
          <w:szCs w:val="24"/>
        </w:rPr>
        <w:t>c</w:t>
      </w:r>
      <w:r>
        <w:rPr>
          <w:rFonts w:ascii="Times New Roman" w:hAnsi="Times New Roman" w:cs="Times New Roman"/>
          <w:sz w:val="24"/>
          <w:szCs w:val="24"/>
        </w:rPr>
        <w:t xml:space="preserve"> ЗВ в отсутствии учета функции </w:t>
      </w:r>
      <w:r>
        <w:rPr>
          <w:rFonts w:ascii="Times New Roman" w:hAnsi="Times New Roman" w:cs="Times New Roman"/>
          <w:noProof/>
          <w:sz w:val="24"/>
          <w:szCs w:val="24"/>
        </w:rPr>
        <w:drawing>
          <wp:inline distT="0" distB="0" distL="0" distR="0" wp14:anchorId="06183D92" wp14:editId="0313605D">
            <wp:extent cx="552450" cy="21907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446B5BD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Алгоритмы интегрирования должны обеспечивать вычисление концентраций ЗВ во всех расчетных</w:t>
      </w:r>
      <w:r>
        <w:rPr>
          <w:rFonts w:ascii="Times New Roman" w:hAnsi="Times New Roman" w:cs="Times New Roman"/>
          <w:sz w:val="24"/>
          <w:szCs w:val="24"/>
        </w:rPr>
        <w:t xml:space="preserve"> точках по формуле (63) с погрешностью не более 3% &lt;7&gt;.</w:t>
      </w:r>
    </w:p>
    <w:p w14:paraId="65AFA5D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1E7B102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&lt;7&gt; Допускается вычисление интеграла в формуле (63) настоящих Методов путем представления площадного источника в виде совокупности одинаковых точечных источников, если при этом по</w:t>
      </w:r>
      <w:r>
        <w:rPr>
          <w:rFonts w:ascii="Times New Roman" w:hAnsi="Times New Roman" w:cs="Times New Roman"/>
          <w:sz w:val="24"/>
          <w:szCs w:val="24"/>
        </w:rPr>
        <w:t>грешность вычисления интеграла не превышает 3%.</w:t>
      </w:r>
    </w:p>
    <w:p w14:paraId="7227DEE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E9FB808" w14:textId="60D8052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8.7. Концентрация </w:t>
      </w:r>
      <w:r>
        <w:rPr>
          <w:rFonts w:ascii="Times New Roman" w:hAnsi="Times New Roman" w:cs="Times New Roman"/>
          <w:noProof/>
          <w:sz w:val="24"/>
          <w:szCs w:val="24"/>
        </w:rPr>
        <w:drawing>
          <wp:inline distT="0" distB="0" distL="0" distR="0" wp14:anchorId="6AFEAE9A" wp14:editId="1F4CD019">
            <wp:extent cx="190500" cy="18097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от расположенного вблизи подстилающей поверхности источника, выбрасывающего ЗВ в установленном ограниченном объеме (далее - объемный источник выброс</w:t>
      </w:r>
      <w:r>
        <w:rPr>
          <w:rFonts w:ascii="Times New Roman" w:hAnsi="Times New Roman" w:cs="Times New Roman"/>
          <w:sz w:val="24"/>
          <w:szCs w:val="24"/>
        </w:rPr>
        <w:t xml:space="preserve">а), занимающего область </w:t>
      </w:r>
      <w:r>
        <w:rPr>
          <w:rFonts w:ascii="Times New Roman" w:hAnsi="Times New Roman" w:cs="Times New Roman"/>
          <w:sz w:val="24"/>
          <w:szCs w:val="24"/>
        </w:rPr>
        <w:t>V</w:t>
      </w:r>
      <w:r>
        <w:rPr>
          <w:rFonts w:ascii="Times New Roman" w:hAnsi="Times New Roman" w:cs="Times New Roman"/>
          <w:sz w:val="24"/>
          <w:szCs w:val="24"/>
        </w:rPr>
        <w:t xml:space="preserve"> объемом |</w:t>
      </w:r>
      <w:r>
        <w:rPr>
          <w:rFonts w:ascii="Times New Roman" w:hAnsi="Times New Roman" w:cs="Times New Roman"/>
          <w:sz w:val="24"/>
          <w:szCs w:val="24"/>
        </w:rPr>
        <w:t>V</w:t>
      </w:r>
      <w:r>
        <w:rPr>
          <w:rFonts w:ascii="Times New Roman" w:hAnsi="Times New Roman" w:cs="Times New Roman"/>
          <w:sz w:val="24"/>
          <w:szCs w:val="24"/>
        </w:rPr>
        <w:t>|, рассчитывается по формуле (64):</w:t>
      </w:r>
    </w:p>
    <w:p w14:paraId="5064030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7D490E3" w14:textId="1620263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7D3C5C" wp14:editId="5F3F2FF8">
            <wp:extent cx="3352800" cy="50482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(64)</w:t>
      </w:r>
    </w:p>
    <w:p w14:paraId="20C7258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2F7E72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подынтегральная функция вычисляется по формулам, приведенным в главах </w:t>
      </w:r>
      <w:r>
        <w:rPr>
          <w:rFonts w:ascii="Times New Roman" w:hAnsi="Times New Roman" w:cs="Times New Roman"/>
          <w:sz w:val="24"/>
          <w:szCs w:val="24"/>
        </w:rPr>
        <w:t>V</w:t>
      </w:r>
      <w:r>
        <w:rPr>
          <w:rFonts w:ascii="Times New Roman" w:hAnsi="Times New Roman" w:cs="Times New Roman"/>
          <w:sz w:val="24"/>
          <w:szCs w:val="24"/>
        </w:rPr>
        <w:t xml:space="preserve"> - </w:t>
      </w:r>
      <w:r>
        <w:rPr>
          <w:rFonts w:ascii="Times New Roman" w:hAnsi="Times New Roman" w:cs="Times New Roman"/>
          <w:sz w:val="24"/>
          <w:szCs w:val="24"/>
        </w:rPr>
        <w:t>VIII</w:t>
      </w:r>
      <w:r>
        <w:rPr>
          <w:rFonts w:ascii="Times New Roman" w:hAnsi="Times New Roman" w:cs="Times New Roman"/>
          <w:sz w:val="24"/>
          <w:szCs w:val="24"/>
        </w:rPr>
        <w:t xml:space="preserve"> настоящих Методов.</w:t>
      </w:r>
    </w:p>
    <w:p w14:paraId="4B6B18E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Алгоритмы интегрирования должны обесп</w:t>
      </w:r>
      <w:r>
        <w:rPr>
          <w:rFonts w:ascii="Times New Roman" w:hAnsi="Times New Roman" w:cs="Times New Roman"/>
          <w:sz w:val="24"/>
          <w:szCs w:val="24"/>
        </w:rPr>
        <w:t>ечивать вычисление концентраций ЗВ во всех расчетных точках по формуле (64) с погрешностью не более 3%.</w:t>
      </w:r>
    </w:p>
    <w:p w14:paraId="66A76B66" w14:textId="244FF86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объемного источника, мощность выброса которого изменяется от точки к точке, подынтегральная функция в формуле (64) умножается на функцию </w:t>
      </w:r>
      <w:r>
        <w:rPr>
          <w:rFonts w:ascii="Times New Roman" w:hAnsi="Times New Roman" w:cs="Times New Roman"/>
          <w:noProof/>
          <w:sz w:val="24"/>
          <w:szCs w:val="24"/>
        </w:rPr>
        <w:drawing>
          <wp:inline distT="0" distB="0" distL="0" distR="0" wp14:anchorId="2A817D59" wp14:editId="1BA50225">
            <wp:extent cx="723900" cy="21907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описывающую изменение удельной мощности выброса в точках рассматриваемого источника выброса по отношению к ее характерному значению, применяемому при расчете концентрации </w:t>
      </w:r>
      <w:r>
        <w:rPr>
          <w:rFonts w:ascii="Times New Roman" w:hAnsi="Times New Roman" w:cs="Times New Roman"/>
          <w:sz w:val="24"/>
          <w:szCs w:val="24"/>
        </w:rPr>
        <w:t>c</w:t>
      </w:r>
      <w:r>
        <w:rPr>
          <w:rFonts w:ascii="Times New Roman" w:hAnsi="Times New Roman" w:cs="Times New Roman"/>
          <w:sz w:val="24"/>
          <w:szCs w:val="24"/>
        </w:rPr>
        <w:t xml:space="preserve"> ЗВ.</w:t>
      </w:r>
    </w:p>
    <w:p w14:paraId="3FD01035"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 С целью сокращения объема вычислений и облегче</w:t>
      </w:r>
      <w:r>
        <w:rPr>
          <w:rFonts w:ascii="Times New Roman" w:hAnsi="Times New Roman" w:cs="Times New Roman"/>
          <w:sz w:val="24"/>
          <w:szCs w:val="24"/>
        </w:rPr>
        <w:t xml:space="preserve">ния анализа их результатов допускается представление совокупности большого числа однотипных источников выбросов, а также рассредоточенных по территории источников неорганизованного выброса, как площадных источников выбросов. Площадными источниками выброса </w:t>
      </w:r>
      <w:r>
        <w:rPr>
          <w:rFonts w:ascii="Times New Roman" w:hAnsi="Times New Roman" w:cs="Times New Roman"/>
          <w:sz w:val="24"/>
          <w:szCs w:val="24"/>
        </w:rPr>
        <w:t xml:space="preserve">могут аппроксимироваться такие источники, как резервуарные парки предприятий, совокупности мелких бытовых котельных и труб печного отопления в городах, а также группы низких вентиляционных источников выбросов предприятия (при расчетах рассеивания выбросов </w:t>
      </w:r>
      <w:r>
        <w:rPr>
          <w:rFonts w:ascii="Times New Roman" w:hAnsi="Times New Roman" w:cs="Times New Roman"/>
          <w:sz w:val="24"/>
          <w:szCs w:val="24"/>
        </w:rPr>
        <w:t>от указанных источников для участков, расположенных за пределами санитарно-защитной зоны предприятия). Кроме того, площадными источниками могут аппроксимироваться выбросы от автостоянок, мест открытого складирования пылящих материалов или отходов, водоемов</w:t>
      </w:r>
      <w:r>
        <w:rPr>
          <w:rFonts w:ascii="Times New Roman" w:hAnsi="Times New Roman" w:cs="Times New Roman"/>
          <w:sz w:val="24"/>
          <w:szCs w:val="24"/>
        </w:rPr>
        <w:t>, с поверхности которых испаряются вредные вещества, выбросы от автомагистралей.</w:t>
      </w:r>
    </w:p>
    <w:p w14:paraId="2C0A872A" w14:textId="675D484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Группа распределенных по площади точечных источников выброса может быть объединена в площадной источник, если их не менее 20, и расстояние от каждого источника до ближайшего с</w:t>
      </w:r>
      <w:r>
        <w:rPr>
          <w:rFonts w:ascii="Times New Roman" w:hAnsi="Times New Roman" w:cs="Times New Roman"/>
          <w:sz w:val="24"/>
          <w:szCs w:val="24"/>
        </w:rPr>
        <w:t>оседнего источника отличается не более чем на 10% от среднего по всем объединяемым источникам расстояния от каждого из них до четырех ближайших соседних источников. Кроме того, для каждого из объединяемых источников такие параметры выброса, как высота (</w:t>
      </w:r>
      <w:r>
        <w:rPr>
          <w:rFonts w:ascii="Times New Roman" w:hAnsi="Times New Roman" w:cs="Times New Roman"/>
          <w:sz w:val="24"/>
          <w:szCs w:val="24"/>
        </w:rPr>
        <w:t>H</w:t>
      </w:r>
      <w:r>
        <w:rPr>
          <w:rFonts w:ascii="Times New Roman" w:hAnsi="Times New Roman" w:cs="Times New Roman"/>
          <w:sz w:val="24"/>
          <w:szCs w:val="24"/>
        </w:rPr>
        <w:t xml:space="preserve">) </w:t>
      </w:r>
      <w:r>
        <w:rPr>
          <w:rFonts w:ascii="Times New Roman" w:hAnsi="Times New Roman" w:cs="Times New Roman"/>
          <w:sz w:val="24"/>
          <w:szCs w:val="24"/>
        </w:rPr>
        <w:t>и диаметр устья (</w:t>
      </w:r>
      <w:r>
        <w:rPr>
          <w:rFonts w:ascii="Times New Roman" w:hAnsi="Times New Roman" w:cs="Times New Roman"/>
          <w:sz w:val="24"/>
          <w:szCs w:val="24"/>
        </w:rPr>
        <w:t>D</w:t>
      </w:r>
      <w:r>
        <w:rPr>
          <w:rFonts w:ascii="Times New Roman" w:hAnsi="Times New Roman" w:cs="Times New Roman"/>
          <w:sz w:val="24"/>
          <w:szCs w:val="24"/>
        </w:rPr>
        <w:t>), температура (</w:t>
      </w:r>
      <w:r>
        <w:rPr>
          <w:rFonts w:ascii="Times New Roman" w:hAnsi="Times New Roman" w:cs="Times New Roman"/>
          <w:noProof/>
          <w:sz w:val="24"/>
          <w:szCs w:val="24"/>
        </w:rPr>
        <w:drawing>
          <wp:inline distT="0" distB="0" distL="0" distR="0" wp14:anchorId="44B296B3" wp14:editId="062227CB">
            <wp:extent cx="180975" cy="1809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и скорость выхода (</w:t>
      </w:r>
      <w:r>
        <w:rPr>
          <w:rFonts w:ascii="Times New Roman" w:hAnsi="Times New Roman" w:cs="Times New Roman"/>
          <w:noProof/>
          <w:sz w:val="24"/>
          <w:szCs w:val="24"/>
        </w:rPr>
        <w:drawing>
          <wp:inline distT="0" distB="0" distL="0" distR="0" wp14:anchorId="124C22ED" wp14:editId="3FF33C2A">
            <wp:extent cx="190500" cy="1428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газовоздушной смеси из устьев источников выброса, отличаются от их средних значений по объединяемой группе не более, чем на 10</w:t>
      </w:r>
      <w:r>
        <w:rPr>
          <w:rFonts w:ascii="Times New Roman" w:hAnsi="Times New Roman" w:cs="Times New Roman"/>
          <w:sz w:val="24"/>
          <w:szCs w:val="24"/>
        </w:rPr>
        <w:t>%. При выполнении этих условий расчет загрязнения атмосферного воздуха должен производиться с использованием средних по объединяемой группе значений параметров выброса. При большем разбросе указанных параметров группа источников выброса представляется неск</w:t>
      </w:r>
      <w:r>
        <w:rPr>
          <w:rFonts w:ascii="Times New Roman" w:hAnsi="Times New Roman" w:cs="Times New Roman"/>
          <w:sz w:val="24"/>
          <w:szCs w:val="24"/>
        </w:rPr>
        <w:t>олькими площадными источниками выброса с более близкими значениями этих параметров.</w:t>
      </w:r>
    </w:p>
    <w:p w14:paraId="2AF01BCB" w14:textId="0802702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Группа точечных источников выбросов может также объединяться в виртуальный точечный источник с мощностью выброса, равной суммарной мощности этих источников, если такие их п</w:t>
      </w:r>
      <w:r>
        <w:rPr>
          <w:rFonts w:ascii="Times New Roman" w:hAnsi="Times New Roman" w:cs="Times New Roman"/>
          <w:sz w:val="24"/>
          <w:szCs w:val="24"/>
        </w:rPr>
        <w:t xml:space="preserve">араметры выброса, как высота </w:t>
      </w:r>
      <w:r>
        <w:rPr>
          <w:rFonts w:ascii="Times New Roman" w:hAnsi="Times New Roman" w:cs="Times New Roman"/>
          <w:sz w:val="24"/>
          <w:szCs w:val="24"/>
        </w:rPr>
        <w:t>H</w:t>
      </w:r>
      <w:r>
        <w:rPr>
          <w:rFonts w:ascii="Times New Roman" w:hAnsi="Times New Roman" w:cs="Times New Roman"/>
          <w:sz w:val="24"/>
          <w:szCs w:val="24"/>
        </w:rPr>
        <w:t xml:space="preserve"> и диаметр </w:t>
      </w:r>
      <w:r>
        <w:rPr>
          <w:rFonts w:ascii="Times New Roman" w:hAnsi="Times New Roman" w:cs="Times New Roman"/>
          <w:sz w:val="24"/>
          <w:szCs w:val="24"/>
        </w:rPr>
        <w:t>D</w:t>
      </w:r>
      <w:r>
        <w:rPr>
          <w:rFonts w:ascii="Times New Roman" w:hAnsi="Times New Roman" w:cs="Times New Roman"/>
          <w:sz w:val="24"/>
          <w:szCs w:val="24"/>
        </w:rPr>
        <w:t xml:space="preserve"> устья, температура </w:t>
      </w:r>
      <w:r>
        <w:rPr>
          <w:rFonts w:ascii="Times New Roman" w:hAnsi="Times New Roman" w:cs="Times New Roman"/>
          <w:noProof/>
          <w:sz w:val="24"/>
          <w:szCs w:val="24"/>
        </w:rPr>
        <w:drawing>
          <wp:inline distT="0" distB="0" distL="0" distR="0" wp14:anchorId="0DE4A608" wp14:editId="681851AE">
            <wp:extent cx="180975" cy="1809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скорость выхода </w:t>
      </w:r>
      <w:r>
        <w:rPr>
          <w:rFonts w:ascii="Times New Roman" w:hAnsi="Times New Roman" w:cs="Times New Roman"/>
          <w:noProof/>
          <w:sz w:val="24"/>
          <w:szCs w:val="24"/>
        </w:rPr>
        <w:drawing>
          <wp:inline distT="0" distB="0" distL="0" distR="0" wp14:anchorId="17C242C5" wp14:editId="286B459B">
            <wp:extent cx="190500" cy="14287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ГВС из устьев источников, удовлетворяют приведенному в данном пункте критерию близости, а максимально</w:t>
      </w:r>
      <w:r>
        <w:rPr>
          <w:rFonts w:ascii="Times New Roman" w:hAnsi="Times New Roman" w:cs="Times New Roman"/>
          <w:sz w:val="24"/>
          <w:szCs w:val="24"/>
        </w:rPr>
        <w:t>е расстояние между любыми парами объединяемых источников выброса, по крайней мере, в 10 раз меньше, чем расстояние от центра масс объединяемых источников до ближайшей к нему расчетной точки, в которой вычисляется концентрация от указанного виртуального ист</w:t>
      </w:r>
      <w:r>
        <w:rPr>
          <w:rFonts w:ascii="Times New Roman" w:hAnsi="Times New Roman" w:cs="Times New Roman"/>
          <w:sz w:val="24"/>
          <w:szCs w:val="24"/>
        </w:rPr>
        <w:t>очника. При большем разбросе указанных параметров выброса группа источников выбросов может при необходимости представляться в виде совокупности нескольких виртуальных источников с использованием этого же критерия для каждого виртуального источника.</w:t>
      </w:r>
    </w:p>
    <w:p w14:paraId="586703CD" w14:textId="35C953D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прим</w:t>
      </w:r>
      <w:r>
        <w:rPr>
          <w:rFonts w:ascii="Times New Roman" w:hAnsi="Times New Roman" w:cs="Times New Roman"/>
          <w:sz w:val="24"/>
          <w:szCs w:val="24"/>
        </w:rPr>
        <w:t xml:space="preserve">есям, которым соответствует значение безразмерного коэффициента </w:t>
      </w:r>
      <w:r>
        <w:rPr>
          <w:rFonts w:ascii="Times New Roman" w:hAnsi="Times New Roman" w:cs="Times New Roman"/>
          <w:sz w:val="24"/>
          <w:szCs w:val="24"/>
        </w:rPr>
        <w:t>F</w:t>
      </w:r>
      <w:r>
        <w:rPr>
          <w:rFonts w:ascii="Times New Roman" w:hAnsi="Times New Roman" w:cs="Times New Roman"/>
          <w:sz w:val="24"/>
          <w:szCs w:val="24"/>
        </w:rPr>
        <w:t xml:space="preserve"> = 1, допускается также объединение произвольных точечных источников выброса в единый виртуальный источник, при условии, что максимальное расстояние между любыми парами объединяемых источнико</w:t>
      </w:r>
      <w:r>
        <w:rPr>
          <w:rFonts w:ascii="Times New Roman" w:hAnsi="Times New Roman" w:cs="Times New Roman"/>
          <w:sz w:val="24"/>
          <w:szCs w:val="24"/>
        </w:rPr>
        <w:t>в, по крайней мере, в 10 раз меньше, чем расстояние от центра масс объединяемых источников выброса до ближайшей к нему расчетной точки. Мощность выброса объединенного источника равна суммарной мощности этих источников, а параметры выброса объединенного ист</w:t>
      </w:r>
      <w:r>
        <w:rPr>
          <w:rFonts w:ascii="Times New Roman" w:hAnsi="Times New Roman" w:cs="Times New Roman"/>
          <w:sz w:val="24"/>
          <w:szCs w:val="24"/>
        </w:rPr>
        <w:t xml:space="preserve">очника, такие, как высота </w:t>
      </w:r>
      <w:r>
        <w:rPr>
          <w:rFonts w:ascii="Times New Roman" w:hAnsi="Times New Roman" w:cs="Times New Roman"/>
          <w:sz w:val="24"/>
          <w:szCs w:val="24"/>
        </w:rPr>
        <w:t>H</w:t>
      </w:r>
      <w:r>
        <w:rPr>
          <w:rFonts w:ascii="Times New Roman" w:hAnsi="Times New Roman" w:cs="Times New Roman"/>
          <w:sz w:val="24"/>
          <w:szCs w:val="24"/>
        </w:rPr>
        <w:t xml:space="preserve"> и диаметр </w:t>
      </w:r>
      <w:r>
        <w:rPr>
          <w:rFonts w:ascii="Times New Roman" w:hAnsi="Times New Roman" w:cs="Times New Roman"/>
          <w:sz w:val="24"/>
          <w:szCs w:val="24"/>
        </w:rPr>
        <w:t>D</w:t>
      </w:r>
      <w:r>
        <w:rPr>
          <w:rFonts w:ascii="Times New Roman" w:hAnsi="Times New Roman" w:cs="Times New Roman"/>
          <w:sz w:val="24"/>
          <w:szCs w:val="24"/>
        </w:rPr>
        <w:t xml:space="preserve"> устья, температура </w:t>
      </w:r>
      <w:r>
        <w:rPr>
          <w:rFonts w:ascii="Times New Roman" w:hAnsi="Times New Roman" w:cs="Times New Roman"/>
          <w:noProof/>
          <w:sz w:val="24"/>
          <w:szCs w:val="24"/>
        </w:rPr>
        <w:drawing>
          <wp:inline distT="0" distB="0" distL="0" distR="0" wp14:anchorId="12884C72" wp14:editId="16BEEE51">
            <wp:extent cx="180975" cy="18097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скорость выхода </w:t>
      </w:r>
      <w:r>
        <w:rPr>
          <w:rFonts w:ascii="Times New Roman" w:hAnsi="Times New Roman" w:cs="Times New Roman"/>
          <w:noProof/>
          <w:sz w:val="24"/>
          <w:szCs w:val="24"/>
        </w:rPr>
        <w:drawing>
          <wp:inline distT="0" distB="0" distL="0" distR="0" wp14:anchorId="11E972D4" wp14:editId="3039D92B">
            <wp:extent cx="190500" cy="1428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ГВС из устьев источника, приняты их минимальными значениями для источников объединяемой группы.</w:t>
      </w:r>
    </w:p>
    <w:p w14:paraId="0309AD23" w14:textId="6A59FB3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 Дл</w:t>
      </w:r>
      <w:r>
        <w:rPr>
          <w:rFonts w:ascii="Times New Roman" w:hAnsi="Times New Roman" w:cs="Times New Roman"/>
          <w:sz w:val="24"/>
          <w:szCs w:val="24"/>
        </w:rPr>
        <w:t xml:space="preserve">я совокупности источников выбросов отдельных предприятий рассчитываются зоны влияния, включающие в себя круги радиусом </w:t>
      </w:r>
      <w:r>
        <w:rPr>
          <w:rFonts w:ascii="Times New Roman" w:hAnsi="Times New Roman" w:cs="Times New Roman"/>
          <w:sz w:val="24"/>
          <w:szCs w:val="24"/>
        </w:rPr>
        <w:t>x</w:t>
      </w:r>
      <w:r>
        <w:rPr>
          <w:rFonts w:ascii="Times New Roman" w:hAnsi="Times New Roman" w:cs="Times New Roman"/>
          <w:sz w:val="24"/>
          <w:szCs w:val="24"/>
        </w:rPr>
        <w:t xml:space="preserve">1, равным 10 </w:t>
      </w:r>
      <w:r>
        <w:rPr>
          <w:rFonts w:ascii="Times New Roman" w:hAnsi="Times New Roman" w:cs="Times New Roman"/>
          <w:noProof/>
          <w:sz w:val="24"/>
          <w:szCs w:val="24"/>
        </w:rPr>
        <w:drawing>
          <wp:inline distT="0" distB="0" distL="0" distR="0" wp14:anchorId="43E6F872" wp14:editId="414760D1">
            <wp:extent cx="85725" cy="1714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D6078E" wp14:editId="62A421B1">
            <wp:extent cx="190500" cy="1714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проведенные вокруг каждого из основных источни</w:t>
      </w:r>
      <w:r>
        <w:rPr>
          <w:rFonts w:ascii="Times New Roman" w:hAnsi="Times New Roman" w:cs="Times New Roman"/>
          <w:sz w:val="24"/>
          <w:szCs w:val="24"/>
        </w:rPr>
        <w:t xml:space="preserve">ков выброса (труб или других источников) предприятия, и участки местности, где рассчитанная по формуле (49) суммарная концентрация ЗВ от всей совокупности источников данного предприятия, включая источники низких и неорганизованных выбросов, превышает 0,05 </w:t>
      </w:r>
      <w:r>
        <w:rPr>
          <w:rFonts w:ascii="Times New Roman" w:hAnsi="Times New Roman" w:cs="Times New Roman"/>
          <w:noProof/>
          <w:sz w:val="24"/>
          <w:szCs w:val="24"/>
        </w:rPr>
        <w:drawing>
          <wp:inline distT="0" distB="0" distL="0" distR="0" wp14:anchorId="43EC99C5" wp14:editId="04C83624">
            <wp:extent cx="85725" cy="1714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6D3E378" wp14:editId="58EA349E">
            <wp:extent cx="504825" cy="1905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2543CD2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Зоны влияния должны рассчитываться по каждому ЗВ (группе ЗВ комбинированного вредного действия) отдельно.</w:t>
      </w:r>
    </w:p>
    <w:p w14:paraId="3521A51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8.10. Размеры расчетной области, общее количество узлов и шаги расчетной сетки должны соответствовать размерам з</w:t>
      </w:r>
      <w:r>
        <w:rPr>
          <w:rFonts w:ascii="Times New Roman" w:hAnsi="Times New Roman" w:cs="Times New Roman"/>
          <w:sz w:val="24"/>
          <w:szCs w:val="24"/>
        </w:rPr>
        <w:t>оны влияния рассматриваемой совокупности источников выбросов. Погрешность вычисленных суммарных концентраций ЗВ в узлах задаваемой регулярной сетки точек, а также в дополнительно заданных промежуточных точках не должна превышать 3%. При известном точном ре</w:t>
      </w:r>
      <w:r>
        <w:rPr>
          <w:rFonts w:ascii="Times New Roman" w:hAnsi="Times New Roman" w:cs="Times New Roman"/>
          <w:sz w:val="24"/>
          <w:szCs w:val="24"/>
        </w:rPr>
        <w:t>шении погрешность вычисления суммарных концентраций определяется путем сопоставления результатов вычислений с указанным точным решением. Если точное решение неизвестно, то погрешность определяется путем сопоставления результатов вычисления суммарных концен</w:t>
      </w:r>
      <w:r>
        <w:rPr>
          <w:rFonts w:ascii="Times New Roman" w:hAnsi="Times New Roman" w:cs="Times New Roman"/>
          <w:sz w:val="24"/>
          <w:szCs w:val="24"/>
        </w:rPr>
        <w:t>траций с уточненными результатами вычислений. Уточненные результаты вычислений определяются путем проведения последовательных расчетов этих суммарных концентраций с измельчением на каждом шагу в два раза параметров, определяющих погрешность вычислений (шаг</w:t>
      </w:r>
      <w:r>
        <w:rPr>
          <w:rFonts w:ascii="Times New Roman" w:hAnsi="Times New Roman" w:cs="Times New Roman"/>
          <w:sz w:val="24"/>
          <w:szCs w:val="24"/>
        </w:rPr>
        <w:t>ов интегрирования, используемых при вычислении интегралов, шагов перебора аргументов, по которым ищется экстремум в выражении для суммарных концентраций). Такое измельчение продолжается до тех пор, пока различие в последовательных значениях суммарных конце</w:t>
      </w:r>
      <w:r>
        <w:rPr>
          <w:rFonts w:ascii="Times New Roman" w:hAnsi="Times New Roman" w:cs="Times New Roman"/>
          <w:sz w:val="24"/>
          <w:szCs w:val="24"/>
        </w:rPr>
        <w:t>нтраций не станет меньше 0.3% при значениях суммарной концентрации, соответственно, более 0.05 ПДКмр или 0.05 ПДКсс. Для расчетных точек, в которых указанные условия не выполняются, уточненное решение определяется из требования, чтобы различие в последоват</w:t>
      </w:r>
      <w:r>
        <w:rPr>
          <w:rFonts w:ascii="Times New Roman" w:hAnsi="Times New Roman" w:cs="Times New Roman"/>
          <w:sz w:val="24"/>
          <w:szCs w:val="24"/>
        </w:rPr>
        <w:t>ельных значениях суммарных концентраций было, соответственно, меньше 0.00015 ПДКмр или 0.00015 ПДКсс.</w:t>
      </w:r>
    </w:p>
    <w:p w14:paraId="66C81B8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5D41921"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IX</w:t>
      </w:r>
      <w:r>
        <w:rPr>
          <w:rFonts w:ascii="Times New Roman" w:hAnsi="Times New Roman" w:cs="Times New Roman"/>
          <w:b/>
          <w:bCs/>
          <w:sz w:val="32"/>
          <w:szCs w:val="32"/>
        </w:rPr>
        <w:t>. Метод расчета рассеивания выбросов ЗВ в атмосферном воздухе с учетом влияния застройки</w:t>
      </w:r>
    </w:p>
    <w:p w14:paraId="54D4C4B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 Основные расчетные характеристики.</w:t>
      </w:r>
    </w:p>
    <w:p w14:paraId="018C073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9.1.1. Формулы, привед</w:t>
      </w:r>
      <w:r>
        <w:rPr>
          <w:rFonts w:ascii="Times New Roman" w:hAnsi="Times New Roman" w:cs="Times New Roman"/>
          <w:sz w:val="24"/>
          <w:szCs w:val="24"/>
        </w:rPr>
        <w:t>енные в данной главе, предназначены для проведения расчетов приземных концентраций ЗВ в слое от 0 до 2 м включительно и вертикального распределения концентраций ЗВ (включая расчет концентраций ЗВ у стен и крыш зданий) с учетом влияния застройки.</w:t>
      </w:r>
    </w:p>
    <w:p w14:paraId="73FC7A53" w14:textId="16C2375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9.1.2. Для</w:t>
      </w:r>
      <w:r>
        <w:rPr>
          <w:rFonts w:ascii="Times New Roman" w:hAnsi="Times New Roman" w:cs="Times New Roman"/>
          <w:sz w:val="24"/>
          <w:szCs w:val="24"/>
        </w:rPr>
        <w:t xml:space="preserve"> каждого из рассматриваемых источников выбросов перед выполнением расчетов с учетом застройки по формулам, приведенным в главе </w:t>
      </w:r>
      <w:r>
        <w:rPr>
          <w:rFonts w:ascii="Times New Roman" w:hAnsi="Times New Roman" w:cs="Times New Roman"/>
          <w:sz w:val="24"/>
          <w:szCs w:val="24"/>
        </w:rPr>
        <w:t>V</w:t>
      </w:r>
      <w:r>
        <w:rPr>
          <w:rFonts w:ascii="Times New Roman" w:hAnsi="Times New Roman" w:cs="Times New Roman"/>
          <w:sz w:val="24"/>
          <w:szCs w:val="24"/>
        </w:rPr>
        <w:t xml:space="preserve"> настоящих Методов, определяются максимальная концентрация ЗВ </w:t>
      </w:r>
      <w:r>
        <w:rPr>
          <w:rFonts w:ascii="Times New Roman" w:hAnsi="Times New Roman" w:cs="Times New Roman"/>
          <w:noProof/>
          <w:sz w:val="24"/>
          <w:szCs w:val="24"/>
        </w:rPr>
        <w:drawing>
          <wp:inline distT="0" distB="0" distL="0" distR="0" wp14:anchorId="69CA68AE" wp14:editId="152710F5">
            <wp:extent cx="171450" cy="1524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а также расстояние хм и опас</w:t>
      </w:r>
      <w:r>
        <w:rPr>
          <w:rFonts w:ascii="Times New Roman" w:hAnsi="Times New Roman" w:cs="Times New Roman"/>
          <w:sz w:val="24"/>
          <w:szCs w:val="24"/>
        </w:rPr>
        <w:t xml:space="preserve">ная скорость </w:t>
      </w:r>
      <w:r>
        <w:rPr>
          <w:rFonts w:ascii="Times New Roman" w:hAnsi="Times New Roman" w:cs="Times New Roman"/>
          <w:noProof/>
          <w:sz w:val="24"/>
          <w:szCs w:val="24"/>
        </w:rPr>
        <w:drawing>
          <wp:inline distT="0" distB="0" distL="0" distR="0" wp14:anchorId="151EBF3E" wp14:editId="7FCE7B32">
            <wp:extent cx="200025" cy="1619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которых достигается концентрация ЗВ </w:t>
      </w:r>
      <w:r>
        <w:rPr>
          <w:rFonts w:ascii="Times New Roman" w:hAnsi="Times New Roman" w:cs="Times New Roman"/>
          <w:noProof/>
          <w:sz w:val="24"/>
          <w:szCs w:val="24"/>
        </w:rPr>
        <w:drawing>
          <wp:inline distT="0" distB="0" distL="0" distR="0" wp14:anchorId="579B73CE" wp14:editId="4EEAC68B">
            <wp:extent cx="171450" cy="1524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отсутствии застройки.</w:t>
      </w:r>
    </w:p>
    <w:p w14:paraId="37EDC3B5" w14:textId="18E461B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9.1.3. Расчет рассеивания выбросов с учетом влияния застройки производится в случаях, когда здание уд</w:t>
      </w:r>
      <w:r>
        <w:rPr>
          <w:rFonts w:ascii="Times New Roman" w:hAnsi="Times New Roman" w:cs="Times New Roman"/>
          <w:sz w:val="24"/>
          <w:szCs w:val="24"/>
        </w:rPr>
        <w:t xml:space="preserve">алено от источника выброса на расстояние менее </w:t>
      </w:r>
      <w:r>
        <w:rPr>
          <w:rFonts w:ascii="Times New Roman" w:hAnsi="Times New Roman" w:cs="Times New Roman"/>
          <w:noProof/>
          <w:sz w:val="24"/>
          <w:szCs w:val="24"/>
        </w:rPr>
        <w:drawing>
          <wp:inline distT="0" distB="0" distL="0" distR="0" wp14:anchorId="01B68E37" wp14:editId="3FDCE906">
            <wp:extent cx="190500" cy="17145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или когда источник расположен на здании или в зонах возможного образования ветровых теней, как указано в подпункте 9.1.5 настоящих Методов. При этом высота здания </w:t>
      </w:r>
      <w:r>
        <w:rPr>
          <w:rFonts w:ascii="Times New Roman" w:hAnsi="Times New Roman" w:cs="Times New Roman"/>
          <w:noProof/>
          <w:sz w:val="24"/>
          <w:szCs w:val="24"/>
        </w:rPr>
        <w:drawing>
          <wp:inline distT="0" distB="0" distL="0" distR="0" wp14:anchorId="537A886E" wp14:editId="4C885F3B">
            <wp:extent cx="190500" cy="1905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должна быть не менее 0,4 высоты источника выброса (</w:t>
      </w:r>
      <w:r>
        <w:rPr>
          <w:rFonts w:ascii="Times New Roman" w:hAnsi="Times New Roman" w:cs="Times New Roman"/>
          <w:noProof/>
          <w:sz w:val="24"/>
          <w:szCs w:val="24"/>
        </w:rPr>
        <w:drawing>
          <wp:inline distT="0" distB="0" distL="0" distR="0" wp14:anchorId="1ED0C380" wp14:editId="6710E546">
            <wp:extent cx="190500" cy="1905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9E8C052" wp14:editId="14590721">
            <wp:extent cx="133350" cy="2000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0,4 </w:t>
      </w:r>
      <w:r>
        <w:rPr>
          <w:rFonts w:ascii="Times New Roman" w:hAnsi="Times New Roman" w:cs="Times New Roman"/>
          <w:noProof/>
          <w:sz w:val="24"/>
          <w:szCs w:val="24"/>
        </w:rPr>
        <w:drawing>
          <wp:inline distT="0" distB="0" distL="0" distR="0" wp14:anchorId="0126D3D3" wp14:editId="49C21990">
            <wp:extent cx="85725" cy="17145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H</w:t>
      </w:r>
      <w:r>
        <w:rPr>
          <w:rFonts w:ascii="Times New Roman" w:hAnsi="Times New Roman" w:cs="Times New Roman"/>
          <w:sz w:val="24"/>
          <w:szCs w:val="24"/>
        </w:rPr>
        <w:t>). Если здание удалено от источника на расстояние больше</w:t>
      </w:r>
      <w:r>
        <w:rPr>
          <w:rFonts w:ascii="Times New Roman" w:hAnsi="Times New Roman" w:cs="Times New Roman"/>
          <w:sz w:val="24"/>
          <w:szCs w:val="24"/>
        </w:rPr>
        <w:t xml:space="preserve">е, чем 0,5 </w:t>
      </w:r>
      <w:r>
        <w:rPr>
          <w:rFonts w:ascii="Times New Roman" w:hAnsi="Times New Roman" w:cs="Times New Roman"/>
          <w:noProof/>
          <w:sz w:val="24"/>
          <w:szCs w:val="24"/>
        </w:rPr>
        <w:drawing>
          <wp:inline distT="0" distB="0" distL="0" distR="0" wp14:anchorId="4998E473" wp14:editId="3ED0ED43">
            <wp:extent cx="85725" cy="1714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980DC5C" wp14:editId="4B6ACEDB">
            <wp:extent cx="190500" cy="17145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и основание источника не размещается в зоне возможного образования ветровой тени, то учет влияния застройки производится в случаях, когда высота здания превышает 0,7 высоты источника выброса (</w:t>
      </w:r>
      <w:r>
        <w:rPr>
          <w:rFonts w:ascii="Times New Roman" w:hAnsi="Times New Roman" w:cs="Times New Roman"/>
          <w:noProof/>
          <w:sz w:val="24"/>
          <w:szCs w:val="24"/>
        </w:rPr>
        <w:drawing>
          <wp:inline distT="0" distB="0" distL="0" distR="0" wp14:anchorId="2F92666D" wp14:editId="20F45896">
            <wp:extent cx="190500" cy="1905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&gt; 0,7 </w:t>
      </w:r>
      <w:r>
        <w:rPr>
          <w:rFonts w:ascii="Times New Roman" w:hAnsi="Times New Roman" w:cs="Times New Roman"/>
          <w:noProof/>
          <w:sz w:val="24"/>
          <w:szCs w:val="24"/>
        </w:rPr>
        <w:drawing>
          <wp:inline distT="0" distB="0" distL="0" distR="0" wp14:anchorId="1E70357F" wp14:editId="403AD60A">
            <wp:extent cx="85725" cy="17145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H</w:t>
      </w:r>
      <w:r>
        <w:rPr>
          <w:rFonts w:ascii="Times New Roman" w:hAnsi="Times New Roman" w:cs="Times New Roman"/>
          <w:sz w:val="24"/>
          <w:szCs w:val="24"/>
        </w:rPr>
        <w:t>).</w:t>
      </w:r>
    </w:p>
    <w:p w14:paraId="3779B80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подлежат учету здания и сооружения высотой менее 5 м, а также здания и сооружения, максимальный линейный размер которых по горизонтали не превышает 10 м.</w:t>
      </w:r>
    </w:p>
    <w:p w14:paraId="5395534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сооружения производится в случае, е</w:t>
      </w:r>
      <w:r>
        <w:rPr>
          <w:rFonts w:ascii="Times New Roman" w:hAnsi="Times New Roman" w:cs="Times New Roman"/>
          <w:sz w:val="24"/>
          <w:szCs w:val="24"/>
        </w:rPr>
        <w:t>сли коэффициент проницаемости, определяемый согласно своду правил СП 20.13330.2011 "СНиП 2.01.07-85 "Нагрузки и воздействия" &lt;8&gt; и равный отношению суммарной площади имеющихся в нем проемов к полной площади сооружения, ниже 0,5.</w:t>
      </w:r>
    </w:p>
    <w:p w14:paraId="22A9E01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A064C0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0EA0D1C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&lt;8&gt; П</w:t>
      </w:r>
      <w:r>
        <w:rPr>
          <w:rFonts w:ascii="Times New Roman" w:hAnsi="Times New Roman" w:cs="Times New Roman"/>
          <w:sz w:val="24"/>
          <w:szCs w:val="24"/>
        </w:rPr>
        <w:t>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w:t>
      </w:r>
      <w:r>
        <w:rPr>
          <w:rFonts w:ascii="Times New Roman" w:hAnsi="Times New Roman" w:cs="Times New Roman"/>
          <w:sz w:val="24"/>
          <w:szCs w:val="24"/>
        </w:rPr>
        <w:t xml:space="preserve">ений", утвержденный постановлением Правительства Российской Федерации от 26.12.2014 </w:t>
      </w:r>
      <w:r>
        <w:rPr>
          <w:rFonts w:ascii="Times New Roman" w:hAnsi="Times New Roman" w:cs="Times New Roman"/>
          <w:sz w:val="24"/>
          <w:szCs w:val="24"/>
        </w:rPr>
        <w:t>N</w:t>
      </w:r>
      <w:r>
        <w:rPr>
          <w:rFonts w:ascii="Times New Roman" w:hAnsi="Times New Roman" w:cs="Times New Roman"/>
          <w:sz w:val="24"/>
          <w:szCs w:val="24"/>
        </w:rPr>
        <w:t xml:space="preserve"> 1521 (Собрание законодательства Российской Федерации, 2015, </w:t>
      </w:r>
      <w:r>
        <w:rPr>
          <w:rFonts w:ascii="Times New Roman" w:hAnsi="Times New Roman" w:cs="Times New Roman"/>
          <w:sz w:val="24"/>
          <w:szCs w:val="24"/>
        </w:rPr>
        <w:t>N</w:t>
      </w:r>
      <w:r>
        <w:rPr>
          <w:rFonts w:ascii="Times New Roman" w:hAnsi="Times New Roman" w:cs="Times New Roman"/>
          <w:sz w:val="24"/>
          <w:szCs w:val="24"/>
        </w:rPr>
        <w:t xml:space="preserve"> 2, ст. 465, 2015, </w:t>
      </w:r>
      <w:r>
        <w:rPr>
          <w:rFonts w:ascii="Times New Roman" w:hAnsi="Times New Roman" w:cs="Times New Roman"/>
          <w:sz w:val="24"/>
          <w:szCs w:val="24"/>
        </w:rPr>
        <w:t>N</w:t>
      </w:r>
      <w:r>
        <w:rPr>
          <w:rFonts w:ascii="Times New Roman" w:hAnsi="Times New Roman" w:cs="Times New Roman"/>
          <w:sz w:val="24"/>
          <w:szCs w:val="24"/>
        </w:rPr>
        <w:t xml:space="preserve"> 40, ст. 5568, </w:t>
      </w:r>
      <w:r>
        <w:rPr>
          <w:rFonts w:ascii="Times New Roman" w:hAnsi="Times New Roman" w:cs="Times New Roman"/>
          <w:sz w:val="24"/>
          <w:szCs w:val="24"/>
        </w:rPr>
        <w:t>N</w:t>
      </w:r>
      <w:r>
        <w:rPr>
          <w:rFonts w:ascii="Times New Roman" w:hAnsi="Times New Roman" w:cs="Times New Roman"/>
          <w:sz w:val="24"/>
          <w:szCs w:val="24"/>
        </w:rPr>
        <w:t xml:space="preserve"> 50, ст. 7122).</w:t>
      </w:r>
    </w:p>
    <w:p w14:paraId="4A9BF86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C95B46D" w14:textId="45A4F00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9.1.4. Рассматриваемое здание аппроксимируется в виде па</w:t>
      </w:r>
      <w:r>
        <w:rPr>
          <w:rFonts w:ascii="Times New Roman" w:hAnsi="Times New Roman" w:cs="Times New Roman"/>
          <w:sz w:val="24"/>
          <w:szCs w:val="24"/>
        </w:rPr>
        <w:t xml:space="preserve">раллелепипеда (рисунок 3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высотой </w:t>
      </w:r>
      <w:r>
        <w:rPr>
          <w:rFonts w:ascii="Times New Roman" w:hAnsi="Times New Roman" w:cs="Times New Roman"/>
          <w:noProof/>
          <w:sz w:val="24"/>
          <w:szCs w:val="24"/>
        </w:rPr>
        <w:drawing>
          <wp:inline distT="0" distB="0" distL="0" distR="0" wp14:anchorId="51C11111" wp14:editId="58942038">
            <wp:extent cx="190500" cy="1905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длиной </w:t>
      </w:r>
      <w:r>
        <w:rPr>
          <w:rFonts w:ascii="Times New Roman" w:hAnsi="Times New Roman" w:cs="Times New Roman"/>
          <w:noProof/>
          <w:sz w:val="24"/>
          <w:szCs w:val="24"/>
        </w:rPr>
        <w:drawing>
          <wp:inline distT="0" distB="0" distL="0" distR="0" wp14:anchorId="76B8A166" wp14:editId="2116BC26">
            <wp:extent cx="190500" cy="2286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(размер наибольшей стороны основания) и шириной </w:t>
      </w:r>
      <w:r>
        <w:rPr>
          <w:rFonts w:ascii="Times New Roman" w:hAnsi="Times New Roman" w:cs="Times New Roman"/>
          <w:noProof/>
          <w:sz w:val="24"/>
          <w:szCs w:val="24"/>
        </w:rPr>
        <w:drawing>
          <wp:inline distT="0" distB="0" distL="0" distR="0" wp14:anchorId="2414B94C" wp14:editId="4726520C">
            <wp:extent cx="209550" cy="2095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637A318" w14:textId="7EDD780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Высота </w:t>
      </w:r>
      <w:r>
        <w:rPr>
          <w:rFonts w:ascii="Times New Roman" w:hAnsi="Times New Roman" w:cs="Times New Roman"/>
          <w:noProof/>
          <w:sz w:val="24"/>
          <w:szCs w:val="24"/>
        </w:rPr>
        <w:drawing>
          <wp:inline distT="0" distB="0" distL="0" distR="0" wp14:anchorId="4A155A2C" wp14:editId="012B8D6E">
            <wp:extent cx="190500" cy="1905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(65):</w:t>
      </w:r>
    </w:p>
    <w:p w14:paraId="4F78C65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75D7308" w14:textId="3A1C56A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31215A" wp14:editId="5313CFEB">
            <wp:extent cx="542925" cy="40957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(65)</w:t>
      </w:r>
    </w:p>
    <w:p w14:paraId="0712F70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D9BFB25" w14:textId="368CBE9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67D94B97" wp14:editId="57320F95">
            <wp:extent cx="209550" cy="20002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фактический объем здания, м3;</w:t>
      </w:r>
    </w:p>
    <w:p w14:paraId="63FEA357" w14:textId="2668ED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35CE27" wp14:editId="611CBC19">
            <wp:extent cx="171450" cy="1905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фактическая площадь основания здания, м.</w:t>
      </w:r>
    </w:p>
    <w:p w14:paraId="3ACD25D6" w14:textId="0DF7B7D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Значения </w:t>
      </w:r>
      <w:r>
        <w:rPr>
          <w:rFonts w:ascii="Times New Roman" w:hAnsi="Times New Roman" w:cs="Times New Roman"/>
          <w:noProof/>
          <w:sz w:val="24"/>
          <w:szCs w:val="24"/>
        </w:rPr>
        <w:drawing>
          <wp:inline distT="0" distB="0" distL="0" distR="0" wp14:anchorId="29327008" wp14:editId="01D2C5B7">
            <wp:extent cx="190500" cy="2286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0F00AFC9" wp14:editId="5F5F3C05">
            <wp:extent cx="209550" cy="20955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удовлетворяют условию </w:t>
      </w:r>
      <w:r>
        <w:rPr>
          <w:rFonts w:ascii="Times New Roman" w:hAnsi="Times New Roman" w:cs="Times New Roman"/>
          <w:noProof/>
          <w:sz w:val="24"/>
          <w:szCs w:val="24"/>
        </w:rPr>
        <w:drawing>
          <wp:inline distT="0" distB="0" distL="0" distR="0" wp14:anchorId="2864736F" wp14:editId="5688C1DA">
            <wp:extent cx="714375" cy="2190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а положение боковых сторон аппроксимирующего параллелепипеда выбирается так, чтобы они совпадали или были близки к стенам зданий.</w:t>
      </w:r>
    </w:p>
    <w:p w14:paraId="6B31456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здания имеют сложную конфигурацию (рисунок 4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w:t>
      </w:r>
      <w:r>
        <w:rPr>
          <w:rFonts w:ascii="Times New Roman" w:hAnsi="Times New Roman" w:cs="Times New Roman"/>
          <w:sz w:val="24"/>
          <w:szCs w:val="24"/>
        </w:rPr>
        <w:t>они аппроксимируются несколькими параллелепипедами. Расчет приземных концентраций ЗВ производится согласно пункту 9.5 настоящих Методов как для совокупности зданий.</w:t>
      </w:r>
    </w:p>
    <w:p w14:paraId="5C4159C3"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зданий, имеющих в плане форму, близкую к правильному многоугольнику или кругу, в качест</w:t>
      </w:r>
      <w:r>
        <w:rPr>
          <w:rFonts w:ascii="Times New Roman" w:hAnsi="Times New Roman" w:cs="Times New Roman"/>
          <w:sz w:val="24"/>
          <w:szCs w:val="24"/>
        </w:rPr>
        <w:t>ве основания аппроксимирующего параллелепипеда берется квадрат с площадью, равной площади исходного здания.</w:t>
      </w:r>
    </w:p>
    <w:p w14:paraId="521D6EB9" w14:textId="7F9825D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9.1.5. Для каждого здания при заданном направлении ветра различаются три зоны ветровых теней высотой </w:t>
      </w:r>
      <w:r>
        <w:rPr>
          <w:rFonts w:ascii="Times New Roman" w:hAnsi="Times New Roman" w:cs="Times New Roman"/>
          <w:noProof/>
          <w:sz w:val="24"/>
          <w:szCs w:val="24"/>
        </w:rPr>
        <w:drawing>
          <wp:inline distT="0" distB="0" distL="0" distR="0" wp14:anchorId="30AD32C1" wp14:editId="7497D375">
            <wp:extent cx="200025" cy="1905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над уровн</w:t>
      </w:r>
      <w:r>
        <w:rPr>
          <w:rFonts w:ascii="Times New Roman" w:hAnsi="Times New Roman" w:cs="Times New Roman"/>
          <w:sz w:val="24"/>
          <w:szCs w:val="24"/>
        </w:rPr>
        <w:t xml:space="preserve">ем земли (рисунок 5а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w:t>
      </w:r>
    </w:p>
    <w:p w14:paraId="4E2D83B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зона подветренной тени (зона </w:t>
      </w:r>
      <w:r>
        <w:rPr>
          <w:rFonts w:ascii="Times New Roman" w:hAnsi="Times New Roman" w:cs="Times New Roman"/>
          <w:sz w:val="24"/>
          <w:szCs w:val="24"/>
        </w:rPr>
        <w:t>I</w:t>
      </w:r>
      <w:r>
        <w:rPr>
          <w:rFonts w:ascii="Times New Roman" w:hAnsi="Times New Roman" w:cs="Times New Roman"/>
          <w:sz w:val="24"/>
          <w:szCs w:val="24"/>
        </w:rPr>
        <w:t>);</w:t>
      </w:r>
    </w:p>
    <w:p w14:paraId="43234C3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зона крышной тени (зона </w:t>
      </w:r>
      <w:r>
        <w:rPr>
          <w:rFonts w:ascii="Times New Roman" w:hAnsi="Times New Roman" w:cs="Times New Roman"/>
          <w:sz w:val="24"/>
          <w:szCs w:val="24"/>
        </w:rPr>
        <w:t>II</w:t>
      </w:r>
      <w:r>
        <w:rPr>
          <w:rFonts w:ascii="Times New Roman" w:hAnsi="Times New Roman" w:cs="Times New Roman"/>
          <w:sz w:val="24"/>
          <w:szCs w:val="24"/>
        </w:rPr>
        <w:t>);</w:t>
      </w:r>
    </w:p>
    <w:p w14:paraId="3C2FA50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зона наветренной тени или зона подпора (зона </w:t>
      </w:r>
      <w:r>
        <w:rPr>
          <w:rFonts w:ascii="Times New Roman" w:hAnsi="Times New Roman" w:cs="Times New Roman"/>
          <w:sz w:val="24"/>
          <w:szCs w:val="24"/>
        </w:rPr>
        <w:t>III</w:t>
      </w:r>
      <w:r>
        <w:rPr>
          <w:rFonts w:ascii="Times New Roman" w:hAnsi="Times New Roman" w:cs="Times New Roman"/>
          <w:sz w:val="24"/>
          <w:szCs w:val="24"/>
        </w:rPr>
        <w:t>).</w:t>
      </w:r>
    </w:p>
    <w:p w14:paraId="0ADC0A7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рисунке 5а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штриховкой обозначено сечен</w:t>
      </w:r>
      <w:r>
        <w:rPr>
          <w:rFonts w:ascii="Times New Roman" w:hAnsi="Times New Roman" w:cs="Times New Roman"/>
          <w:sz w:val="24"/>
          <w:szCs w:val="24"/>
        </w:rPr>
        <w:t xml:space="preserve">ие здания, проведенное вдоль направления ветра, сплошными линиями обозначены границы зон ветровых теней </w:t>
      </w:r>
      <w:r>
        <w:rPr>
          <w:rFonts w:ascii="Times New Roman" w:hAnsi="Times New Roman" w:cs="Times New Roman"/>
          <w:sz w:val="24"/>
          <w:szCs w:val="24"/>
        </w:rPr>
        <w:t>I</w:t>
      </w:r>
      <w:r>
        <w:rPr>
          <w:rFonts w:ascii="Times New Roman" w:hAnsi="Times New Roman" w:cs="Times New Roman"/>
          <w:sz w:val="24"/>
          <w:szCs w:val="24"/>
        </w:rPr>
        <w:t xml:space="preserve">, </w:t>
      </w:r>
      <w:r>
        <w:rPr>
          <w:rFonts w:ascii="Times New Roman" w:hAnsi="Times New Roman" w:cs="Times New Roman"/>
          <w:sz w:val="24"/>
          <w:szCs w:val="24"/>
        </w:rPr>
        <w:t>II</w:t>
      </w:r>
      <w:r>
        <w:rPr>
          <w:rFonts w:ascii="Times New Roman" w:hAnsi="Times New Roman" w:cs="Times New Roman"/>
          <w:sz w:val="24"/>
          <w:szCs w:val="24"/>
        </w:rPr>
        <w:t xml:space="preserve"> и </w:t>
      </w:r>
      <w:r>
        <w:rPr>
          <w:rFonts w:ascii="Times New Roman" w:hAnsi="Times New Roman" w:cs="Times New Roman"/>
          <w:sz w:val="24"/>
          <w:szCs w:val="24"/>
        </w:rPr>
        <w:t>III</w:t>
      </w:r>
      <w:r>
        <w:rPr>
          <w:rFonts w:ascii="Times New Roman" w:hAnsi="Times New Roman" w:cs="Times New Roman"/>
          <w:sz w:val="24"/>
          <w:szCs w:val="24"/>
        </w:rPr>
        <w:t>.</w:t>
      </w:r>
    </w:p>
    <w:p w14:paraId="36894A4C" w14:textId="2D6E66C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Максимальные значения </w:t>
      </w:r>
      <w:r>
        <w:rPr>
          <w:rFonts w:ascii="Times New Roman" w:hAnsi="Times New Roman" w:cs="Times New Roman"/>
          <w:noProof/>
          <w:sz w:val="24"/>
          <w:szCs w:val="24"/>
        </w:rPr>
        <w:drawing>
          <wp:inline distT="0" distB="0" distL="0" distR="0" wp14:anchorId="7F80F040" wp14:editId="217F5862">
            <wp:extent cx="238125" cy="2095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08DB4CC" wp14:editId="63FE2FFB">
            <wp:extent cx="285750" cy="20955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75DBF2B" wp14:editId="5ED62CF6">
            <wp:extent cx="314325" cy="20955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выс</w:t>
      </w:r>
      <w:r>
        <w:rPr>
          <w:rFonts w:ascii="Times New Roman" w:hAnsi="Times New Roman" w:cs="Times New Roman"/>
          <w:sz w:val="24"/>
          <w:szCs w:val="24"/>
        </w:rPr>
        <w:t xml:space="preserve">от ветровых теней указанных типов и их протяженности </w:t>
      </w:r>
      <w:r>
        <w:rPr>
          <w:rFonts w:ascii="Times New Roman" w:hAnsi="Times New Roman" w:cs="Times New Roman"/>
          <w:noProof/>
          <w:sz w:val="24"/>
          <w:szCs w:val="24"/>
        </w:rPr>
        <w:drawing>
          <wp:inline distT="0" distB="0" distL="0" distR="0" wp14:anchorId="527B8BEB" wp14:editId="7E2D25FB">
            <wp:extent cx="161925" cy="2190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8B39228" wp14:editId="4ED3AF92">
            <wp:extent cx="209550" cy="20002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BFAF5ED" wp14:editId="78AB96D7">
            <wp:extent cx="228600" cy="1905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формулами (66а) - (66г):</w:t>
      </w:r>
    </w:p>
    <w:p w14:paraId="4BF416C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E19DF73" w14:textId="2787378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B9666D" wp14:editId="30C598E4">
            <wp:extent cx="1352550" cy="20955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525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(66а)</w:t>
      </w:r>
    </w:p>
    <w:p w14:paraId="719E29D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BB85966" w14:textId="3C1A330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9B61ED" wp14:editId="4AE486F5">
            <wp:extent cx="2914650" cy="2286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9146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(66б)</w:t>
      </w:r>
    </w:p>
    <w:p w14:paraId="4A4A89B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8927F16" w14:textId="373AD1C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08A487" wp14:editId="40A28E53">
            <wp:extent cx="3152775" cy="2095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1527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(66в)</w:t>
      </w:r>
    </w:p>
    <w:p w14:paraId="172232A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5FE0B56" w14:textId="3179455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9CAA4E" wp14:editId="6519FFDA">
            <wp:extent cx="1657350" cy="20002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657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(66г)</w:t>
      </w:r>
    </w:p>
    <w:p w14:paraId="4E058D7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61153BE" w14:textId="16A0B90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1B3E5552" wp14:editId="1A56FFD1">
            <wp:extent cx="190500" cy="1905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высота здания;</w:t>
      </w:r>
    </w:p>
    <w:p w14:paraId="21C6725F" w14:textId="612237C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5BDC3E" wp14:editId="00E15FBB">
            <wp:extent cx="190500" cy="20955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длина здания, устанавливаемая в зависимости от направления ветра;</w:t>
      </w:r>
    </w:p>
    <w:p w14:paraId="551E71E3" w14:textId="486FAA6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1D0BDD" wp14:editId="39B74F72">
            <wp:extent cx="228600" cy="20955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масштаб длины, характеризующий размеры ветровых теней, ко</w:t>
      </w:r>
      <w:r>
        <w:rPr>
          <w:rFonts w:ascii="Times New Roman" w:hAnsi="Times New Roman" w:cs="Times New Roman"/>
          <w:sz w:val="24"/>
          <w:szCs w:val="24"/>
        </w:rPr>
        <w:t>торый вычисляется по формулам (67а) - (67б)</w:t>
      </w:r>
    </w:p>
    <w:p w14:paraId="0C04075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199F0A5" w14:textId="0C017B2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5D1939" wp14:editId="6955649B">
            <wp:extent cx="1495425" cy="2190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954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(67а)</w:t>
      </w:r>
    </w:p>
    <w:p w14:paraId="59B1963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CDCEFF6" w14:textId="0B39F18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9D3D9A" wp14:editId="7F737419">
            <wp:extent cx="1485900" cy="2190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859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(67б)</w:t>
      </w:r>
    </w:p>
    <w:p w14:paraId="12EE6F6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033D339" w14:textId="78873E5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высота ветровых теней </w:t>
      </w:r>
      <w:r>
        <w:rPr>
          <w:rFonts w:ascii="Times New Roman" w:hAnsi="Times New Roman" w:cs="Times New Roman"/>
          <w:noProof/>
          <w:sz w:val="24"/>
          <w:szCs w:val="24"/>
        </w:rPr>
        <w:drawing>
          <wp:inline distT="0" distB="0" distL="0" distR="0" wp14:anchorId="0A5128FF" wp14:editId="2B6C65B9">
            <wp:extent cx="200025" cy="1905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зонах </w:t>
      </w:r>
      <w:r>
        <w:rPr>
          <w:rFonts w:ascii="Times New Roman" w:hAnsi="Times New Roman" w:cs="Times New Roman"/>
          <w:sz w:val="24"/>
          <w:szCs w:val="24"/>
        </w:rPr>
        <w:t>I</w:t>
      </w:r>
      <w:r>
        <w:rPr>
          <w:rFonts w:ascii="Times New Roman" w:hAnsi="Times New Roman" w:cs="Times New Roman"/>
          <w:sz w:val="24"/>
          <w:szCs w:val="24"/>
        </w:rPr>
        <w:t xml:space="preserve">, </w:t>
      </w:r>
      <w:r>
        <w:rPr>
          <w:rFonts w:ascii="Times New Roman" w:hAnsi="Times New Roman" w:cs="Times New Roman"/>
          <w:sz w:val="24"/>
          <w:szCs w:val="24"/>
        </w:rPr>
        <w:t>II</w:t>
      </w:r>
      <w:r>
        <w:rPr>
          <w:rFonts w:ascii="Times New Roman" w:hAnsi="Times New Roman" w:cs="Times New Roman"/>
          <w:sz w:val="24"/>
          <w:szCs w:val="24"/>
        </w:rPr>
        <w:t xml:space="preserve">, </w:t>
      </w:r>
      <w:r>
        <w:rPr>
          <w:rFonts w:ascii="Times New Roman" w:hAnsi="Times New Roman" w:cs="Times New Roman"/>
          <w:sz w:val="24"/>
          <w:szCs w:val="24"/>
        </w:rPr>
        <w:t>III</w:t>
      </w:r>
      <w:r>
        <w:rPr>
          <w:rFonts w:ascii="Times New Roman" w:hAnsi="Times New Roman" w:cs="Times New Roman"/>
          <w:sz w:val="24"/>
          <w:szCs w:val="24"/>
        </w:rPr>
        <w:t xml:space="preserve">) окажется менее 1 м, то принимается </w:t>
      </w:r>
      <w:r>
        <w:rPr>
          <w:rFonts w:ascii="Times New Roman" w:hAnsi="Times New Roman" w:cs="Times New Roman"/>
          <w:noProof/>
          <w:sz w:val="24"/>
          <w:szCs w:val="24"/>
        </w:rPr>
        <w:drawing>
          <wp:inline distT="0" distB="0" distL="0" distR="0" wp14:anchorId="669E7ACD" wp14:editId="560C9B4B">
            <wp:extent cx="200025" cy="1905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 м.</w:t>
      </w:r>
    </w:p>
    <w:p w14:paraId="3F3B1CA1" w14:textId="22ABB35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Ширина здания </w:t>
      </w:r>
      <w:r>
        <w:rPr>
          <w:rFonts w:ascii="Times New Roman" w:hAnsi="Times New Roman" w:cs="Times New Roman"/>
          <w:noProof/>
          <w:sz w:val="24"/>
          <w:szCs w:val="24"/>
        </w:rPr>
        <w:drawing>
          <wp:inline distT="0" distB="0" distL="0" distR="0" wp14:anchorId="68DA0534" wp14:editId="10442E2A">
            <wp:extent cx="209550" cy="21907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длина здания </w:t>
      </w:r>
      <w:r>
        <w:rPr>
          <w:rFonts w:ascii="Times New Roman" w:hAnsi="Times New Roman" w:cs="Times New Roman"/>
          <w:noProof/>
          <w:sz w:val="24"/>
          <w:szCs w:val="24"/>
        </w:rPr>
        <w:drawing>
          <wp:inline distT="0" distB="0" distL="0" distR="0" wp14:anchorId="0F0689F7" wp14:editId="1E3F4329">
            <wp:extent cx="190500" cy="2095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устанавливаются в зависимости от направления ветра. В случаях, когда ветер направлен по нормали к стене здания, длина этой стены принимается за </w:t>
      </w:r>
      <w:r>
        <w:rPr>
          <w:rFonts w:ascii="Times New Roman" w:hAnsi="Times New Roman" w:cs="Times New Roman"/>
          <w:noProof/>
          <w:sz w:val="24"/>
          <w:szCs w:val="24"/>
        </w:rPr>
        <w:drawing>
          <wp:inline distT="0" distB="0" distL="0" distR="0" wp14:anchorId="08E775B1" wp14:editId="4C31B769">
            <wp:extent cx="209550" cy="2190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а длина смежной стены - за </w:t>
      </w:r>
      <w:r>
        <w:rPr>
          <w:rFonts w:ascii="Times New Roman" w:hAnsi="Times New Roman" w:cs="Times New Roman"/>
          <w:noProof/>
          <w:sz w:val="24"/>
          <w:szCs w:val="24"/>
        </w:rPr>
        <w:drawing>
          <wp:inline distT="0" distB="0" distL="0" distR="0" wp14:anchorId="329ABA2E" wp14:editId="1572EBE1">
            <wp:extent cx="190500" cy="20955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(рисунок 5б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В остальных случаях </w:t>
      </w:r>
      <w:r>
        <w:rPr>
          <w:rFonts w:ascii="Times New Roman" w:hAnsi="Times New Roman" w:cs="Times New Roman"/>
          <w:noProof/>
          <w:sz w:val="24"/>
          <w:szCs w:val="24"/>
        </w:rPr>
        <w:drawing>
          <wp:inline distT="0" distB="0" distL="0" distR="0" wp14:anchorId="74E536FF" wp14:editId="5B6817BA">
            <wp:extent cx="190500" cy="20955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187BCEFF" wp14:editId="45D8AE90">
            <wp:extent cx="209550" cy="2190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устанавливаются в соответствии с подпунктом 9.2.3 настоящих Методов.</w:t>
      </w:r>
    </w:p>
    <w:p w14:paraId="59C62E0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Границы ветровых теней по высоте устанавливаются по формулам (68а) - (68в):</w:t>
      </w:r>
    </w:p>
    <w:p w14:paraId="22E148D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7B54391" w14:textId="07874DB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C0D7F0" wp14:editId="0312E928">
            <wp:extent cx="2924175" cy="47625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924175" cy="476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(68а)</w:t>
      </w:r>
    </w:p>
    <w:p w14:paraId="3FEDE02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3BC0C49" w14:textId="5355296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290114" wp14:editId="5F9E349C">
            <wp:extent cx="3533775" cy="43815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533775" cy="438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(68б)</w:t>
      </w:r>
    </w:p>
    <w:p w14:paraId="00300C2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E4E565B" w14:textId="7745DDE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B55DF" wp14:editId="23405D3E">
            <wp:extent cx="2790825" cy="42862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790825" cy="428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(68в)</w:t>
      </w:r>
    </w:p>
    <w:p w14:paraId="2E53D16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09442D0" w14:textId="0FDF20C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1CBA44A6" wp14:editId="23A8700B">
            <wp:extent cx="161925" cy="20002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вдоль направления ветра от точки, в которой вычисляется высота ветровой тени, до стены здания.</w:t>
      </w:r>
    </w:p>
    <w:p w14:paraId="32D417D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ветровые тени зданий, которые необхо</w:t>
      </w:r>
      <w:r>
        <w:rPr>
          <w:rFonts w:ascii="Times New Roman" w:hAnsi="Times New Roman" w:cs="Times New Roman"/>
          <w:sz w:val="24"/>
          <w:szCs w:val="24"/>
        </w:rPr>
        <w:t>димо учесть в расчетах, пересекаются, то образуется объединенная тень, граница которой определяется согласно подпункту 9.5.1 настоящих Методов &lt;9&gt;.</w:t>
      </w:r>
    </w:p>
    <w:p w14:paraId="0DA2F9E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405AF81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&lt;9&gt; Случаи, в которых необходим более детальный учет наложения ветровых теней, рассмотр</w:t>
      </w:r>
      <w:r>
        <w:rPr>
          <w:rFonts w:ascii="Times New Roman" w:hAnsi="Times New Roman" w:cs="Times New Roman"/>
          <w:sz w:val="24"/>
          <w:szCs w:val="24"/>
        </w:rPr>
        <w:t>ены в пункте 9.5. настоящих Методов.</w:t>
      </w:r>
    </w:p>
    <w:p w14:paraId="7CECD2B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45C8515" w14:textId="35A71F4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9.1.6. При наличии застройки максимальная приземная концентрация ЗВ </w:t>
      </w:r>
      <w:r>
        <w:rPr>
          <w:rFonts w:ascii="Times New Roman" w:hAnsi="Times New Roman" w:cs="Times New Roman"/>
          <w:noProof/>
          <w:sz w:val="24"/>
          <w:szCs w:val="24"/>
        </w:rPr>
        <w:drawing>
          <wp:inline distT="0" distB="0" distL="0" distR="0" wp14:anchorId="30E858DE" wp14:editId="3D8515EE">
            <wp:extent cx="180975" cy="2190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(69):</w:t>
      </w:r>
    </w:p>
    <w:p w14:paraId="0C6A3EF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2FD3B87" w14:textId="16C5FB7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A5F7D7" wp14:editId="499290B3">
            <wp:extent cx="800100" cy="23812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(69)</w:t>
      </w:r>
    </w:p>
    <w:p w14:paraId="27E188A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2453E80" w14:textId="72CCD37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6621DFF9" wp14:editId="612F689A">
            <wp:extent cx="171450" cy="1524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максимальная концентрация ЗВ, полученная без учета влияния застройки (согласно подпункту 9.1.2 настоящих Методов);</w:t>
      </w:r>
    </w:p>
    <w:p w14:paraId="057B6C53" w14:textId="317D4FD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9A50BD" wp14:editId="34F18B64">
            <wp:extent cx="228600" cy="2095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поправка, учитывающая влияние застройки, определяемая по формулам, приведенным в пунктах 9.2 и 9.</w:t>
      </w:r>
      <w:r>
        <w:rPr>
          <w:rFonts w:ascii="Times New Roman" w:hAnsi="Times New Roman" w:cs="Times New Roman"/>
          <w:sz w:val="24"/>
          <w:szCs w:val="24"/>
        </w:rPr>
        <w:t>3 настоящих Методов.</w:t>
      </w:r>
    </w:p>
    <w:p w14:paraId="6AF76BFD" w14:textId="6A995BF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Концентрация </w:t>
      </w:r>
      <w:r>
        <w:rPr>
          <w:rFonts w:ascii="Times New Roman" w:hAnsi="Times New Roman" w:cs="Times New Roman"/>
          <w:noProof/>
          <w:sz w:val="24"/>
          <w:szCs w:val="24"/>
        </w:rPr>
        <w:drawing>
          <wp:inline distT="0" distB="0" distL="0" distR="0" wp14:anchorId="0718311D" wp14:editId="32A121C5">
            <wp:extent cx="180975" cy="2190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достигается на расстоянии </w:t>
      </w:r>
      <w:r>
        <w:rPr>
          <w:rFonts w:ascii="Times New Roman" w:hAnsi="Times New Roman" w:cs="Times New Roman"/>
          <w:noProof/>
          <w:sz w:val="24"/>
          <w:szCs w:val="24"/>
        </w:rPr>
        <w:drawing>
          <wp:inline distT="0" distB="0" distL="0" distR="0" wp14:anchorId="4620DFD4" wp14:editId="62202F62">
            <wp:extent cx="200025" cy="2095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от источника выброса при опасной скорости ветра </w:t>
      </w:r>
      <w:r>
        <w:rPr>
          <w:rFonts w:ascii="Times New Roman" w:hAnsi="Times New Roman" w:cs="Times New Roman"/>
          <w:noProof/>
          <w:sz w:val="24"/>
          <w:szCs w:val="24"/>
        </w:rPr>
        <w:drawing>
          <wp:inline distT="0" distB="0" distL="0" distR="0" wp14:anchorId="7637ADFD" wp14:editId="58AE3527">
            <wp:extent cx="200025" cy="20955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30F6BFD3"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 Оценка максимальных концен</w:t>
      </w:r>
      <w:r>
        <w:rPr>
          <w:rFonts w:ascii="Times New Roman" w:hAnsi="Times New Roman" w:cs="Times New Roman"/>
          <w:sz w:val="24"/>
          <w:szCs w:val="24"/>
        </w:rPr>
        <w:t>траций ЗВ от одиночного точечного источника выброса при наличии одного здания.</w:t>
      </w:r>
    </w:p>
    <w:p w14:paraId="0529BF52" w14:textId="2B460B0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9.2.1. Формулы настоящего пункта предназначены для приближенной оценки величины </w:t>
      </w:r>
      <w:r>
        <w:rPr>
          <w:rFonts w:ascii="Times New Roman" w:hAnsi="Times New Roman" w:cs="Times New Roman"/>
          <w:noProof/>
          <w:sz w:val="24"/>
          <w:szCs w:val="24"/>
        </w:rPr>
        <w:drawing>
          <wp:inline distT="0" distB="0" distL="0" distR="0" wp14:anchorId="511ACB47" wp14:editId="4E90FCFB">
            <wp:extent cx="180975" cy="2190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опасных скоростях ветра. В общем случае величины </w:t>
      </w:r>
      <w:r>
        <w:rPr>
          <w:rFonts w:ascii="Times New Roman" w:hAnsi="Times New Roman" w:cs="Times New Roman"/>
          <w:noProof/>
          <w:sz w:val="24"/>
          <w:szCs w:val="24"/>
        </w:rPr>
        <w:drawing>
          <wp:inline distT="0" distB="0" distL="0" distR="0" wp14:anchorId="0BF5531D" wp14:editId="1912BDB2">
            <wp:extent cx="180975" cy="2190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D823DB9" wp14:editId="1A0B6F98">
            <wp:extent cx="200025" cy="20955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886D944" wp14:editId="608DD1B0">
            <wp:extent cx="200025" cy="20955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по формулам, приведенным в пункте 9.3 настоящих Методов, после проведения расчетов на рассматриваемой площадке с перебором скоростей и</w:t>
      </w:r>
      <w:r>
        <w:rPr>
          <w:rFonts w:ascii="Times New Roman" w:hAnsi="Times New Roman" w:cs="Times New Roman"/>
          <w:sz w:val="24"/>
          <w:szCs w:val="24"/>
        </w:rPr>
        <w:t xml:space="preserve"> направлений ветра.</w:t>
      </w:r>
    </w:p>
    <w:p w14:paraId="2D9D7313" w14:textId="2036DDC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Расчет </w:t>
      </w:r>
      <w:r>
        <w:rPr>
          <w:rFonts w:ascii="Times New Roman" w:hAnsi="Times New Roman" w:cs="Times New Roman"/>
          <w:noProof/>
          <w:sz w:val="24"/>
          <w:szCs w:val="24"/>
        </w:rPr>
        <w:drawing>
          <wp:inline distT="0" distB="0" distL="0" distR="0" wp14:anchorId="1849F799" wp14:editId="58A3D533">
            <wp:extent cx="180975" cy="21907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проводится в зависимости от расположения основания источника выброса (точка 0 на рисунках 6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относительно здания следующим образом:</w:t>
      </w:r>
    </w:p>
    <w:p w14:paraId="0C5461EB" w14:textId="069A4E8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при расположении осн</w:t>
      </w:r>
      <w:r>
        <w:rPr>
          <w:rFonts w:ascii="Times New Roman" w:hAnsi="Times New Roman" w:cs="Times New Roman"/>
          <w:sz w:val="24"/>
          <w:szCs w:val="24"/>
        </w:rPr>
        <w:t xml:space="preserve">ования источника выброса в зонах возможного образования подветренной тени, обозначенных пунктирными линиями, при ветре, направленном по нормали к стене здания (рисунок 6а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w:t>
      </w:r>
      <w:r>
        <w:rPr>
          <w:rFonts w:ascii="Times New Roman" w:hAnsi="Times New Roman" w:cs="Times New Roman"/>
          <w:noProof/>
          <w:sz w:val="24"/>
          <w:szCs w:val="24"/>
        </w:rPr>
        <w:drawing>
          <wp:inline distT="0" distB="0" distL="0" distR="0" wp14:anchorId="68AC5FA7" wp14:editId="19D47507">
            <wp:extent cx="180975" cy="21907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w:t>
      </w:r>
      <w:r>
        <w:rPr>
          <w:rFonts w:ascii="Times New Roman" w:hAnsi="Times New Roman" w:cs="Times New Roman"/>
          <w:sz w:val="24"/>
          <w:szCs w:val="24"/>
        </w:rPr>
        <w:t>тся в соответствии с подпунктом 9.2.2 настоящих Методов.</w:t>
      </w:r>
    </w:p>
    <w:p w14:paraId="1C3D28D3" w14:textId="46D9764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при расположении основания источника выброса в зонах, где ветровые тени образуются только при направлении ветра, отличном от направления нормалей к стенам здания (рисунок 6б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w:t>
      </w:r>
      <w:r>
        <w:rPr>
          <w:rFonts w:ascii="Times New Roman" w:hAnsi="Times New Roman" w:cs="Times New Roman"/>
          <w:sz w:val="24"/>
          <w:szCs w:val="24"/>
        </w:rPr>
        <w:t xml:space="preserve">оящим Методам), </w:t>
      </w:r>
      <w:r>
        <w:rPr>
          <w:rFonts w:ascii="Times New Roman" w:hAnsi="Times New Roman" w:cs="Times New Roman"/>
          <w:noProof/>
          <w:sz w:val="24"/>
          <w:szCs w:val="24"/>
        </w:rPr>
        <w:drawing>
          <wp:inline distT="0" distB="0" distL="0" distR="0" wp14:anchorId="37DE76EA" wp14:editId="7589E9C1">
            <wp:extent cx="180975" cy="21907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согласно подпункту 9.2.3 настоящих Методов.</w:t>
      </w:r>
    </w:p>
    <w:p w14:paraId="7153DFD2" w14:textId="0D2648F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если основание источника выброса располагается вне зон возможного образования ветровой тени на удалении до 1,5 </w:t>
      </w:r>
      <w:r>
        <w:rPr>
          <w:rFonts w:ascii="Times New Roman" w:hAnsi="Times New Roman" w:cs="Times New Roman"/>
          <w:noProof/>
          <w:sz w:val="24"/>
          <w:szCs w:val="24"/>
        </w:rPr>
        <w:drawing>
          <wp:inline distT="0" distB="0" distL="0" distR="0" wp14:anchorId="6C84C267" wp14:editId="5B9F6659">
            <wp:extent cx="85725" cy="17145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C22C9A0" wp14:editId="66BB330A">
            <wp:extent cx="228600" cy="20955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от их границы </w:t>
      </w:r>
      <w:r>
        <w:rPr>
          <w:rFonts w:ascii="Times New Roman" w:hAnsi="Times New Roman" w:cs="Times New Roman"/>
          <w:noProof/>
          <w:sz w:val="24"/>
          <w:szCs w:val="24"/>
        </w:rPr>
        <w:drawing>
          <wp:inline distT="0" distB="0" distL="0" distR="0" wp14:anchorId="1D9DE1A8" wp14:editId="22F18DCA">
            <wp:extent cx="200025" cy="17145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(рисунки 6в, 6г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то расчет </w:t>
      </w:r>
      <w:r>
        <w:rPr>
          <w:rFonts w:ascii="Times New Roman" w:hAnsi="Times New Roman" w:cs="Times New Roman"/>
          <w:noProof/>
          <w:sz w:val="24"/>
          <w:szCs w:val="24"/>
        </w:rPr>
        <w:drawing>
          <wp:inline distT="0" distB="0" distL="0" distR="0" wp14:anchorId="4CE6BE66" wp14:editId="110E47CC">
            <wp:extent cx="180975" cy="2190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производится согласно подпункту 9.2.4 настоящих Методов.</w:t>
      </w:r>
    </w:p>
    <w:p w14:paraId="39BE6BD5" w14:textId="468BA61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rPr>
        <w:t xml:space="preserve"> при расположении основания источника выброса на крыше здания расчет </w:t>
      </w:r>
      <w:r>
        <w:rPr>
          <w:rFonts w:ascii="Times New Roman" w:hAnsi="Times New Roman" w:cs="Times New Roman"/>
          <w:noProof/>
          <w:sz w:val="24"/>
          <w:szCs w:val="24"/>
        </w:rPr>
        <w:drawing>
          <wp:inline distT="0" distB="0" distL="0" distR="0" wp14:anchorId="4B233D20" wp14:editId="3977DDFB">
            <wp:extent cx="180975" cy="2190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производится согласно подпункту 9.2.5 настоящих Методов.</w:t>
      </w:r>
    </w:p>
    <w:p w14:paraId="593B9D9F" w14:textId="492AA9C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в остальных случаях расчет максимальных концентраций ЗВ производится без учета влияния з</w:t>
      </w:r>
      <w:r>
        <w:rPr>
          <w:rFonts w:ascii="Times New Roman" w:hAnsi="Times New Roman" w:cs="Times New Roman"/>
          <w:sz w:val="24"/>
          <w:szCs w:val="24"/>
        </w:rPr>
        <w:t xml:space="preserve">даний, то есть </w:t>
      </w:r>
      <w:r>
        <w:rPr>
          <w:rFonts w:ascii="Times New Roman" w:hAnsi="Times New Roman" w:cs="Times New Roman"/>
          <w:noProof/>
          <w:sz w:val="24"/>
          <w:szCs w:val="24"/>
        </w:rPr>
        <w:drawing>
          <wp:inline distT="0" distB="0" distL="0" distR="0" wp14:anchorId="21ECC7F3" wp14:editId="1A805ADE">
            <wp:extent cx="180975" cy="2190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13BF6828" wp14:editId="5D2BAACE">
            <wp:extent cx="171450" cy="1524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5F1AD565" w14:textId="0ADDEBB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9.2.2. При расположении основания источника выброса в зонах возможного образования ветровых теней при ветре, направленном по нормали к стене здания (рисунок 6а (П</w:t>
      </w:r>
      <w:r>
        <w:rPr>
          <w:rFonts w:ascii="Times New Roman" w:hAnsi="Times New Roman" w:cs="Times New Roman"/>
          <w:sz w:val="24"/>
          <w:szCs w:val="24"/>
        </w:rPr>
        <w:t xml:space="preserve">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максимальная приземная концентрация ЗВ </w:t>
      </w:r>
      <w:r>
        <w:rPr>
          <w:rFonts w:ascii="Times New Roman" w:hAnsi="Times New Roman" w:cs="Times New Roman"/>
          <w:noProof/>
          <w:sz w:val="24"/>
          <w:szCs w:val="24"/>
        </w:rPr>
        <w:drawing>
          <wp:inline distT="0" distB="0" distL="0" distR="0" wp14:anchorId="310B86D2" wp14:editId="3A91EA7F">
            <wp:extent cx="180975" cy="21907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достигается при направлении ветра, соответствующем переносу атмосферного воздуха по нормали от здания к источнику выброса. В этом случае</w:t>
      </w:r>
    </w:p>
    <w:p w14:paraId="23796E7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48F9EDB" w14:textId="340C3BB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3FFA49" wp14:editId="18F6183B">
            <wp:extent cx="1809750" cy="24765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(70)</w:t>
      </w:r>
    </w:p>
    <w:p w14:paraId="14CDDFF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9151D15" w14:textId="63FD5D7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0B718DC0" wp14:editId="4042F6A8">
            <wp:extent cx="190500" cy="16192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определяемый по формулам, приведенным в главе </w:t>
      </w:r>
      <w:r>
        <w:rPr>
          <w:rFonts w:ascii="Times New Roman" w:hAnsi="Times New Roman" w:cs="Times New Roman"/>
          <w:sz w:val="24"/>
          <w:szCs w:val="24"/>
        </w:rPr>
        <w:t>V</w:t>
      </w:r>
      <w:r>
        <w:rPr>
          <w:rFonts w:ascii="Times New Roman" w:hAnsi="Times New Roman" w:cs="Times New Roman"/>
          <w:sz w:val="24"/>
          <w:szCs w:val="24"/>
        </w:rPr>
        <w:t xml:space="preserve"> настоящих Методов;</w:t>
      </w:r>
    </w:p>
    <w:p w14:paraId="7A09841E" w14:textId="0904E60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57C051" wp14:editId="0218B5D9">
            <wp:extent cx="200025" cy="22860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описывающий вли</w:t>
      </w:r>
      <w:r>
        <w:rPr>
          <w:rFonts w:ascii="Times New Roman" w:hAnsi="Times New Roman" w:cs="Times New Roman"/>
          <w:sz w:val="24"/>
          <w:szCs w:val="24"/>
        </w:rPr>
        <w:t xml:space="preserve">яние колебаний направления ветра. Значение </w:t>
      </w:r>
      <w:r>
        <w:rPr>
          <w:rFonts w:ascii="Times New Roman" w:hAnsi="Times New Roman" w:cs="Times New Roman"/>
          <w:noProof/>
          <w:sz w:val="24"/>
          <w:szCs w:val="24"/>
        </w:rPr>
        <w:drawing>
          <wp:inline distT="0" distB="0" distL="0" distR="0" wp14:anchorId="2779946E" wp14:editId="0ACB3A37">
            <wp:extent cx="200025" cy="2286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(80);</w:t>
      </w:r>
    </w:p>
    <w:p w14:paraId="5A1E7CC4" w14:textId="1B798D6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4011DB" wp14:editId="48450910">
            <wp:extent cx="190500" cy="2190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расчетный коэффициент, который определяется по формулам (71а) - (71б):</w:t>
      </w:r>
    </w:p>
    <w:p w14:paraId="5EA54D6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6987A30" w14:textId="5DCCECC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F9ECDA" wp14:editId="3F63414D">
            <wp:extent cx="1657350" cy="2286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(71а)</w:t>
      </w:r>
    </w:p>
    <w:p w14:paraId="2294354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ACC4387" w14:textId="5D43A17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004F6B" wp14:editId="2FA16244">
            <wp:extent cx="1200150" cy="20002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001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(71б)</w:t>
      </w:r>
    </w:p>
    <w:p w14:paraId="7947530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04839B6" w14:textId="24ED8E9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Расчетные коэффициенты </w:t>
      </w:r>
      <w:r>
        <w:rPr>
          <w:rFonts w:ascii="Times New Roman" w:hAnsi="Times New Roman" w:cs="Times New Roman"/>
          <w:noProof/>
          <w:sz w:val="24"/>
          <w:szCs w:val="24"/>
        </w:rPr>
        <w:drawing>
          <wp:inline distT="0" distB="0" distL="0" distR="0" wp14:anchorId="63F3AF2F" wp14:editId="2A7D5333">
            <wp:extent cx="180975" cy="1809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6948CD2" wp14:editId="06A52F09">
            <wp:extent cx="142875" cy="2190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s</w:t>
      </w:r>
      <w:r>
        <w:rPr>
          <w:rFonts w:ascii="Times New Roman" w:hAnsi="Times New Roman" w:cs="Times New Roman"/>
          <w:sz w:val="24"/>
          <w:szCs w:val="24"/>
        </w:rPr>
        <w:t xml:space="preserve"> в формуле (71а) являются безразмерными. Коэффициент </w:t>
      </w:r>
      <w:r>
        <w:rPr>
          <w:rFonts w:ascii="Times New Roman" w:hAnsi="Times New Roman" w:cs="Times New Roman"/>
          <w:noProof/>
          <w:sz w:val="24"/>
          <w:szCs w:val="24"/>
        </w:rPr>
        <w:drawing>
          <wp:inline distT="0" distB="0" distL="0" distR="0" wp14:anchorId="5BEB1999" wp14:editId="36073566">
            <wp:extent cx="180975" cy="1809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описывает влияние различия в опасной скорости ветра </w:t>
      </w:r>
      <w:r>
        <w:rPr>
          <w:rFonts w:ascii="Times New Roman" w:hAnsi="Times New Roman" w:cs="Times New Roman"/>
          <w:noProof/>
          <w:sz w:val="24"/>
          <w:szCs w:val="24"/>
        </w:rPr>
        <w:drawing>
          <wp:inline distT="0" distB="0" distL="0" distR="0" wp14:anchorId="6541DD18" wp14:editId="74018199">
            <wp:extent cx="200025" cy="20955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наличии здания и опасной скорости ветра </w:t>
      </w:r>
      <w:r>
        <w:rPr>
          <w:rFonts w:ascii="Times New Roman" w:hAnsi="Times New Roman" w:cs="Times New Roman"/>
          <w:noProof/>
          <w:sz w:val="24"/>
          <w:szCs w:val="24"/>
        </w:rPr>
        <w:drawing>
          <wp:inline distT="0" distB="0" distL="0" distR="0" wp14:anchorId="2ACBCBBE" wp14:editId="0F2315F5">
            <wp:extent cx="200025" cy="16192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отсутствии здания. Коэффициент </w:t>
      </w:r>
      <w:r>
        <w:rPr>
          <w:rFonts w:ascii="Times New Roman" w:hAnsi="Times New Roman" w:cs="Times New Roman"/>
          <w:noProof/>
          <w:sz w:val="24"/>
          <w:szCs w:val="24"/>
        </w:rPr>
        <w:drawing>
          <wp:inline distT="0" distB="0" distL="0" distR="0" wp14:anchorId="675412AF" wp14:editId="7C96BCC8">
            <wp:extent cx="142875" cy="21907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характеризует изменение структуры воздушного потока при наличии застройки. Коэффициент </w:t>
      </w:r>
      <w:r>
        <w:rPr>
          <w:rFonts w:ascii="Times New Roman" w:hAnsi="Times New Roman" w:cs="Times New Roman"/>
          <w:sz w:val="24"/>
          <w:szCs w:val="24"/>
        </w:rPr>
        <w:t>s</w:t>
      </w:r>
      <w:r>
        <w:rPr>
          <w:rFonts w:ascii="Times New Roman" w:hAnsi="Times New Roman" w:cs="Times New Roman"/>
          <w:sz w:val="24"/>
          <w:szCs w:val="24"/>
        </w:rPr>
        <w:t xml:space="preserve"> характеризует влияние турбулентной диффузии внутри ветровой тени.</w:t>
      </w:r>
    </w:p>
    <w:p w14:paraId="2DDAC7C5" w14:textId="41EF994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определения коэффициента </w:t>
      </w:r>
      <w:r>
        <w:rPr>
          <w:rFonts w:ascii="Times New Roman" w:hAnsi="Times New Roman" w:cs="Times New Roman"/>
          <w:noProof/>
          <w:sz w:val="24"/>
          <w:szCs w:val="24"/>
        </w:rPr>
        <w:drawing>
          <wp:inline distT="0" distB="0" distL="0" distR="0" wp14:anchorId="1F5DBB89" wp14:editId="3A9359FA">
            <wp:extent cx="180975" cy="1809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предварит</w:t>
      </w:r>
      <w:r>
        <w:rPr>
          <w:rFonts w:ascii="Times New Roman" w:hAnsi="Times New Roman" w:cs="Times New Roman"/>
          <w:sz w:val="24"/>
          <w:szCs w:val="24"/>
        </w:rPr>
        <w:t xml:space="preserve">ельно вычисляется опасная скорость ветра </w:t>
      </w:r>
      <w:r>
        <w:rPr>
          <w:rFonts w:ascii="Times New Roman" w:hAnsi="Times New Roman" w:cs="Times New Roman"/>
          <w:noProof/>
          <w:sz w:val="24"/>
          <w:szCs w:val="24"/>
        </w:rPr>
        <w:drawing>
          <wp:inline distT="0" distB="0" distL="0" distR="0" wp14:anchorId="69F04930" wp14:editId="79C6E031">
            <wp:extent cx="200025" cy="2095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(18а) - (18в). При этом, если высота источника выброса </w:t>
      </w:r>
      <w:r>
        <w:rPr>
          <w:rFonts w:ascii="Times New Roman" w:hAnsi="Times New Roman" w:cs="Times New Roman"/>
          <w:sz w:val="24"/>
          <w:szCs w:val="24"/>
        </w:rPr>
        <w:t>H</w:t>
      </w:r>
      <w:r>
        <w:rPr>
          <w:rFonts w:ascii="Times New Roman" w:hAnsi="Times New Roman" w:cs="Times New Roman"/>
          <w:sz w:val="24"/>
          <w:szCs w:val="24"/>
        </w:rPr>
        <w:t xml:space="preserve"> меньше высоты зоны ветровой тени </w:t>
      </w:r>
      <w:r>
        <w:rPr>
          <w:rFonts w:ascii="Times New Roman" w:hAnsi="Times New Roman" w:cs="Times New Roman"/>
          <w:noProof/>
          <w:sz w:val="24"/>
          <w:szCs w:val="24"/>
        </w:rPr>
        <w:drawing>
          <wp:inline distT="0" distB="0" distL="0" distR="0" wp14:anchorId="4234AF26" wp14:editId="7F22B845">
            <wp:extent cx="200025" cy="1905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точке расположения источника выброс</w:t>
      </w:r>
      <w:r>
        <w:rPr>
          <w:rFonts w:ascii="Times New Roman" w:hAnsi="Times New Roman" w:cs="Times New Roman"/>
          <w:sz w:val="24"/>
          <w:szCs w:val="24"/>
        </w:rPr>
        <w:t xml:space="preserve">а, то есть </w:t>
      </w:r>
      <w:r>
        <w:rPr>
          <w:rFonts w:ascii="Times New Roman" w:hAnsi="Times New Roman" w:cs="Times New Roman"/>
          <w:sz w:val="24"/>
          <w:szCs w:val="24"/>
        </w:rPr>
        <w:t>H</w:t>
      </w:r>
      <w:r>
        <w:rPr>
          <w:rFonts w:ascii="Times New Roman" w:hAnsi="Times New Roman" w:cs="Times New Roman"/>
          <w:sz w:val="24"/>
          <w:szCs w:val="24"/>
        </w:rPr>
        <w:t xml:space="preserve"> &lt; </w:t>
      </w:r>
      <w:r>
        <w:rPr>
          <w:rFonts w:ascii="Times New Roman" w:hAnsi="Times New Roman" w:cs="Times New Roman"/>
          <w:noProof/>
          <w:sz w:val="24"/>
          <w:szCs w:val="24"/>
        </w:rPr>
        <w:drawing>
          <wp:inline distT="0" distB="0" distL="0" distR="0" wp14:anchorId="7A30102E" wp14:editId="0D2F3523">
            <wp:extent cx="200025" cy="1905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(рисунок 7а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то расчет входящих в указанные формулы значений </w:t>
      </w:r>
      <w:r>
        <w:rPr>
          <w:rFonts w:ascii="Times New Roman" w:hAnsi="Times New Roman" w:cs="Times New Roman"/>
          <w:noProof/>
          <w:sz w:val="24"/>
          <w:szCs w:val="24"/>
        </w:rPr>
        <w:drawing>
          <wp:inline distT="0" distB="0" distL="0" distR="0" wp14:anchorId="20E9AA93" wp14:editId="1006CC4D">
            <wp:extent cx="190500" cy="16192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f</w:t>
      </w:r>
      <w:r>
        <w:rPr>
          <w:rFonts w:ascii="Times New Roman" w:hAnsi="Times New Roman" w:cs="Times New Roman"/>
          <w:sz w:val="24"/>
          <w:szCs w:val="24"/>
        </w:rPr>
        <w:t xml:space="preserve"> производится при замене высоты источника выброса </w:t>
      </w:r>
      <w:r>
        <w:rPr>
          <w:rFonts w:ascii="Times New Roman" w:hAnsi="Times New Roman" w:cs="Times New Roman"/>
          <w:sz w:val="24"/>
          <w:szCs w:val="24"/>
        </w:rPr>
        <w:t>H</w:t>
      </w:r>
      <w:r>
        <w:rPr>
          <w:rFonts w:ascii="Times New Roman" w:hAnsi="Times New Roman" w:cs="Times New Roman"/>
          <w:sz w:val="24"/>
          <w:szCs w:val="24"/>
        </w:rPr>
        <w:t xml:space="preserve"> на высоту зо</w:t>
      </w:r>
      <w:r>
        <w:rPr>
          <w:rFonts w:ascii="Times New Roman" w:hAnsi="Times New Roman" w:cs="Times New Roman"/>
          <w:sz w:val="24"/>
          <w:szCs w:val="24"/>
        </w:rPr>
        <w:t xml:space="preserve">ны ветровой тени </w:t>
      </w:r>
      <w:r>
        <w:rPr>
          <w:rFonts w:ascii="Times New Roman" w:hAnsi="Times New Roman" w:cs="Times New Roman"/>
          <w:noProof/>
          <w:sz w:val="24"/>
          <w:szCs w:val="24"/>
        </w:rPr>
        <w:drawing>
          <wp:inline distT="0" distB="0" distL="0" distR="0" wp14:anchorId="3F41989A" wp14:editId="00E68E6C">
            <wp:extent cx="200025" cy="1905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3D2EA370" w14:textId="332605D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Далее </w:t>
      </w:r>
      <w:r>
        <w:rPr>
          <w:rFonts w:ascii="Times New Roman" w:hAnsi="Times New Roman" w:cs="Times New Roman"/>
          <w:noProof/>
          <w:sz w:val="24"/>
          <w:szCs w:val="24"/>
        </w:rPr>
        <w:drawing>
          <wp:inline distT="0" distB="0" distL="0" distR="0" wp14:anchorId="5288258F" wp14:editId="28E34DA2">
            <wp:extent cx="180975" cy="1809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в зависимости от соотношения </w:t>
      </w:r>
      <w:r>
        <w:rPr>
          <w:rFonts w:ascii="Times New Roman" w:hAnsi="Times New Roman" w:cs="Times New Roman"/>
          <w:noProof/>
          <w:sz w:val="24"/>
          <w:szCs w:val="24"/>
        </w:rPr>
        <w:drawing>
          <wp:inline distT="0" distB="0" distL="0" distR="0" wp14:anchorId="4C15C214" wp14:editId="3A14B5DB">
            <wp:extent cx="200025" cy="20955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79C35F04" wp14:editId="6DE2A7AB">
            <wp:extent cx="200025" cy="16192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(72а) - (72б):</w:t>
      </w:r>
    </w:p>
    <w:p w14:paraId="4140D57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F4AA8B2" w14:textId="0451B05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210FEB" wp14:editId="2938D50A">
            <wp:extent cx="3743325" cy="46672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743325" cy="4667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(72а)</w:t>
      </w:r>
    </w:p>
    <w:p w14:paraId="1E36ACC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28F085D" w14:textId="7A339FA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6C80C4" wp14:editId="6795D5B0">
            <wp:extent cx="2857500" cy="42862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857500" cy="428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(72б)</w:t>
      </w:r>
    </w:p>
    <w:p w14:paraId="3440A8D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F9AC7EE" w14:textId="68C8612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w:t>
      </w:r>
      <w:r>
        <w:rPr>
          <w:rFonts w:ascii="Times New Roman" w:hAnsi="Times New Roman" w:cs="Times New Roman"/>
          <w:sz w:val="24"/>
          <w:szCs w:val="24"/>
        </w:rPr>
        <w:t>H</w:t>
      </w:r>
      <w:r>
        <w:rPr>
          <w:rFonts w:ascii="Times New Roman" w:hAnsi="Times New Roman" w:cs="Times New Roman"/>
          <w:sz w:val="24"/>
          <w:szCs w:val="24"/>
        </w:rPr>
        <w:t xml:space="preserve"> &gt; </w:t>
      </w:r>
      <w:r>
        <w:rPr>
          <w:rFonts w:ascii="Times New Roman" w:hAnsi="Times New Roman" w:cs="Times New Roman"/>
          <w:noProof/>
          <w:sz w:val="24"/>
          <w:szCs w:val="24"/>
        </w:rPr>
        <w:drawing>
          <wp:inline distT="0" distB="0" distL="0" distR="0" wp14:anchorId="1F94A33E" wp14:editId="7165C877">
            <wp:extent cx="200025" cy="1905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(рисунок 7б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то </w:t>
      </w:r>
      <w:r>
        <w:rPr>
          <w:rFonts w:ascii="Times New Roman" w:hAnsi="Times New Roman" w:cs="Times New Roman"/>
          <w:noProof/>
          <w:sz w:val="24"/>
          <w:szCs w:val="24"/>
        </w:rPr>
        <w:drawing>
          <wp:inline distT="0" distB="0" distL="0" distR="0" wp14:anchorId="2447324E" wp14:editId="4918F720">
            <wp:extent cx="200025" cy="20955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5A619754" wp14:editId="50FD187D">
            <wp:extent cx="200025" cy="16192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CF745CF" wp14:editId="08A79B4B">
            <wp:extent cx="180975" cy="18097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w:t>
      </w:r>
    </w:p>
    <w:p w14:paraId="5FF4BE4A" w14:textId="6B05AEE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653DFD4C" wp14:editId="0AD6BC62">
            <wp:extent cx="142875" cy="2190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формулам (73а) - (73б):</w:t>
      </w:r>
    </w:p>
    <w:p w14:paraId="4B350C0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D1A4426" w14:textId="2E91BBD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2B4A6B" wp14:editId="2DE468B5">
            <wp:extent cx="2809875" cy="4191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09875"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(73а)</w:t>
      </w:r>
    </w:p>
    <w:p w14:paraId="03B5521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E1A8ECC" w14:textId="470C4F8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D29D60" wp14:editId="20891C38">
            <wp:extent cx="1285875" cy="21907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(73б)</w:t>
      </w:r>
    </w:p>
    <w:p w14:paraId="3BE5178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EC473B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sz w:val="24"/>
          <w:szCs w:val="24"/>
        </w:rPr>
        <w:t>s</w:t>
      </w:r>
      <w:r>
        <w:rPr>
          <w:rFonts w:ascii="Times New Roman" w:hAnsi="Times New Roman" w:cs="Times New Roman"/>
          <w:sz w:val="24"/>
          <w:szCs w:val="24"/>
        </w:rPr>
        <w:t xml:space="preserve"> в формуле (71а) определяется по формулам (74а) - (74г)</w:t>
      </w:r>
      <w:r>
        <w:rPr>
          <w:rFonts w:ascii="Times New Roman" w:hAnsi="Times New Roman" w:cs="Times New Roman"/>
          <w:sz w:val="24"/>
          <w:szCs w:val="24"/>
        </w:rPr>
        <w:t>:</w:t>
      </w:r>
    </w:p>
    <w:p w14:paraId="31979C2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04F57BF" w14:textId="1A77426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EC2FAF" wp14:editId="43C93EB3">
            <wp:extent cx="2771775" cy="2286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7717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(74а)</w:t>
      </w:r>
    </w:p>
    <w:p w14:paraId="1EE5F55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7027C05" w14:textId="402A594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EE352D" wp14:editId="68592D43">
            <wp:extent cx="2400300" cy="40957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400300"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(74б)</w:t>
      </w:r>
    </w:p>
    <w:p w14:paraId="355CD57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575DD45" w14:textId="30FD9A0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7AC8B4" wp14:editId="01B251ED">
            <wp:extent cx="5267325" cy="4381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67325" cy="438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(74в)</w:t>
      </w:r>
    </w:p>
    <w:p w14:paraId="55B66BE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2560323" w14:textId="001AD73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727490" wp14:editId="3DDA7081">
            <wp:extent cx="2466975" cy="42862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466975" cy="428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(74г)</w:t>
      </w:r>
    </w:p>
    <w:p w14:paraId="48C3327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374473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аргумента</w:t>
      </w:r>
    </w:p>
    <w:p w14:paraId="1EDCDB1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9CE5149" w14:textId="5173B36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EE839D" wp14:editId="39F04429">
            <wp:extent cx="1114425" cy="46672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(75)</w:t>
      </w:r>
    </w:p>
    <w:p w14:paraId="1B11130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91374D0" w14:textId="4F48935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замене </w:t>
      </w:r>
      <w:r>
        <w:rPr>
          <w:rFonts w:ascii="Times New Roman" w:hAnsi="Times New Roman" w:cs="Times New Roman"/>
          <w:noProof/>
          <w:sz w:val="24"/>
          <w:szCs w:val="24"/>
        </w:rPr>
        <w:drawing>
          <wp:inline distT="0" distB="0" distL="0" distR="0" wp14:anchorId="5E3C0CED" wp14:editId="1312B223">
            <wp:extent cx="200025" cy="20955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40C8D9B5" wp14:editId="1A00FC27">
            <wp:extent cx="200025" cy="1714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7454C706" wp14:editId="5EFFF667">
            <wp:extent cx="200025" cy="1714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источника выброса до подветренной границы подветренной тени (рисунок 7б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w:t>
      </w:r>
    </w:p>
    <w:p w14:paraId="7A755322" w14:textId="670937B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sz w:val="24"/>
          <w:szCs w:val="24"/>
        </w:rPr>
        <w:t>H</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3641BF3" wp14:editId="4AB39934">
            <wp:extent cx="142875" cy="20955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2913355" wp14:editId="4A864940">
            <wp:extent cx="200025" cy="1905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коэффициент</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76B4008" wp14:editId="2A964337">
            <wp:extent cx="200025" cy="18097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устанавливается в зависимости от отношения </w:t>
      </w:r>
      <w:r>
        <w:rPr>
          <w:rFonts w:ascii="Times New Roman" w:hAnsi="Times New Roman" w:cs="Times New Roman"/>
          <w:noProof/>
          <w:sz w:val="24"/>
          <w:szCs w:val="24"/>
        </w:rPr>
        <w:drawing>
          <wp:inline distT="0" distB="0" distL="0" distR="0" wp14:anchorId="68847248" wp14:editId="6BD05092">
            <wp:extent cx="200025" cy="20955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3C212C44" wp14:editId="7FBA145F">
            <wp:extent cx="200025" cy="16192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(76а) - (76в):</w:t>
      </w:r>
    </w:p>
    <w:p w14:paraId="02033E0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1707EEB" w14:textId="4F952BF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AC0D0F" wp14:editId="46413B85">
            <wp:extent cx="1476375" cy="4191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(76а)</w:t>
      </w:r>
    </w:p>
    <w:p w14:paraId="63C1E36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03EA637" w14:textId="70A610F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7DE8EA" wp14:editId="2B622EB1">
            <wp:extent cx="2981325" cy="46672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981325" cy="4667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(76б)</w:t>
      </w:r>
    </w:p>
    <w:p w14:paraId="1E7B48C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AA2AD23" w14:textId="1B06C23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5D4B81" wp14:editId="2AABC73A">
            <wp:extent cx="2228850" cy="4191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28850"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(76в)</w:t>
      </w:r>
    </w:p>
    <w:p w14:paraId="4DD90B2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A8EBA1B" w14:textId="094E477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sz w:val="24"/>
          <w:szCs w:val="24"/>
        </w:rPr>
        <w:t>H</w:t>
      </w:r>
      <w:r>
        <w:rPr>
          <w:rFonts w:ascii="Times New Roman" w:hAnsi="Times New Roman" w:cs="Times New Roman"/>
          <w:sz w:val="24"/>
          <w:szCs w:val="24"/>
        </w:rPr>
        <w:t xml:space="preserve"> &gt; </w:t>
      </w:r>
      <w:r>
        <w:rPr>
          <w:rFonts w:ascii="Times New Roman" w:hAnsi="Times New Roman" w:cs="Times New Roman"/>
          <w:noProof/>
          <w:sz w:val="24"/>
          <w:szCs w:val="24"/>
        </w:rPr>
        <w:drawing>
          <wp:inline distT="0" distB="0" distL="0" distR="0" wp14:anchorId="212635F5" wp14:editId="30A6C7DD">
            <wp:extent cx="200025" cy="1905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принимается </w:t>
      </w:r>
      <w:r>
        <w:rPr>
          <w:rFonts w:ascii="Times New Roman" w:hAnsi="Times New Roman" w:cs="Times New Roman"/>
          <w:noProof/>
          <w:sz w:val="24"/>
          <w:szCs w:val="24"/>
        </w:rPr>
        <w:drawing>
          <wp:inline distT="0" distB="0" distL="0" distR="0" wp14:anchorId="51F0C448" wp14:editId="45B062F7">
            <wp:extent cx="200025" cy="1809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w:t>
      </w:r>
    </w:p>
    <w:p w14:paraId="708661D7" w14:textId="311535F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низких источников выбросов (</w:t>
      </w:r>
      <w:r>
        <w:rPr>
          <w:rFonts w:ascii="Times New Roman" w:hAnsi="Times New Roman" w:cs="Times New Roman"/>
          <w:sz w:val="24"/>
          <w:szCs w:val="24"/>
        </w:rPr>
        <w:t>H</w:t>
      </w:r>
      <w:r>
        <w:rPr>
          <w:rFonts w:ascii="Times New Roman" w:hAnsi="Times New Roman" w:cs="Times New Roman"/>
          <w:sz w:val="24"/>
          <w:szCs w:val="24"/>
        </w:rPr>
        <w:t xml:space="preserve"> &lt; 10 м) коэффициент </w:t>
      </w:r>
      <w:r>
        <w:rPr>
          <w:rFonts w:ascii="Times New Roman" w:hAnsi="Times New Roman" w:cs="Times New Roman"/>
          <w:sz w:val="24"/>
          <w:szCs w:val="24"/>
        </w:rPr>
        <w:t>s</w:t>
      </w:r>
      <w:r>
        <w:rPr>
          <w:rFonts w:ascii="Times New Roman" w:hAnsi="Times New Roman" w:cs="Times New Roman"/>
          <w:sz w:val="24"/>
          <w:szCs w:val="24"/>
        </w:rPr>
        <w:t xml:space="preserve"> в формул</w:t>
      </w:r>
      <w:r>
        <w:rPr>
          <w:rFonts w:ascii="Times New Roman" w:hAnsi="Times New Roman" w:cs="Times New Roman"/>
          <w:sz w:val="24"/>
          <w:szCs w:val="24"/>
        </w:rPr>
        <w:t xml:space="preserve">е (71а) заменяется на </w:t>
      </w:r>
      <w:r>
        <w:rPr>
          <w:rFonts w:ascii="Times New Roman" w:hAnsi="Times New Roman" w:cs="Times New Roman"/>
          <w:noProof/>
          <w:sz w:val="24"/>
          <w:szCs w:val="24"/>
        </w:rPr>
        <w:drawing>
          <wp:inline distT="0" distB="0" distL="0" distR="0" wp14:anchorId="1CA6D48D" wp14:editId="63A0F649">
            <wp:extent cx="180975" cy="17145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4734E942" wp14:editId="74F6D09F">
            <wp:extent cx="180975" cy="17145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формулам (77а) - (77г):</w:t>
      </w:r>
    </w:p>
    <w:p w14:paraId="6E64729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E8DAE1B" w14:textId="3C4001E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E5601E" wp14:editId="6ECFFD94">
            <wp:extent cx="1876425" cy="20002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764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(77а)</w:t>
      </w:r>
    </w:p>
    <w:p w14:paraId="3C5CF6C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574409B" w14:textId="66775C0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A54241" wp14:editId="138B6A3D">
            <wp:extent cx="4610100" cy="2190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6101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(77б)</w:t>
      </w:r>
    </w:p>
    <w:p w14:paraId="67DF4E0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CC05214" w14:textId="51CB862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EB8BE8" wp14:editId="6C6AA1BB">
            <wp:extent cx="2238375" cy="4095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23837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(77в)</w:t>
      </w:r>
    </w:p>
    <w:p w14:paraId="7919C1A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C27DFCA" w14:textId="6735257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632A61" wp14:editId="43246B4C">
            <wp:extent cx="3419475" cy="4191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419475"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(77г)</w:t>
      </w:r>
    </w:p>
    <w:p w14:paraId="50C12F6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E449FB2" w14:textId="7B39DDC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определения </w:t>
      </w:r>
      <w:r>
        <w:rPr>
          <w:rFonts w:ascii="Times New Roman" w:hAnsi="Times New Roman" w:cs="Times New Roman"/>
          <w:noProof/>
          <w:sz w:val="24"/>
          <w:szCs w:val="24"/>
        </w:rPr>
        <w:drawing>
          <wp:inline distT="0" distB="0" distL="0" distR="0" wp14:anchorId="555DC90B" wp14:editId="73C582DA">
            <wp:extent cx="190500" cy="20955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находится вспомогательный угол </w:t>
      </w:r>
      <w:r>
        <w:rPr>
          <w:rFonts w:ascii="Times New Roman" w:hAnsi="Times New Roman" w:cs="Times New Roman"/>
          <w:noProof/>
          <w:sz w:val="24"/>
          <w:szCs w:val="24"/>
        </w:rPr>
        <w:drawing>
          <wp:inline distT="0" distB="0" distL="0" distR="0" wp14:anchorId="09F683F1" wp14:editId="4B7B2F2A">
            <wp:extent cx="190500" cy="17145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градусах) в зависимости от отношения </w:t>
      </w:r>
      <w:r>
        <w:rPr>
          <w:rFonts w:ascii="Times New Roman" w:hAnsi="Times New Roman" w:cs="Times New Roman"/>
          <w:noProof/>
          <w:sz w:val="24"/>
          <w:szCs w:val="24"/>
        </w:rPr>
        <w:drawing>
          <wp:inline distT="0" distB="0" distL="0" distR="0" wp14:anchorId="513058F7" wp14:editId="1938DC39">
            <wp:extent cx="171450" cy="20002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(78а) - (78б):</w:t>
      </w:r>
    </w:p>
    <w:p w14:paraId="49AF2D4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067FC4A" w14:textId="1EF4053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D1E036" wp14:editId="0CC28EFC">
            <wp:extent cx="3105150" cy="2286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1051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(78а)</w:t>
      </w:r>
    </w:p>
    <w:p w14:paraId="10468F6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DF756AC" w14:textId="27F118C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934158" wp14:editId="62D88848">
            <wp:extent cx="2305050" cy="40957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305050"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(78б)</w:t>
      </w:r>
    </w:p>
    <w:p w14:paraId="14C50DE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6B335DA" w14:textId="17DEFBC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3EC2FB" wp14:editId="4EE08F1C">
            <wp:extent cx="542925" cy="40957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(79)</w:t>
      </w:r>
    </w:p>
    <w:p w14:paraId="0425CB5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8F72FC3" w14:textId="7F9287A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Безразмерный коэффициент </w:t>
      </w:r>
      <w:r>
        <w:rPr>
          <w:rFonts w:ascii="Times New Roman" w:hAnsi="Times New Roman" w:cs="Times New Roman"/>
          <w:noProof/>
          <w:sz w:val="24"/>
          <w:szCs w:val="24"/>
        </w:rPr>
        <w:drawing>
          <wp:inline distT="0" distB="0" distL="0" distR="0" wp14:anchorId="5ACAF451" wp14:editId="75169D04">
            <wp:extent cx="190500" cy="20955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(80):</w:t>
      </w:r>
    </w:p>
    <w:p w14:paraId="7DF00D2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D36602B" w14:textId="45164D7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0BBF29" wp14:editId="4E44EBC9">
            <wp:extent cx="4191000" cy="41910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191000"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(80)</w:t>
      </w:r>
    </w:p>
    <w:p w14:paraId="2A14565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94055A3" w14:textId="591B538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аргумента </w:t>
      </w:r>
      <w:r>
        <w:rPr>
          <w:rFonts w:ascii="Times New Roman" w:hAnsi="Times New Roman" w:cs="Times New Roman"/>
          <w:noProof/>
          <w:sz w:val="24"/>
          <w:szCs w:val="24"/>
        </w:rPr>
        <w:drawing>
          <wp:inline distT="0" distB="0" distL="0" distR="0" wp14:anchorId="58B16BC6" wp14:editId="3B0C1200">
            <wp:extent cx="161925" cy="18097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642243D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191E2C8" w14:textId="2B86ED1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8069A4" wp14:editId="76F4E1CA">
            <wp:extent cx="2009775" cy="2286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0097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(81а)</w:t>
      </w:r>
    </w:p>
    <w:p w14:paraId="24B5CB4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D452F19" w14:textId="795B166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6182D5" wp14:editId="473C8F87">
            <wp:extent cx="2000250" cy="2190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0002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(81б)</w:t>
      </w:r>
    </w:p>
    <w:p w14:paraId="122CC20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A1C4867" w14:textId="27B3712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рассчитанное значение </w:t>
      </w:r>
      <w:r>
        <w:rPr>
          <w:rFonts w:ascii="Times New Roman" w:hAnsi="Times New Roman" w:cs="Times New Roman"/>
          <w:noProof/>
          <w:sz w:val="24"/>
          <w:szCs w:val="24"/>
        </w:rPr>
        <w:drawing>
          <wp:inline distT="0" distB="0" distL="0" distR="0" wp14:anchorId="3DE4FF71" wp14:editId="1260D40B">
            <wp:extent cx="228600" cy="20955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удовлетворяет условию</w:t>
      </w:r>
    </w:p>
    <w:p w14:paraId="0A128AA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45E36D0" w14:textId="6F5402C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2878A1" wp14:editId="4A2B0462">
            <wp:extent cx="476250" cy="20955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(82)</w:t>
      </w:r>
    </w:p>
    <w:p w14:paraId="2D696CA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07936A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 принимаются соотношения</w:t>
      </w:r>
    </w:p>
    <w:p w14:paraId="053185A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7E1E063" w14:textId="02C1294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A88584" wp14:editId="4B7280B9">
            <wp:extent cx="476250" cy="20002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(83а)</w:t>
      </w:r>
    </w:p>
    <w:p w14:paraId="0F6A2C0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728D2C0" w14:textId="34A1989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16E84D" wp14:editId="33D2AF73">
            <wp:extent cx="552450" cy="2190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(83б)</w:t>
      </w:r>
    </w:p>
    <w:p w14:paraId="7429FC6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9C49738" w14:textId="4F7E94A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DAB987" wp14:editId="7EA9B480">
            <wp:extent cx="561975" cy="20955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(83в)</w:t>
      </w:r>
    </w:p>
    <w:p w14:paraId="55EA01C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D541A19" w14:textId="501C6D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0C24B7" wp14:editId="5F7CC19C">
            <wp:extent cx="552450" cy="21907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(83г)</w:t>
      </w:r>
    </w:p>
    <w:p w14:paraId="6E79F7E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827B241" w14:textId="7672EE8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9.2.3. В тех случаях, когда основание источника выброса находится в зонах, где образование подветренной тени возможно т</w:t>
      </w:r>
      <w:r>
        <w:rPr>
          <w:rFonts w:ascii="Times New Roman" w:hAnsi="Times New Roman" w:cs="Times New Roman"/>
          <w:sz w:val="24"/>
          <w:szCs w:val="24"/>
        </w:rPr>
        <w:t xml:space="preserve">олько при направлении ветра, отличном от направления нормалей к стенам здания (рисунок 6б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максимальная приземная концентрация ЗВ </w:t>
      </w:r>
      <w:r>
        <w:rPr>
          <w:rFonts w:ascii="Times New Roman" w:hAnsi="Times New Roman" w:cs="Times New Roman"/>
          <w:noProof/>
          <w:sz w:val="24"/>
          <w:szCs w:val="24"/>
        </w:rPr>
        <w:drawing>
          <wp:inline distT="0" distB="0" distL="0" distR="0" wp14:anchorId="6FE974EB" wp14:editId="556DF593">
            <wp:extent cx="180975" cy="21907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достигается при направлении ветра, соответствующем </w:t>
      </w:r>
      <w:r>
        <w:rPr>
          <w:rFonts w:ascii="Times New Roman" w:hAnsi="Times New Roman" w:cs="Times New Roman"/>
          <w:sz w:val="24"/>
          <w:szCs w:val="24"/>
        </w:rPr>
        <w:t xml:space="preserve">переносу атмосферного воздуха к источнику выброса (точка 0 на рисунке 6б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от ближайшего к нему угла здания. Расчет </w:t>
      </w:r>
      <w:r>
        <w:rPr>
          <w:rFonts w:ascii="Times New Roman" w:hAnsi="Times New Roman" w:cs="Times New Roman"/>
          <w:noProof/>
          <w:sz w:val="24"/>
          <w:szCs w:val="24"/>
        </w:rPr>
        <w:drawing>
          <wp:inline distT="0" distB="0" distL="0" distR="0" wp14:anchorId="6A373F8C" wp14:editId="365C21B9">
            <wp:extent cx="228600" cy="20955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производится при этом по формулам, приведенным в пункте 9.2.2 насто</w:t>
      </w:r>
      <w:r>
        <w:rPr>
          <w:rFonts w:ascii="Times New Roman" w:hAnsi="Times New Roman" w:cs="Times New Roman"/>
          <w:sz w:val="24"/>
          <w:szCs w:val="24"/>
        </w:rPr>
        <w:t>ящих Методов со следующими изменениями:</w:t>
      </w:r>
    </w:p>
    <w:p w14:paraId="05EE4BF2" w14:textId="5DCCCE4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определения того, какая из сторон здания при указанном направлении ветра является подветренной, через центр здания (рисунок 8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проводится прямая </w:t>
      </w:r>
      <w:r>
        <w:rPr>
          <w:rFonts w:ascii="Times New Roman" w:hAnsi="Times New Roman" w:cs="Times New Roman"/>
          <w:sz w:val="24"/>
          <w:szCs w:val="24"/>
        </w:rPr>
        <w:t>Q</w:t>
      </w:r>
      <w:r>
        <w:rPr>
          <w:rFonts w:ascii="Times New Roman" w:hAnsi="Times New Roman" w:cs="Times New Roman"/>
          <w:sz w:val="24"/>
          <w:szCs w:val="24"/>
        </w:rPr>
        <w:t xml:space="preserve"> по направлению ветра. Если </w:t>
      </w:r>
      <w:r>
        <w:rPr>
          <w:rFonts w:ascii="Times New Roman" w:hAnsi="Times New Roman" w:cs="Times New Roman"/>
          <w:sz w:val="24"/>
          <w:szCs w:val="24"/>
        </w:rPr>
        <w:t xml:space="preserve">эта прямая находится внутри или на границах угла, который образован диагоналями, примыкающими к более длинной стороне здания (например, к стороне </w:t>
      </w:r>
      <w:r>
        <w:rPr>
          <w:rFonts w:ascii="Times New Roman" w:hAnsi="Times New Roman" w:cs="Times New Roman"/>
          <w:sz w:val="24"/>
          <w:szCs w:val="24"/>
        </w:rPr>
        <w:t>CD</w:t>
      </w:r>
      <w:r>
        <w:rPr>
          <w:rFonts w:ascii="Times New Roman" w:hAnsi="Times New Roman" w:cs="Times New Roman"/>
          <w:sz w:val="24"/>
          <w:szCs w:val="24"/>
        </w:rPr>
        <w:t xml:space="preserve"> на рисунке 8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то данная сторона рассматривается как подветренная, и ее</w:t>
      </w:r>
      <w:r>
        <w:rPr>
          <w:rFonts w:ascii="Times New Roman" w:hAnsi="Times New Roman" w:cs="Times New Roman"/>
          <w:sz w:val="24"/>
          <w:szCs w:val="24"/>
        </w:rPr>
        <w:t xml:space="preserve"> длина обозначается </w:t>
      </w:r>
      <w:r>
        <w:rPr>
          <w:rFonts w:ascii="Times New Roman" w:hAnsi="Times New Roman" w:cs="Times New Roman"/>
          <w:noProof/>
          <w:sz w:val="24"/>
          <w:szCs w:val="24"/>
        </w:rPr>
        <w:drawing>
          <wp:inline distT="0" distB="0" distL="0" distR="0" wp14:anchorId="648DD884" wp14:editId="05F68805">
            <wp:extent cx="209550" cy="21907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а длина смежной стороны - </w:t>
      </w:r>
      <w:r>
        <w:rPr>
          <w:rFonts w:ascii="Times New Roman" w:hAnsi="Times New Roman" w:cs="Times New Roman"/>
          <w:noProof/>
          <w:sz w:val="24"/>
          <w:szCs w:val="24"/>
        </w:rPr>
        <w:drawing>
          <wp:inline distT="0" distB="0" distL="0" distR="0" wp14:anchorId="30B8270E" wp14:editId="3FEF0B2E">
            <wp:extent cx="190500" cy="20955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В противном случае подветренной является более короткая сторона здания;</w:t>
      </w:r>
    </w:p>
    <w:p w14:paraId="21E43EB6" w14:textId="3EC6D83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определяется </w:t>
      </w:r>
      <w:r>
        <w:rPr>
          <w:rFonts w:ascii="Times New Roman" w:hAnsi="Times New Roman" w:cs="Times New Roman"/>
          <w:noProof/>
          <w:sz w:val="24"/>
          <w:szCs w:val="24"/>
        </w:rPr>
        <w:drawing>
          <wp:inline distT="0" distB="0" distL="0" distR="0" wp14:anchorId="23BF1B88" wp14:editId="61E8E5DA">
            <wp:extent cx="228600" cy="20955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w:t>
      </w:r>
      <w:r>
        <w:rPr>
          <w:rFonts w:ascii="Times New Roman" w:hAnsi="Times New Roman" w:cs="Times New Roman"/>
          <w:sz w:val="24"/>
          <w:szCs w:val="24"/>
        </w:rPr>
        <w:t xml:space="preserve">е (67) с использованием полученного значения </w:t>
      </w:r>
      <w:r>
        <w:rPr>
          <w:rFonts w:ascii="Times New Roman" w:hAnsi="Times New Roman" w:cs="Times New Roman"/>
          <w:noProof/>
          <w:sz w:val="24"/>
          <w:szCs w:val="24"/>
        </w:rPr>
        <w:drawing>
          <wp:inline distT="0" distB="0" distL="0" distR="0" wp14:anchorId="758FE2E8" wp14:editId="7804EC76">
            <wp:extent cx="209550" cy="21907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4C467DA5" w14:textId="6E4DBC6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величина </w:t>
      </w:r>
      <w:r>
        <w:rPr>
          <w:rFonts w:ascii="Times New Roman" w:hAnsi="Times New Roman" w:cs="Times New Roman"/>
          <w:noProof/>
          <w:sz w:val="24"/>
          <w:szCs w:val="24"/>
        </w:rPr>
        <w:drawing>
          <wp:inline distT="0" distB="0" distL="0" distR="0" wp14:anchorId="2C00C875" wp14:editId="6B2B1190">
            <wp:extent cx="190500" cy="20955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формулам (84а) - (84б):</w:t>
      </w:r>
    </w:p>
    <w:p w14:paraId="474EFF4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CA33210" w14:textId="0418CC8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16F2D1" wp14:editId="0EA5A788">
            <wp:extent cx="2085975" cy="2190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(84а)</w:t>
      </w:r>
    </w:p>
    <w:p w14:paraId="5BC4544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5E2C233" w14:textId="7C887DD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6E0C40" wp14:editId="551E0A93">
            <wp:extent cx="2105025" cy="2190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1050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(84б)</w:t>
      </w:r>
    </w:p>
    <w:p w14:paraId="3740E92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03D7A13" w14:textId="6768114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34D8C24D" wp14:editId="487FBC4F">
            <wp:extent cx="142875" cy="17145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положительный острый угол (в градусах) между направлением ветра и нормалью подветренной стены здания (рисунок 8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w:t>
      </w:r>
    </w:p>
    <w:p w14:paraId="6180FCDF" w14:textId="22BC552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A2CFA6" wp14:editId="26ABAA98">
            <wp:extent cx="171450" cy="20955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коэффициент, рассчитываемый</w:t>
      </w:r>
      <w:r>
        <w:rPr>
          <w:rFonts w:ascii="Times New Roman" w:hAnsi="Times New Roman" w:cs="Times New Roman"/>
          <w:sz w:val="24"/>
          <w:szCs w:val="24"/>
        </w:rPr>
        <w:t xml:space="preserve"> по формуле (80) как значение </w:t>
      </w:r>
      <w:r>
        <w:rPr>
          <w:rFonts w:ascii="Times New Roman" w:hAnsi="Times New Roman" w:cs="Times New Roman"/>
          <w:noProof/>
          <w:sz w:val="24"/>
          <w:szCs w:val="24"/>
        </w:rPr>
        <w:drawing>
          <wp:inline distT="0" distB="0" distL="0" distR="0" wp14:anchorId="5304FEAD" wp14:editId="5451F395">
            <wp:extent cx="190500" cy="20955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вычисленное по аргументу </w:t>
      </w:r>
      <w:r>
        <w:rPr>
          <w:rFonts w:ascii="Times New Roman" w:hAnsi="Times New Roman" w:cs="Times New Roman"/>
          <w:noProof/>
          <w:sz w:val="24"/>
          <w:szCs w:val="24"/>
        </w:rPr>
        <w:drawing>
          <wp:inline distT="0" distB="0" distL="0" distR="0" wp14:anchorId="01AB17EE" wp14:editId="1F321B39">
            <wp:extent cx="161925" cy="1809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(формула (81) при замене </w:t>
      </w:r>
      <w:r>
        <w:rPr>
          <w:rFonts w:ascii="Times New Roman" w:hAnsi="Times New Roman" w:cs="Times New Roman"/>
          <w:noProof/>
          <w:sz w:val="24"/>
          <w:szCs w:val="24"/>
        </w:rPr>
        <w:drawing>
          <wp:inline distT="0" distB="0" distL="0" distR="0" wp14:anchorId="1BC1BA37" wp14:editId="7370DD62">
            <wp:extent cx="190500" cy="17145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72117EA9" wp14:editId="4AD33BC7">
            <wp:extent cx="190500" cy="17145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24351075" wp14:editId="5C0169D5">
            <wp:extent cx="142875" cy="17145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2C71EC47" w14:textId="2ED13EA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C5241C" wp14:editId="54DFF545">
            <wp:extent cx="209550" cy="20955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коэффициент, вычисляемый аналогично </w:t>
      </w:r>
      <w:r>
        <w:rPr>
          <w:rFonts w:ascii="Times New Roman" w:hAnsi="Times New Roman" w:cs="Times New Roman"/>
          <w:noProof/>
          <w:sz w:val="24"/>
          <w:szCs w:val="24"/>
        </w:rPr>
        <w:drawing>
          <wp:inline distT="0" distB="0" distL="0" distR="0" wp14:anchorId="00070437" wp14:editId="7582EA06">
            <wp:extent cx="171450" cy="20955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но при замене </w:t>
      </w:r>
      <w:r>
        <w:rPr>
          <w:rFonts w:ascii="Times New Roman" w:hAnsi="Times New Roman" w:cs="Times New Roman"/>
          <w:noProof/>
          <w:sz w:val="24"/>
          <w:szCs w:val="24"/>
        </w:rPr>
        <w:drawing>
          <wp:inline distT="0" distB="0" distL="0" distR="0" wp14:anchorId="283974BE" wp14:editId="513E5E60">
            <wp:extent cx="190500" cy="17145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3F4070CC" wp14:editId="61DE9A0C">
            <wp:extent cx="190500" cy="17145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26340612" wp14:editId="18368C21">
            <wp:extent cx="142875" cy="17145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29821D89" w14:textId="79E4B65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9.2.4. Для источников выброса, основание которых расположено вне зоны возможного образования подветренной тени (рисунки 6в, 6г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максимальная концентрация ЗВ достигается при переносе атмосферного воздуха </w:t>
      </w:r>
      <w:r>
        <w:rPr>
          <w:rFonts w:ascii="Times New Roman" w:hAnsi="Times New Roman" w:cs="Times New Roman"/>
          <w:sz w:val="24"/>
          <w:szCs w:val="24"/>
        </w:rPr>
        <w:t xml:space="preserve">от здания к источнику выброса по нормали (рисунок 6в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или по направлению от ближайшего угла здания (рисунок 6г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Если при этом расстояние от источника выброса до границы ветровой тени </w:t>
      </w:r>
      <w:r>
        <w:rPr>
          <w:rFonts w:ascii="Times New Roman" w:hAnsi="Times New Roman" w:cs="Times New Roman"/>
          <w:sz w:val="24"/>
          <w:szCs w:val="24"/>
        </w:rPr>
        <w:t xml:space="preserve">хв (рисунки 6в, 6г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удовлетворяет условию </w:t>
      </w:r>
      <w:r>
        <w:rPr>
          <w:rFonts w:ascii="Times New Roman" w:hAnsi="Times New Roman" w:cs="Times New Roman"/>
          <w:noProof/>
          <w:sz w:val="24"/>
          <w:szCs w:val="24"/>
        </w:rPr>
        <w:drawing>
          <wp:inline distT="0" distB="0" distL="0" distR="0" wp14:anchorId="34D9B0B7" wp14:editId="53BFA333">
            <wp:extent cx="200025" cy="17145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E5D1D98" wp14:editId="620D6015">
            <wp:extent cx="142875" cy="20955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1,5 </w:t>
      </w:r>
      <w:r>
        <w:rPr>
          <w:rFonts w:ascii="Times New Roman" w:hAnsi="Times New Roman" w:cs="Times New Roman"/>
          <w:noProof/>
          <w:sz w:val="24"/>
          <w:szCs w:val="24"/>
        </w:rPr>
        <w:drawing>
          <wp:inline distT="0" distB="0" distL="0" distR="0" wp14:anchorId="75452423" wp14:editId="75C88596">
            <wp:extent cx="85725" cy="17145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8883D56" wp14:editId="5DBD986D">
            <wp:extent cx="228600" cy="20955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1DA5F85E" wp14:editId="2C4DF930">
            <wp:extent cx="228600" cy="20955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в соответствии с пунктом 9.2.3 настоящих Методов), то</w:t>
      </w:r>
    </w:p>
    <w:p w14:paraId="7FB3DE0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2594A12" w14:textId="76714CA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35E5D3" wp14:editId="0DBBBDE9">
            <wp:extent cx="2114550" cy="3810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14550" cy="3810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(85)</w:t>
      </w:r>
    </w:p>
    <w:p w14:paraId="267B6FE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87FCE52" w14:textId="5B3AAE4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45BE818E" wp14:editId="1DA843B8">
            <wp:extent cx="266700" cy="2571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в соответствии с подпунктами 9.2.2, 9.2.3 настоящих Методов как значен</w:t>
      </w:r>
      <w:r>
        <w:rPr>
          <w:rFonts w:ascii="Times New Roman" w:hAnsi="Times New Roman" w:cs="Times New Roman"/>
          <w:sz w:val="24"/>
          <w:szCs w:val="24"/>
        </w:rPr>
        <w:t xml:space="preserve">ие </w:t>
      </w:r>
      <w:r>
        <w:rPr>
          <w:rFonts w:ascii="Times New Roman" w:hAnsi="Times New Roman" w:cs="Times New Roman"/>
          <w:noProof/>
          <w:sz w:val="24"/>
          <w:szCs w:val="24"/>
        </w:rPr>
        <w:drawing>
          <wp:inline distT="0" distB="0" distL="0" distR="0" wp14:anchorId="387CFD61" wp14:editId="05EE530A">
            <wp:extent cx="228600" cy="20955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источника выброса, расположенного на границе зоны подветренной тени.</w:t>
      </w:r>
    </w:p>
    <w:p w14:paraId="0A1B19DA" w14:textId="410CA9A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noProof/>
          <w:sz w:val="24"/>
          <w:szCs w:val="24"/>
        </w:rPr>
        <w:drawing>
          <wp:inline distT="0" distB="0" distL="0" distR="0" wp14:anchorId="2E114616" wp14:editId="18D1BB57">
            <wp:extent cx="200025" cy="17145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&gt; 1,5 </w:t>
      </w:r>
      <w:r>
        <w:rPr>
          <w:rFonts w:ascii="Times New Roman" w:hAnsi="Times New Roman" w:cs="Times New Roman"/>
          <w:noProof/>
          <w:sz w:val="24"/>
          <w:szCs w:val="24"/>
        </w:rPr>
        <w:drawing>
          <wp:inline distT="0" distB="0" distL="0" distR="0" wp14:anchorId="67BA7748" wp14:editId="697E29CF">
            <wp:extent cx="85725" cy="17145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77EF552" wp14:editId="54AF4917">
            <wp:extent cx="228600" cy="2095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принимается </w:t>
      </w:r>
      <w:r>
        <w:rPr>
          <w:rFonts w:ascii="Times New Roman" w:hAnsi="Times New Roman" w:cs="Times New Roman"/>
          <w:noProof/>
          <w:sz w:val="24"/>
          <w:szCs w:val="24"/>
        </w:rPr>
        <w:drawing>
          <wp:inline distT="0" distB="0" distL="0" distR="0" wp14:anchorId="5C9647C5" wp14:editId="36DEB249">
            <wp:extent cx="266700" cy="2571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w:t>
      </w:r>
    </w:p>
    <w:p w14:paraId="4CBB6F8D" w14:textId="7D7EDC3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9.2.5. При расположении основания источника выброса на крыше здания различают два случая: короткое здание </w:t>
      </w:r>
      <w:r>
        <w:rPr>
          <w:rFonts w:ascii="Times New Roman" w:hAnsi="Times New Roman" w:cs="Times New Roman"/>
          <w:noProof/>
          <w:sz w:val="24"/>
          <w:szCs w:val="24"/>
        </w:rPr>
        <w:drawing>
          <wp:inline distT="0" distB="0" distL="0" distR="0" wp14:anchorId="0C4C2983" wp14:editId="5DD9898D">
            <wp:extent cx="190500" cy="20955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2 </w:t>
      </w:r>
      <w:r>
        <w:rPr>
          <w:rFonts w:ascii="Times New Roman" w:hAnsi="Times New Roman" w:cs="Times New Roman"/>
          <w:noProof/>
          <w:sz w:val="24"/>
          <w:szCs w:val="24"/>
        </w:rPr>
        <w:drawing>
          <wp:inline distT="0" distB="0" distL="0" distR="0" wp14:anchorId="60E12B01" wp14:editId="3D1691D8">
            <wp:extent cx="85725" cy="17145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93BA9D8" wp14:editId="7268A2DB">
            <wp:extent cx="228600" cy="20955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длинное здание </w:t>
      </w:r>
      <w:r>
        <w:rPr>
          <w:rFonts w:ascii="Times New Roman" w:hAnsi="Times New Roman" w:cs="Times New Roman"/>
          <w:noProof/>
          <w:sz w:val="24"/>
          <w:szCs w:val="24"/>
        </w:rPr>
        <w:drawing>
          <wp:inline distT="0" distB="0" distL="0" distR="0" wp14:anchorId="40EF8D33" wp14:editId="04089746">
            <wp:extent cx="190500" cy="20955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108AD2D" wp14:editId="75F6A3A2">
            <wp:extent cx="133350" cy="20002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2 </w:t>
      </w:r>
      <w:r>
        <w:rPr>
          <w:rFonts w:ascii="Times New Roman" w:hAnsi="Times New Roman" w:cs="Times New Roman"/>
          <w:noProof/>
          <w:sz w:val="24"/>
          <w:szCs w:val="24"/>
        </w:rPr>
        <w:drawing>
          <wp:inline distT="0" distB="0" distL="0" distR="0" wp14:anchorId="04E8746A" wp14:editId="288FBC68">
            <wp:extent cx="85725" cy="17145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4C6AA8C" wp14:editId="762B0707">
            <wp:extent cx="228600" cy="20955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4DB34645" w14:textId="201B4AD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наличии короткого здания образуется объединенная крышно-подветренная тень и величина </w:t>
      </w:r>
      <w:r>
        <w:rPr>
          <w:rFonts w:ascii="Times New Roman" w:hAnsi="Times New Roman" w:cs="Times New Roman"/>
          <w:sz w:val="24"/>
          <w:szCs w:val="24"/>
        </w:rPr>
        <w:t>s</w:t>
      </w:r>
      <w:r>
        <w:rPr>
          <w:rFonts w:ascii="Times New Roman" w:hAnsi="Times New Roman" w:cs="Times New Roman"/>
          <w:sz w:val="24"/>
          <w:szCs w:val="24"/>
        </w:rPr>
        <w:t xml:space="preserve"> в формуле (71а) определяется по аргументу </w:t>
      </w:r>
      <w:r>
        <w:rPr>
          <w:rFonts w:ascii="Times New Roman" w:hAnsi="Times New Roman" w:cs="Times New Roman"/>
          <w:noProof/>
          <w:sz w:val="24"/>
          <w:szCs w:val="24"/>
        </w:rPr>
        <w:drawing>
          <wp:inline distT="0" distB="0" distL="0" distR="0" wp14:anchorId="3489A4DC" wp14:editId="163F93F1">
            <wp:extent cx="152400" cy="16192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вычисленному по формуле (75) при замене </w:t>
      </w:r>
      <w:r>
        <w:rPr>
          <w:rFonts w:ascii="Times New Roman" w:hAnsi="Times New Roman" w:cs="Times New Roman"/>
          <w:noProof/>
          <w:sz w:val="24"/>
          <w:szCs w:val="24"/>
        </w:rPr>
        <w:drawing>
          <wp:inline distT="0" distB="0" distL="0" distR="0" wp14:anchorId="1F866A42" wp14:editId="61B43C91">
            <wp:extent cx="171450" cy="17145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02A733C2" wp14:editId="7EE130C9">
            <wp:extent cx="200025" cy="17145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63793B6B" wp14:editId="3A11D8C2">
            <wp:extent cx="200025" cy="17145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источника выброса до подветренной границы подветренной тени (рисунок 9а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w:t>
      </w:r>
    </w:p>
    <w:p w14:paraId="719B9AE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993A2CE" w14:textId="134C47E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E95C94" wp14:editId="4AC56F51">
            <wp:extent cx="1419225" cy="1905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192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(86а)</w:t>
      </w:r>
    </w:p>
    <w:p w14:paraId="2FD9ACE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CCADB54" w14:textId="5B78355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наличии длинного здания расчет концентрации ЗВ в подветренной тени осуществляется с заменой </w:t>
      </w:r>
      <w:r>
        <w:rPr>
          <w:rFonts w:ascii="Times New Roman" w:hAnsi="Times New Roman" w:cs="Times New Roman"/>
          <w:sz w:val="24"/>
          <w:szCs w:val="24"/>
        </w:rPr>
        <w:t>s</w:t>
      </w:r>
      <w:r>
        <w:rPr>
          <w:rFonts w:ascii="Times New Roman" w:hAnsi="Times New Roman" w:cs="Times New Roman"/>
          <w:sz w:val="24"/>
          <w:szCs w:val="24"/>
        </w:rPr>
        <w:t xml:space="preserve"> в формуле (71а) на коэффициент </w:t>
      </w:r>
      <w:r>
        <w:rPr>
          <w:rFonts w:ascii="Times New Roman" w:hAnsi="Times New Roman" w:cs="Times New Roman"/>
          <w:noProof/>
          <w:sz w:val="24"/>
          <w:szCs w:val="24"/>
        </w:rPr>
        <w:drawing>
          <wp:inline distT="0" distB="0" distL="0" distR="0" wp14:anchorId="5F91690A" wp14:editId="7CBC3633">
            <wp:extent cx="104775" cy="14287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определяемый по формуле (86б);</w:t>
      </w:r>
    </w:p>
    <w:p w14:paraId="1D4D155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13751D7" w14:textId="52A92AA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778537" wp14:editId="07B1FFA6">
            <wp:extent cx="2381250" cy="39052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381250" cy="3905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(86б)</w:t>
      </w:r>
    </w:p>
    <w:p w14:paraId="324B6C4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2861BCB" w14:textId="324D167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4C3E6DFD" wp14:editId="2D410442">
            <wp:extent cx="180975" cy="16192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120E690A" wp14:editId="3040EF2F">
            <wp:extent cx="200025" cy="17145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расстояния от источника выброса до наветренной и подветре</w:t>
      </w:r>
      <w:r>
        <w:rPr>
          <w:rFonts w:ascii="Times New Roman" w:hAnsi="Times New Roman" w:cs="Times New Roman"/>
          <w:sz w:val="24"/>
          <w:szCs w:val="24"/>
        </w:rPr>
        <w:t xml:space="preserve">нной границ подветренной тени (рисунок 9б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соответственно;</w:t>
      </w:r>
    </w:p>
    <w:p w14:paraId="3DE4E41B" w14:textId="3EEC8CE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E06E36" wp14:editId="5FC26012">
            <wp:extent cx="171450" cy="16192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35F0F5B2" wp14:editId="7EBD0618">
            <wp:extent cx="161925" cy="1524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коэффициенты, вычисляемые по формулам (74а) - (74г) как значения </w:t>
      </w:r>
      <w:r>
        <w:rPr>
          <w:rFonts w:ascii="Times New Roman" w:hAnsi="Times New Roman" w:cs="Times New Roman"/>
          <w:sz w:val="24"/>
          <w:szCs w:val="24"/>
        </w:rPr>
        <w:t>s</w:t>
      </w:r>
      <w:r>
        <w:rPr>
          <w:rFonts w:ascii="Times New Roman" w:hAnsi="Times New Roman" w:cs="Times New Roman"/>
          <w:sz w:val="24"/>
          <w:szCs w:val="24"/>
        </w:rPr>
        <w:t xml:space="preserve"> при аргументе </w:t>
      </w:r>
      <w:r>
        <w:rPr>
          <w:rFonts w:ascii="Times New Roman" w:hAnsi="Times New Roman" w:cs="Times New Roman"/>
          <w:noProof/>
          <w:sz w:val="24"/>
          <w:szCs w:val="24"/>
        </w:rPr>
        <w:drawing>
          <wp:inline distT="0" distB="0" distL="0" distR="0" wp14:anchorId="780E6C9A" wp14:editId="75537181">
            <wp:extent cx="152400" cy="16192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рассчитанном по формуле (75) при замене </w:t>
      </w:r>
      <w:r>
        <w:rPr>
          <w:rFonts w:ascii="Times New Roman" w:hAnsi="Times New Roman" w:cs="Times New Roman"/>
          <w:noProof/>
          <w:sz w:val="24"/>
          <w:szCs w:val="24"/>
        </w:rPr>
        <w:drawing>
          <wp:inline distT="0" distB="0" distL="0" distR="0" wp14:anchorId="5C693FF6" wp14:editId="1AEDDDC9">
            <wp:extent cx="171450" cy="17145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4CC7AF7C" wp14:editId="0F7856AA">
            <wp:extent cx="180975" cy="16192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23A41033" wp14:editId="1662D0F1">
            <wp:extent cx="200025" cy="17145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соответственно.</w:t>
      </w:r>
    </w:p>
    <w:p w14:paraId="110FC3D7" w14:textId="6D06E51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Формулы (86а) и (86б) используются также дл</w:t>
      </w:r>
      <w:r>
        <w:rPr>
          <w:rFonts w:ascii="Times New Roman" w:hAnsi="Times New Roman" w:cs="Times New Roman"/>
          <w:sz w:val="24"/>
          <w:szCs w:val="24"/>
        </w:rPr>
        <w:t xml:space="preserve">я низких источников выбросов для определения коэффициента </w:t>
      </w:r>
      <w:r>
        <w:rPr>
          <w:rFonts w:ascii="Times New Roman" w:hAnsi="Times New Roman" w:cs="Times New Roman"/>
          <w:noProof/>
          <w:sz w:val="24"/>
          <w:szCs w:val="24"/>
        </w:rPr>
        <w:drawing>
          <wp:inline distT="0" distB="0" distL="0" distR="0" wp14:anchorId="680E3A6F" wp14:editId="245F09C7">
            <wp:extent cx="171450" cy="20955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который подставляется в формулу (71а) вместо </w:t>
      </w:r>
      <w:r>
        <w:rPr>
          <w:rFonts w:ascii="Times New Roman" w:hAnsi="Times New Roman" w:cs="Times New Roman"/>
          <w:noProof/>
          <w:sz w:val="24"/>
          <w:szCs w:val="24"/>
        </w:rPr>
        <w:drawing>
          <wp:inline distT="0" distB="0" distL="0" distR="0" wp14:anchorId="04E4A03A" wp14:editId="597BB1B5">
            <wp:extent cx="180975" cy="1714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вычисленного по формулам (74а) - (74г). При этом в правой части формул (86а</w:t>
      </w:r>
      <w:r>
        <w:rPr>
          <w:rFonts w:ascii="Times New Roman" w:hAnsi="Times New Roman" w:cs="Times New Roman"/>
          <w:sz w:val="24"/>
          <w:szCs w:val="24"/>
        </w:rPr>
        <w:t xml:space="preserve">) - (86б) коэффициенты </w:t>
      </w:r>
      <w:r>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1E373C3" wp14:editId="2F0C87CC">
            <wp:extent cx="161925" cy="15240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1DDCDD81" wp14:editId="6B298E60">
            <wp:extent cx="171450" cy="16192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заменяются на соответствующие значения </w:t>
      </w:r>
      <w:r>
        <w:rPr>
          <w:rFonts w:ascii="Times New Roman" w:hAnsi="Times New Roman" w:cs="Times New Roman"/>
          <w:noProof/>
          <w:sz w:val="24"/>
          <w:szCs w:val="24"/>
        </w:rPr>
        <w:drawing>
          <wp:inline distT="0" distB="0" distL="0" distR="0" wp14:anchorId="3D2A534A" wp14:editId="153E28E7">
            <wp:extent cx="180975" cy="17145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24D8D56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источник выброса расположен на крыше длинного здания вне зоны крышной т</w:t>
      </w:r>
      <w:r>
        <w:rPr>
          <w:rFonts w:ascii="Times New Roman" w:hAnsi="Times New Roman" w:cs="Times New Roman"/>
          <w:sz w:val="24"/>
          <w:szCs w:val="24"/>
        </w:rPr>
        <w:t>ени, то:</w:t>
      </w:r>
    </w:p>
    <w:p w14:paraId="2D7F1F5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0E2276C" w14:textId="08C4799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CA04EB" wp14:editId="4F303DED">
            <wp:extent cx="1885950" cy="200025"/>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8859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(87)</w:t>
      </w:r>
    </w:p>
    <w:p w14:paraId="7F0F136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06846F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 Расчет распределения концентрации ЗВ от одиночного точечного источника выброса при произвольно заданных направлениях и скоростях ветра.</w:t>
      </w:r>
    </w:p>
    <w:p w14:paraId="3B772A0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 До проведения расчетов распределения концентрации ЗВ о</w:t>
      </w:r>
      <w:r>
        <w:rPr>
          <w:rFonts w:ascii="Times New Roman" w:hAnsi="Times New Roman" w:cs="Times New Roman"/>
          <w:sz w:val="24"/>
          <w:szCs w:val="24"/>
        </w:rPr>
        <w:t xml:space="preserve">т точечного источника выброса с учетом влияния застройки при произвольно заданных скорости и направлении ветра на плане местности через источник выброса проводится прямая линия, ориентированная вдоль ветра (рисунок 8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Е</w:t>
      </w:r>
      <w:r>
        <w:rPr>
          <w:rFonts w:ascii="Times New Roman" w:hAnsi="Times New Roman" w:cs="Times New Roman"/>
          <w:sz w:val="24"/>
          <w:szCs w:val="24"/>
        </w:rPr>
        <w:t xml:space="preserve">сли эта линия не пересекает основание здания, то расчет распределения приземных концентраций ЗВ производится по формулам, приведенным в главе </w:t>
      </w:r>
      <w:r>
        <w:rPr>
          <w:rFonts w:ascii="Times New Roman" w:hAnsi="Times New Roman" w:cs="Times New Roman"/>
          <w:sz w:val="24"/>
          <w:szCs w:val="24"/>
        </w:rPr>
        <w:t>V</w:t>
      </w:r>
      <w:r>
        <w:rPr>
          <w:rFonts w:ascii="Times New Roman" w:hAnsi="Times New Roman" w:cs="Times New Roman"/>
          <w:sz w:val="24"/>
          <w:szCs w:val="24"/>
        </w:rPr>
        <w:t xml:space="preserve"> настоящих Методов, без учета влияния здания. В случае пересечения здания линией на плане (рисунок 8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учитывается влияние застройки. При этом длина подветренной стороны здания определяется в соответствии с подпунктом 9.2.3 настоящих Методов.</w:t>
      </w:r>
    </w:p>
    <w:p w14:paraId="65932BA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Приземная концентрация ЗВ при произвольных значениях направления и скорости ветра рассчитыв</w:t>
      </w:r>
      <w:r>
        <w:rPr>
          <w:rFonts w:ascii="Times New Roman" w:hAnsi="Times New Roman" w:cs="Times New Roman"/>
          <w:sz w:val="24"/>
          <w:szCs w:val="24"/>
        </w:rPr>
        <w:t>ается по формуле (88):</w:t>
      </w:r>
    </w:p>
    <w:p w14:paraId="59FE6BE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07D51C9" w14:textId="217B2E0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2B6657" wp14:editId="4DE9E822">
            <wp:extent cx="838200" cy="23812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(88)</w:t>
      </w:r>
    </w:p>
    <w:p w14:paraId="32B7449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BCF3404" w14:textId="7A5CB0C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0C01EF93" wp14:editId="7B83623D">
            <wp:extent cx="171450" cy="15240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концентрация ЗВ, определяемая в соответствии с пунктом 9.1.2 настоящих Методов;</w:t>
      </w:r>
    </w:p>
    <w:p w14:paraId="170B4B28" w14:textId="54F87D7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 xml:space="preserve"> - коэффициент, определяемый в зависимости от отношения </w:t>
      </w:r>
      <w:r>
        <w:rPr>
          <w:rFonts w:ascii="Times New Roman" w:hAnsi="Times New Roman" w:cs="Times New Roman"/>
          <w:sz w:val="24"/>
          <w:szCs w:val="24"/>
        </w:rPr>
        <w:t>u</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41509752" wp14:editId="4D190C44">
            <wp:extent cx="200025" cy="20955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(72а) - (72б);</w:t>
      </w:r>
    </w:p>
    <w:p w14:paraId="274EFEDF" w14:textId="494E567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C9F21D" wp14:editId="2345D6CE">
            <wp:extent cx="200025" cy="2095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опасная скорость ветра с учетом влияния застройки, определяемая в соответствии с подпунктами 9.2.2 - 9.2.5 настоящих Методов.</w:t>
      </w:r>
    </w:p>
    <w:p w14:paraId="1C94737A" w14:textId="58A081D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расчета коэф</w:t>
      </w:r>
      <w:r>
        <w:rPr>
          <w:rFonts w:ascii="Times New Roman" w:hAnsi="Times New Roman" w:cs="Times New Roman"/>
          <w:sz w:val="24"/>
          <w:szCs w:val="24"/>
        </w:rPr>
        <w:t xml:space="preserve">фициента </w:t>
      </w:r>
      <w:r>
        <w:rPr>
          <w:rFonts w:ascii="Times New Roman" w:hAnsi="Times New Roman" w:cs="Times New Roman"/>
          <w:noProof/>
          <w:sz w:val="24"/>
          <w:szCs w:val="24"/>
        </w:rPr>
        <w:drawing>
          <wp:inline distT="0" distB="0" distL="0" distR="0" wp14:anchorId="1D5A2DC3" wp14:editId="4C78FD76">
            <wp:extent cx="142875" cy="20002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рассмотрена в подпунктах 9.3.2 - 9.3.6 настоящих Методов и выбирается в зависимости от того, находится ли основание источника выброса в зоне подветренной или зоне наветренной тени, расположен ли источник выбро</w:t>
      </w:r>
      <w:r>
        <w:rPr>
          <w:rFonts w:ascii="Times New Roman" w:hAnsi="Times New Roman" w:cs="Times New Roman"/>
          <w:sz w:val="24"/>
          <w:szCs w:val="24"/>
        </w:rPr>
        <w:t>са на крыше здания, над зонами ветровой тени, с наветренной или подветренной стороны от указанных зон.</w:t>
      </w:r>
    </w:p>
    <w:p w14:paraId="061EC73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Построение границ зон ветровой тени осуществляется согласно подпункту 9.1.5 настоящих Методов. При этом строится сечение здания вертикальной плоскостью, </w:t>
      </w:r>
      <w:r>
        <w:rPr>
          <w:rFonts w:ascii="Times New Roman" w:hAnsi="Times New Roman" w:cs="Times New Roman"/>
          <w:sz w:val="24"/>
          <w:szCs w:val="24"/>
        </w:rPr>
        <w:t xml:space="preserve">проходящей через источник выброса и ориентированной вдоль направления ветра (рисунок 8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и по формулам, приведенным в подпункте 9.1.5 настоящих Методов, определяются границы наветренной и подветренной зон ветровой тени.</w:t>
      </w:r>
    </w:p>
    <w:p w14:paraId="65CD7626" w14:textId="61D34E4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9.3.2. При расположении основания источника выброса в зоне подветренной тени (рисунок 10а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значение </w:t>
      </w:r>
      <w:r>
        <w:rPr>
          <w:rFonts w:ascii="Times New Roman" w:hAnsi="Times New Roman" w:cs="Times New Roman"/>
          <w:noProof/>
          <w:sz w:val="24"/>
          <w:szCs w:val="24"/>
        </w:rPr>
        <w:drawing>
          <wp:inline distT="0" distB="0" distL="0" distR="0" wp14:anchorId="279A428C" wp14:editId="53042A30">
            <wp:extent cx="142875" cy="20002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точке, расположенной на расстоянии </w:t>
      </w:r>
      <w:r>
        <w:rPr>
          <w:rFonts w:ascii="Times New Roman" w:hAnsi="Times New Roman" w:cs="Times New Roman"/>
          <w:sz w:val="24"/>
          <w:szCs w:val="24"/>
        </w:rPr>
        <w:t>x</w:t>
      </w:r>
      <w:r>
        <w:rPr>
          <w:rFonts w:ascii="Times New Roman" w:hAnsi="Times New Roman" w:cs="Times New Roman"/>
          <w:sz w:val="24"/>
          <w:szCs w:val="24"/>
        </w:rPr>
        <w:t xml:space="preserve"> от источника выброса вдоль оси факела и на у</w:t>
      </w:r>
      <w:r>
        <w:rPr>
          <w:rFonts w:ascii="Times New Roman" w:hAnsi="Times New Roman" w:cs="Times New Roman"/>
          <w:sz w:val="24"/>
          <w:szCs w:val="24"/>
        </w:rPr>
        <w:t xml:space="preserve">далении </w:t>
      </w:r>
      <w:r>
        <w:rPr>
          <w:rFonts w:ascii="Times New Roman" w:hAnsi="Times New Roman" w:cs="Times New Roman"/>
          <w:sz w:val="24"/>
          <w:szCs w:val="24"/>
        </w:rPr>
        <w:t>y</w:t>
      </w:r>
      <w:r>
        <w:rPr>
          <w:rFonts w:ascii="Times New Roman" w:hAnsi="Times New Roman" w:cs="Times New Roman"/>
          <w:sz w:val="24"/>
          <w:szCs w:val="24"/>
        </w:rPr>
        <w:t xml:space="preserve"> от этой оси (рисунок 8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определяется по формуле (89):</w:t>
      </w:r>
    </w:p>
    <w:p w14:paraId="163A829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DB0E58C" w14:textId="52F6D85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F7AAE1" wp14:editId="505B2066">
            <wp:extent cx="1752600" cy="19050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7526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(89)</w:t>
      </w:r>
    </w:p>
    <w:p w14:paraId="66630E0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11D8759" w14:textId="222F537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2F637885" wp14:editId="6F40C0BF">
            <wp:extent cx="123825" cy="19050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зависящий от скорости ветра </w:t>
      </w:r>
      <w:r>
        <w:rPr>
          <w:rFonts w:ascii="Times New Roman" w:hAnsi="Times New Roman" w:cs="Times New Roman"/>
          <w:sz w:val="24"/>
          <w:szCs w:val="24"/>
        </w:rPr>
        <w:t>u</w:t>
      </w:r>
      <w:r>
        <w:rPr>
          <w:rFonts w:ascii="Times New Roman" w:hAnsi="Times New Roman" w:cs="Times New Roman"/>
          <w:sz w:val="24"/>
          <w:szCs w:val="24"/>
        </w:rPr>
        <w:t xml:space="preserve"> и положительного острого угл</w:t>
      </w:r>
      <w:r>
        <w:rPr>
          <w:rFonts w:ascii="Times New Roman" w:hAnsi="Times New Roman" w:cs="Times New Roman"/>
          <w:sz w:val="24"/>
          <w:szCs w:val="24"/>
        </w:rPr>
        <w:t xml:space="preserve">а </w:t>
      </w:r>
      <w:r>
        <w:rPr>
          <w:rFonts w:ascii="Times New Roman" w:hAnsi="Times New Roman" w:cs="Times New Roman"/>
          <w:noProof/>
          <w:sz w:val="24"/>
          <w:szCs w:val="24"/>
        </w:rPr>
        <w:drawing>
          <wp:inline distT="0" distB="0" distL="0" distR="0" wp14:anchorId="161346AF" wp14:editId="58FD0971">
            <wp:extent cx="123825" cy="16192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между направлением ветра и нормалью подветренной стены здания (рисунок 8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определяется по формуле (84) для </w:t>
      </w:r>
      <w:r>
        <w:rPr>
          <w:rFonts w:ascii="Times New Roman" w:hAnsi="Times New Roman" w:cs="Times New Roman"/>
          <w:noProof/>
          <w:sz w:val="24"/>
          <w:szCs w:val="24"/>
        </w:rPr>
        <w:drawing>
          <wp:inline distT="0" distB="0" distL="0" distR="0" wp14:anchorId="7C8B5C2C" wp14:editId="3C50FA10">
            <wp:extent cx="190500" cy="20955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причем аргумент </w:t>
      </w:r>
      <w:r>
        <w:rPr>
          <w:rFonts w:ascii="Times New Roman" w:hAnsi="Times New Roman" w:cs="Times New Roman"/>
          <w:noProof/>
          <w:sz w:val="24"/>
          <w:szCs w:val="24"/>
        </w:rPr>
        <w:drawing>
          <wp:inline distT="0" distB="0" distL="0" distR="0" wp14:anchorId="095BF175" wp14:editId="4A649A35">
            <wp:extent cx="161925" cy="18097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формуле (81) с заменой </w:t>
      </w:r>
      <w:r>
        <w:rPr>
          <w:rFonts w:ascii="Times New Roman" w:hAnsi="Times New Roman" w:cs="Times New Roman"/>
          <w:noProof/>
          <w:sz w:val="24"/>
          <w:szCs w:val="24"/>
        </w:rPr>
        <w:drawing>
          <wp:inline distT="0" distB="0" distL="0" distR="0" wp14:anchorId="274AD784" wp14:editId="181BF7F5">
            <wp:extent cx="200025" cy="20955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sz w:val="24"/>
          <w:szCs w:val="24"/>
        </w:rPr>
        <w:t>u</w:t>
      </w:r>
      <w:r>
        <w:rPr>
          <w:rFonts w:ascii="Times New Roman" w:hAnsi="Times New Roman" w:cs="Times New Roman"/>
          <w:sz w:val="24"/>
          <w:szCs w:val="24"/>
        </w:rPr>
        <w:t xml:space="preserve">. При этом </w:t>
      </w:r>
      <w:r>
        <w:rPr>
          <w:rFonts w:ascii="Times New Roman" w:hAnsi="Times New Roman" w:cs="Times New Roman"/>
          <w:noProof/>
          <w:sz w:val="24"/>
          <w:szCs w:val="24"/>
        </w:rPr>
        <w:drawing>
          <wp:inline distT="0" distB="0" distL="0" distR="0" wp14:anchorId="7D3ABDC3" wp14:editId="06695254">
            <wp:extent cx="190500" cy="17145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формулам (78а) - (78б).</w:t>
      </w:r>
    </w:p>
    <w:p w14:paraId="64DE1747" w14:textId="756819D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518EE7BC" wp14:editId="7F72E27F">
            <wp:extent cx="190500" cy="16192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находится по формул</w:t>
      </w:r>
      <w:r>
        <w:rPr>
          <w:rFonts w:ascii="Times New Roman" w:hAnsi="Times New Roman" w:cs="Times New Roman"/>
          <w:sz w:val="24"/>
          <w:szCs w:val="24"/>
        </w:rPr>
        <w:t xml:space="preserve">ам (25а) - (25е) в зависимости от отношения </w:t>
      </w:r>
      <w:r>
        <w:rPr>
          <w:rFonts w:ascii="Times New Roman" w:hAnsi="Times New Roman" w:cs="Times New Roman"/>
          <w:sz w:val="24"/>
          <w:szCs w:val="24"/>
        </w:rPr>
        <w:t>x</w:t>
      </w:r>
      <w:r>
        <w:rPr>
          <w:rFonts w:ascii="Times New Roman" w:hAnsi="Times New Roman" w:cs="Times New Roman"/>
          <w:sz w:val="24"/>
          <w:szCs w:val="24"/>
        </w:rPr>
        <w:t xml:space="preserve"> / (</w:t>
      </w:r>
      <w:r>
        <w:rPr>
          <w:rFonts w:ascii="Times New Roman" w:hAnsi="Times New Roman" w:cs="Times New Roman"/>
          <w:sz w:val="24"/>
          <w:szCs w:val="24"/>
        </w:rPr>
        <w:t>p</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25D07E9" wp14:editId="14F4116E">
            <wp:extent cx="85725" cy="17145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6057612" wp14:editId="2D80AF92">
            <wp:extent cx="190500" cy="17145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Безразмерный коэффициент </w:t>
      </w:r>
      <w:r>
        <w:rPr>
          <w:rFonts w:ascii="Times New Roman" w:hAnsi="Times New Roman" w:cs="Times New Roman"/>
          <w:sz w:val="24"/>
          <w:szCs w:val="24"/>
        </w:rPr>
        <w:t>p</w:t>
      </w:r>
      <w:r>
        <w:rPr>
          <w:rFonts w:ascii="Times New Roman" w:hAnsi="Times New Roman" w:cs="Times New Roman"/>
          <w:sz w:val="24"/>
          <w:szCs w:val="24"/>
        </w:rPr>
        <w:t xml:space="preserve"> определяется в зависимости от отношения </w:t>
      </w:r>
      <w:r>
        <w:rPr>
          <w:rFonts w:ascii="Times New Roman" w:hAnsi="Times New Roman" w:cs="Times New Roman"/>
          <w:noProof/>
          <w:sz w:val="24"/>
          <w:szCs w:val="24"/>
        </w:rPr>
        <w:drawing>
          <wp:inline distT="0" distB="0" distL="0" distR="0" wp14:anchorId="4A8F7744" wp14:editId="7D5CBC0B">
            <wp:extent cx="200025" cy="16192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CDF46BD" wp14:editId="23F2E52E">
            <wp:extent cx="200025" cy="20955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CA9B51A" wp14:editId="5D31766F">
            <wp:extent cx="85725" cy="17145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(23а) - (23в).</w:t>
      </w:r>
    </w:p>
    <w:p w14:paraId="372FF69B" w14:textId="1385074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35956469" wp14:editId="5993BB4B">
            <wp:extent cx="171450" cy="17145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находится по формуле (28) в зависимости от скорости ветра </w:t>
      </w:r>
      <w:r>
        <w:rPr>
          <w:rFonts w:ascii="Times New Roman" w:hAnsi="Times New Roman" w:cs="Times New Roman"/>
          <w:sz w:val="24"/>
          <w:szCs w:val="24"/>
        </w:rPr>
        <w:t>u</w:t>
      </w:r>
      <w:r>
        <w:rPr>
          <w:rFonts w:ascii="Times New Roman" w:hAnsi="Times New Roman" w:cs="Times New Roman"/>
          <w:sz w:val="24"/>
          <w:szCs w:val="24"/>
        </w:rPr>
        <w:t xml:space="preserve"> и аргумента </w:t>
      </w:r>
      <w:r>
        <w:rPr>
          <w:rFonts w:ascii="Times New Roman" w:hAnsi="Times New Roman" w:cs="Times New Roman"/>
          <w:noProof/>
          <w:sz w:val="24"/>
          <w:szCs w:val="24"/>
        </w:rPr>
        <w:drawing>
          <wp:inline distT="0" distB="0" distL="0" distR="0" wp14:anchorId="3F39F24D" wp14:editId="02FAC845">
            <wp:extent cx="152400" cy="18097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(формула (29).</w:t>
      </w:r>
    </w:p>
    <w:p w14:paraId="46146842"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sz w:val="24"/>
          <w:szCs w:val="24"/>
        </w:rPr>
        <w:t>s</w:t>
      </w:r>
      <w:r>
        <w:rPr>
          <w:rFonts w:ascii="Times New Roman" w:hAnsi="Times New Roman" w:cs="Times New Roman"/>
          <w:sz w:val="24"/>
          <w:szCs w:val="24"/>
        </w:rPr>
        <w:t>' находится по формулам (90а) - (90в):</w:t>
      </w:r>
    </w:p>
    <w:p w14:paraId="17F07E8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033A125" w14:textId="4DDB725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14BDD" wp14:editId="17B9CC33">
            <wp:extent cx="1485900" cy="2190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4859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(90а)</w:t>
      </w:r>
    </w:p>
    <w:p w14:paraId="57B9CB9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DC3BD05" w14:textId="17F1410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98399A" wp14:editId="46111220">
            <wp:extent cx="3305175" cy="20002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3051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(90б)</w:t>
      </w:r>
    </w:p>
    <w:p w14:paraId="293718E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1C3E0BD" w14:textId="40921BC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E67407" wp14:editId="2CDD4AFA">
            <wp:extent cx="1466850" cy="20955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4668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(90в)</w:t>
      </w:r>
    </w:p>
    <w:p w14:paraId="129185A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3C247F0" w14:textId="7A79089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FE1B64" wp14:editId="782D3C8E">
            <wp:extent cx="2276475" cy="20955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2764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(91а)</w:t>
      </w:r>
    </w:p>
    <w:p w14:paraId="7F4EB95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A2877CD" w14:textId="5B6E5ED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6DA5EA" wp14:editId="0C34AA1A">
            <wp:extent cx="2638425" cy="2190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6384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(91б)</w:t>
      </w:r>
    </w:p>
    <w:p w14:paraId="4D88B46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07EF2AC" w14:textId="043EAF5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82F300" wp14:editId="6EE28CC1">
            <wp:extent cx="3162300" cy="4095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162300"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(92а)</w:t>
      </w:r>
    </w:p>
    <w:p w14:paraId="71307CF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C37BAD8" w14:textId="7694B9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B11D8B" wp14:editId="1DA24DF0">
            <wp:extent cx="3429000" cy="39052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429000" cy="3905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(92б)</w:t>
      </w:r>
    </w:p>
    <w:p w14:paraId="3107CE8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38A0335" w14:textId="005A0D8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7BC72F77" wp14:editId="25887E17">
            <wp:extent cx="180975" cy="20002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формулам (71а) - (71б), причем величины </w:t>
      </w:r>
      <w:r>
        <w:rPr>
          <w:rFonts w:ascii="Times New Roman" w:hAnsi="Times New Roman" w:cs="Times New Roman"/>
          <w:noProof/>
          <w:sz w:val="24"/>
          <w:szCs w:val="24"/>
        </w:rPr>
        <w:drawing>
          <wp:inline distT="0" distB="0" distL="0" distR="0" wp14:anchorId="2374DD7F" wp14:editId="57F2BA68">
            <wp:extent cx="161925" cy="16192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5620EF4" wp14:editId="50B99605">
            <wp:extent cx="142875" cy="21907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s</w:t>
      </w:r>
      <w:r>
        <w:rPr>
          <w:rFonts w:ascii="Times New Roman" w:hAnsi="Times New Roman" w:cs="Times New Roman"/>
          <w:sz w:val="24"/>
          <w:szCs w:val="24"/>
        </w:rPr>
        <w:t xml:space="preserve"> определяются согласно пункту 9.2.2 настоящих Методов.</w:t>
      </w:r>
      <w:r>
        <w:rPr>
          <w:rFonts w:ascii="Times New Roman" w:hAnsi="Times New Roman" w:cs="Times New Roman"/>
          <w:sz w:val="24"/>
          <w:szCs w:val="24"/>
        </w:rPr>
        <w:t xml:space="preserve"> При этом значение </w:t>
      </w:r>
      <w:r>
        <w:rPr>
          <w:rFonts w:ascii="Times New Roman" w:hAnsi="Times New Roman" w:cs="Times New Roman"/>
          <w:sz w:val="24"/>
          <w:szCs w:val="24"/>
        </w:rPr>
        <w:t>s</w:t>
      </w:r>
      <w:r>
        <w:rPr>
          <w:rFonts w:ascii="Times New Roman" w:hAnsi="Times New Roman" w:cs="Times New Roman"/>
          <w:sz w:val="24"/>
          <w:szCs w:val="24"/>
        </w:rPr>
        <w:t xml:space="preserve"> соответствует аргументу </w:t>
      </w:r>
      <w:r>
        <w:rPr>
          <w:rFonts w:ascii="Times New Roman" w:hAnsi="Times New Roman" w:cs="Times New Roman"/>
          <w:noProof/>
          <w:sz w:val="24"/>
          <w:szCs w:val="24"/>
        </w:rPr>
        <w:drawing>
          <wp:inline distT="0" distB="0" distL="0" distR="0" wp14:anchorId="2DE47ADD" wp14:editId="2B7989A0">
            <wp:extent cx="152400" cy="16192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определенному по формуле (75) при замене </w:t>
      </w:r>
      <w:r>
        <w:rPr>
          <w:rFonts w:ascii="Times New Roman" w:hAnsi="Times New Roman" w:cs="Times New Roman"/>
          <w:noProof/>
          <w:sz w:val="24"/>
          <w:szCs w:val="24"/>
        </w:rPr>
        <w:drawing>
          <wp:inline distT="0" distB="0" distL="0" distR="0" wp14:anchorId="314A2A0E" wp14:editId="1F05CFB2">
            <wp:extent cx="171450" cy="17145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053C36A7" wp14:editId="06BD81CD">
            <wp:extent cx="200025" cy="17145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30A9C1A6" w14:textId="52EBE46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720956CB" wp14:editId="5A24DAD4">
            <wp:extent cx="190500" cy="16192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формуле (90б) вычисляется при </w:t>
      </w:r>
      <w:r>
        <w:rPr>
          <w:rFonts w:ascii="Times New Roman" w:hAnsi="Times New Roman" w:cs="Times New Roman"/>
          <w:sz w:val="24"/>
          <w:szCs w:val="24"/>
        </w:rPr>
        <w:t>x</w:t>
      </w:r>
      <w:r>
        <w:rPr>
          <w:rFonts w:ascii="Times New Roman" w:hAnsi="Times New Roman" w:cs="Times New Roman"/>
          <w:sz w:val="24"/>
          <w:szCs w:val="24"/>
        </w:rPr>
        <w:t xml:space="preserve"> = </w:t>
      </w:r>
      <w:r>
        <w:rPr>
          <w:rFonts w:ascii="Times New Roman" w:hAnsi="Times New Roman" w:cs="Times New Roman"/>
          <w:sz w:val="24"/>
          <w:szCs w:val="24"/>
        </w:rPr>
        <w:t>L</w:t>
      </w:r>
      <w:r>
        <w:rPr>
          <w:rFonts w:ascii="Times New Roman" w:hAnsi="Times New Roman" w:cs="Times New Roman"/>
          <w:sz w:val="24"/>
          <w:szCs w:val="24"/>
        </w:rPr>
        <w:t>'.</w:t>
      </w:r>
    </w:p>
    <w:p w14:paraId="7B76DC63" w14:textId="5A86270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6B539770" wp14:editId="5B515712">
            <wp:extent cx="161925" cy="18097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0E5A0E6" wp14:editId="0FEEA032">
            <wp:extent cx="142875" cy="20955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45A38C0" wp14:editId="690B289B">
            <wp:extent cx="200025" cy="17145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(то есть внутри зоны подветренной тени) вычисляется по формулам (93а) - (93б):</w:t>
      </w:r>
    </w:p>
    <w:p w14:paraId="19F1AF1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7D5BE45" w14:textId="2673D52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3FE323" wp14:editId="46A0EB68">
            <wp:extent cx="1466850" cy="18097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4668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(93а)</w:t>
      </w:r>
    </w:p>
    <w:p w14:paraId="0DF1458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C04BABB" w14:textId="65E806C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F97C54" wp14:editId="5B1C409F">
            <wp:extent cx="1466850" cy="18097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4668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(93б)</w:t>
      </w:r>
    </w:p>
    <w:p w14:paraId="5C7C99B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321A5AC" w14:textId="171CDA4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sz w:val="24"/>
          <w:szCs w:val="24"/>
        </w:rPr>
        <w:t>x</w:t>
      </w:r>
      <w:r>
        <w:rPr>
          <w:rFonts w:ascii="Times New Roman" w:hAnsi="Times New Roman" w:cs="Times New Roman"/>
          <w:sz w:val="24"/>
          <w:szCs w:val="24"/>
        </w:rPr>
        <w:t xml:space="preserve"> &gt; </w:t>
      </w:r>
      <w:r>
        <w:rPr>
          <w:rFonts w:ascii="Times New Roman" w:hAnsi="Times New Roman" w:cs="Times New Roman"/>
          <w:noProof/>
          <w:sz w:val="24"/>
          <w:szCs w:val="24"/>
        </w:rPr>
        <w:drawing>
          <wp:inline distT="0" distB="0" distL="0" distR="0" wp14:anchorId="0B238F72" wp14:editId="2315D1C3">
            <wp:extent cx="200025" cy="17145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коэффициент </w:t>
      </w:r>
      <w:r>
        <w:rPr>
          <w:rFonts w:ascii="Times New Roman" w:hAnsi="Times New Roman" w:cs="Times New Roman"/>
          <w:noProof/>
          <w:sz w:val="24"/>
          <w:szCs w:val="24"/>
        </w:rPr>
        <w:drawing>
          <wp:inline distT="0" distB="0" distL="0" distR="0" wp14:anchorId="6E42C7E0" wp14:editId="4AD8EB14">
            <wp:extent cx="161925" cy="18097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находится по формуле (28), как значение </w:t>
      </w:r>
      <w:r>
        <w:rPr>
          <w:rFonts w:ascii="Times New Roman" w:hAnsi="Times New Roman" w:cs="Times New Roman"/>
          <w:noProof/>
          <w:sz w:val="24"/>
          <w:szCs w:val="24"/>
        </w:rPr>
        <w:drawing>
          <wp:inline distT="0" distB="0" distL="0" distR="0" wp14:anchorId="12FAD6D0" wp14:editId="561AD1E8">
            <wp:extent cx="171450" cy="17145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соответствующее аргументу:</w:t>
      </w:r>
    </w:p>
    <w:p w14:paraId="2CDD870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993208B" w14:textId="3CFF5C0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0F958C" wp14:editId="7EFCA2D2">
            <wp:extent cx="3086100" cy="42862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086100" cy="428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(94а)</w:t>
      </w:r>
    </w:p>
    <w:p w14:paraId="2C54430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79BFE71" w14:textId="39D43F9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E8E73D" wp14:editId="5D44F768">
            <wp:extent cx="2562225" cy="43815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562225" cy="438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(94б)</w:t>
      </w:r>
    </w:p>
    <w:p w14:paraId="767D16E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7E4A4AA" w14:textId="13FC12E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9.3.3. При расположении основания источника выброса в зоне подпора (зоне наветренной тени) (рисунок 10б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коэффициент </w:t>
      </w:r>
      <w:r>
        <w:rPr>
          <w:rFonts w:ascii="Times New Roman" w:hAnsi="Times New Roman" w:cs="Times New Roman"/>
          <w:noProof/>
          <w:sz w:val="24"/>
          <w:szCs w:val="24"/>
        </w:rPr>
        <w:drawing>
          <wp:inline distT="0" distB="0" distL="0" distR="0" wp14:anchorId="4DFBDEA9" wp14:editId="74DB1686">
            <wp:extent cx="142875" cy="20002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рассчитывается по формуле (89). При этом величины </w:t>
      </w:r>
      <w:r>
        <w:rPr>
          <w:rFonts w:ascii="Times New Roman" w:hAnsi="Times New Roman" w:cs="Times New Roman"/>
          <w:noProof/>
          <w:sz w:val="24"/>
          <w:szCs w:val="24"/>
        </w:rPr>
        <w:drawing>
          <wp:inline distT="0" distB="0" distL="0" distR="0" wp14:anchorId="5299C885" wp14:editId="2DCA69AB">
            <wp:extent cx="123825" cy="19050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0AE68F6" wp14:editId="28009B66">
            <wp:extent cx="190500" cy="16192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DFD8C9E" wp14:editId="385764B7">
            <wp:extent cx="171450" cy="17145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согласно подпункту 9.3.2 настоящих Метод</w:t>
      </w:r>
      <w:r>
        <w:rPr>
          <w:rFonts w:ascii="Times New Roman" w:hAnsi="Times New Roman" w:cs="Times New Roman"/>
          <w:sz w:val="24"/>
          <w:szCs w:val="24"/>
        </w:rPr>
        <w:t xml:space="preserve">ов, а коэффициент </w:t>
      </w:r>
      <w:r>
        <w:rPr>
          <w:rFonts w:ascii="Times New Roman" w:hAnsi="Times New Roman" w:cs="Times New Roman"/>
          <w:sz w:val="24"/>
          <w:szCs w:val="24"/>
        </w:rPr>
        <w:t>s</w:t>
      </w:r>
      <w:r>
        <w:rPr>
          <w:rFonts w:ascii="Times New Roman" w:hAnsi="Times New Roman" w:cs="Times New Roman"/>
          <w:sz w:val="24"/>
          <w:szCs w:val="24"/>
        </w:rPr>
        <w:t>' находится по формулам (95а) - (95г):</w:t>
      </w:r>
    </w:p>
    <w:p w14:paraId="598DD44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1150B9F" w14:textId="4FB6FB4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086EED" wp14:editId="1289E8DC">
            <wp:extent cx="1485900" cy="19050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4859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(95а)</w:t>
      </w:r>
    </w:p>
    <w:p w14:paraId="0F6BA13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F147547" w14:textId="3425E9C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9458BB" wp14:editId="32EC73DE">
            <wp:extent cx="1790700" cy="21907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7907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(95б)</w:t>
      </w:r>
    </w:p>
    <w:p w14:paraId="3EE3E46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7BE4BCA" w14:textId="5EDD499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1CE796" wp14:editId="61AA5720">
            <wp:extent cx="3362325" cy="24765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362325" cy="2476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(95в)</w:t>
      </w:r>
    </w:p>
    <w:p w14:paraId="6A6E4E5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4C01DCC" w14:textId="5E84970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ED1D4F" wp14:editId="09856BC8">
            <wp:extent cx="1466850" cy="20955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4668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(95г)</w:t>
      </w:r>
    </w:p>
    <w:p w14:paraId="7943EBC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DBA2FBA" w14:textId="64841F6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w:t>
      </w:r>
      <w:r>
        <w:rPr>
          <w:rFonts w:ascii="Times New Roman" w:hAnsi="Times New Roman" w:cs="Times New Roman"/>
          <w:sz w:val="24"/>
          <w:szCs w:val="24"/>
        </w:rPr>
        <w:t xml:space="preserve"> величина </w:t>
      </w:r>
      <w:r>
        <w:rPr>
          <w:rFonts w:ascii="Times New Roman" w:hAnsi="Times New Roman" w:cs="Times New Roman"/>
          <w:sz w:val="24"/>
          <w:szCs w:val="24"/>
        </w:rPr>
        <w:t>L</w:t>
      </w:r>
      <w:r>
        <w:rPr>
          <w:rFonts w:ascii="Times New Roman" w:hAnsi="Times New Roman" w:cs="Times New Roman"/>
          <w:sz w:val="24"/>
          <w:szCs w:val="24"/>
        </w:rPr>
        <w:t xml:space="preserve">' вычисляется по формулам (91а) - (91б), коэффициенты </w:t>
      </w:r>
      <w:r>
        <w:rPr>
          <w:rFonts w:ascii="Times New Roman" w:hAnsi="Times New Roman" w:cs="Times New Roman"/>
          <w:sz w:val="24"/>
          <w:szCs w:val="24"/>
        </w:rPr>
        <w:t>s</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58A6C43" wp14:editId="23EA09BB">
            <wp:extent cx="161925" cy="18097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 формулам (92а) - (92б), (93а) - (93б) соответственно.</w:t>
      </w:r>
    </w:p>
    <w:p w14:paraId="2AC5D002" w14:textId="1544027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5A683D40" wp14:editId="1F54DA36">
            <wp:extent cx="180975" cy="20002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формуле (71а) с использо</w:t>
      </w:r>
      <w:r>
        <w:rPr>
          <w:rFonts w:ascii="Times New Roman" w:hAnsi="Times New Roman" w:cs="Times New Roman"/>
          <w:sz w:val="24"/>
          <w:szCs w:val="24"/>
        </w:rPr>
        <w:t xml:space="preserve">ванием коэффициента </w:t>
      </w:r>
      <w:r>
        <w:rPr>
          <w:rFonts w:ascii="Times New Roman" w:hAnsi="Times New Roman" w:cs="Times New Roman"/>
          <w:sz w:val="24"/>
          <w:szCs w:val="24"/>
        </w:rPr>
        <w:t>s</w:t>
      </w:r>
      <w:r>
        <w:rPr>
          <w:rFonts w:ascii="Times New Roman" w:hAnsi="Times New Roman" w:cs="Times New Roman"/>
          <w:sz w:val="24"/>
          <w:szCs w:val="24"/>
        </w:rPr>
        <w:t xml:space="preserve">, определяемого по формулам (74а) - (74г) в зависимости от коэффициента </w:t>
      </w:r>
      <w:r>
        <w:rPr>
          <w:rFonts w:ascii="Times New Roman" w:hAnsi="Times New Roman" w:cs="Times New Roman"/>
          <w:noProof/>
          <w:sz w:val="24"/>
          <w:szCs w:val="24"/>
        </w:rPr>
        <w:drawing>
          <wp:inline distT="0" distB="0" distL="0" distR="0" wp14:anchorId="6C02A447" wp14:editId="6EDF6F8A">
            <wp:extent cx="152400" cy="16192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вычисленного по формуле (75) с заменой </w:t>
      </w:r>
      <w:r>
        <w:rPr>
          <w:rFonts w:ascii="Times New Roman" w:hAnsi="Times New Roman" w:cs="Times New Roman"/>
          <w:noProof/>
          <w:sz w:val="24"/>
          <w:szCs w:val="24"/>
        </w:rPr>
        <w:drawing>
          <wp:inline distT="0" distB="0" distL="0" distR="0" wp14:anchorId="3C652471" wp14:editId="680DE45D">
            <wp:extent cx="171450" cy="17145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0F33C537" wp14:editId="75C67875">
            <wp:extent cx="180975" cy="16192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5021915E" wp14:editId="0A98719A">
            <wp:extent cx="180975" cy="16192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источника выброса до здания (рисунок 10б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w:t>
      </w:r>
    </w:p>
    <w:p w14:paraId="01C9A39D" w14:textId="7ED332E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низких источников выброса вместо </w:t>
      </w:r>
      <w:r>
        <w:rPr>
          <w:rFonts w:ascii="Times New Roman" w:hAnsi="Times New Roman" w:cs="Times New Roman"/>
          <w:sz w:val="24"/>
          <w:szCs w:val="24"/>
        </w:rPr>
        <w:t>s</w:t>
      </w:r>
      <w:r>
        <w:rPr>
          <w:rFonts w:ascii="Times New Roman" w:hAnsi="Times New Roman" w:cs="Times New Roman"/>
          <w:sz w:val="24"/>
          <w:szCs w:val="24"/>
        </w:rPr>
        <w:t xml:space="preserve"> исп</w:t>
      </w:r>
      <w:r>
        <w:rPr>
          <w:rFonts w:ascii="Times New Roman" w:hAnsi="Times New Roman" w:cs="Times New Roman"/>
          <w:sz w:val="24"/>
          <w:szCs w:val="24"/>
        </w:rPr>
        <w:t xml:space="preserve">ользуется коэффициент </w:t>
      </w:r>
      <w:r>
        <w:rPr>
          <w:rFonts w:ascii="Times New Roman" w:hAnsi="Times New Roman" w:cs="Times New Roman"/>
          <w:noProof/>
          <w:sz w:val="24"/>
          <w:szCs w:val="24"/>
        </w:rPr>
        <w:drawing>
          <wp:inline distT="0" distB="0" distL="0" distR="0" wp14:anchorId="32D29A71" wp14:editId="07D12DB5">
            <wp:extent cx="180975" cy="17145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определяемый по формулам (77а) - (77г) в зависимости от коэффициента </w:t>
      </w:r>
      <w:r>
        <w:rPr>
          <w:rFonts w:ascii="Times New Roman" w:hAnsi="Times New Roman" w:cs="Times New Roman"/>
          <w:noProof/>
          <w:sz w:val="24"/>
          <w:szCs w:val="24"/>
        </w:rPr>
        <w:drawing>
          <wp:inline distT="0" distB="0" distL="0" distR="0" wp14:anchorId="547BABFA" wp14:editId="70E07448">
            <wp:extent cx="152400" cy="16192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 учетом замены в формуле (75) </w:t>
      </w:r>
      <w:r>
        <w:rPr>
          <w:rFonts w:ascii="Times New Roman" w:hAnsi="Times New Roman" w:cs="Times New Roman"/>
          <w:noProof/>
          <w:sz w:val="24"/>
          <w:szCs w:val="24"/>
        </w:rPr>
        <w:drawing>
          <wp:inline distT="0" distB="0" distL="0" distR="0" wp14:anchorId="2781883D" wp14:editId="479031AA">
            <wp:extent cx="171450" cy="17145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2F544DA6" wp14:editId="2332D34C">
            <wp:extent cx="180975" cy="16192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2F966B12" w14:textId="0B46953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5033A9B4" wp14:editId="5442370B">
            <wp:extent cx="190500" cy="16192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формуле (95в) вычисляется при </w:t>
      </w:r>
      <w:r>
        <w:rPr>
          <w:rFonts w:ascii="Times New Roman" w:hAnsi="Times New Roman" w:cs="Times New Roman"/>
          <w:sz w:val="24"/>
          <w:szCs w:val="24"/>
        </w:rPr>
        <w:t>x</w:t>
      </w:r>
      <w:r>
        <w:rPr>
          <w:rFonts w:ascii="Times New Roman" w:hAnsi="Times New Roman" w:cs="Times New Roman"/>
          <w:sz w:val="24"/>
          <w:szCs w:val="24"/>
        </w:rPr>
        <w:t xml:space="preserve"> = </w:t>
      </w:r>
      <w:r>
        <w:rPr>
          <w:rFonts w:ascii="Times New Roman" w:hAnsi="Times New Roman" w:cs="Times New Roman"/>
          <w:sz w:val="24"/>
          <w:szCs w:val="24"/>
        </w:rPr>
        <w:t>L</w:t>
      </w:r>
      <w:r>
        <w:rPr>
          <w:rFonts w:ascii="Times New Roman" w:hAnsi="Times New Roman" w:cs="Times New Roman"/>
          <w:sz w:val="24"/>
          <w:szCs w:val="24"/>
        </w:rPr>
        <w:t>'.</w:t>
      </w:r>
    </w:p>
    <w:p w14:paraId="38964B63" w14:textId="61A54B7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69023468" wp14:editId="4C89E865">
            <wp:extent cx="171450" cy="21907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формулам (96а) - (96б):</w:t>
      </w:r>
    </w:p>
    <w:p w14:paraId="78D6E82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7945204" w14:textId="4098694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A167B4" wp14:editId="0F440C4C">
            <wp:extent cx="1657350" cy="21907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573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(96а)</w:t>
      </w:r>
    </w:p>
    <w:p w14:paraId="401B526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335D372" w14:textId="4AC3BBA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1429C7" wp14:editId="16BF7A4E">
            <wp:extent cx="1285875" cy="21907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(96б)</w:t>
      </w:r>
    </w:p>
    <w:p w14:paraId="72FDB0E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9795F53" w14:textId="754DE32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1393726A" wp14:editId="364E4F88">
            <wp:extent cx="161925" cy="16192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1A990C0D" wp14:editId="6077A2D6">
            <wp:extent cx="142875" cy="21907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по пункту 9.2.2 настоящих Методов, а величина </w:t>
      </w:r>
      <w:r>
        <w:rPr>
          <w:rFonts w:ascii="Times New Roman" w:hAnsi="Times New Roman" w:cs="Times New Roman"/>
          <w:noProof/>
          <w:sz w:val="24"/>
          <w:szCs w:val="24"/>
        </w:rPr>
        <w:drawing>
          <wp:inline distT="0" distB="0" distL="0" distR="0" wp14:anchorId="7C700365" wp14:editId="04465BF7">
            <wp:extent cx="104775" cy="14287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(97):</w:t>
      </w:r>
    </w:p>
    <w:p w14:paraId="104AA3E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A7FC4D2" w14:textId="68B9F58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3F2E21" wp14:editId="7EE9C1BA">
            <wp:extent cx="1323975" cy="38100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323975" cy="3810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(97)</w:t>
      </w:r>
    </w:p>
    <w:p w14:paraId="32AE5A3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5C7FD71" w14:textId="6E1B2D8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Здесь </w:t>
      </w:r>
      <w:r>
        <w:rPr>
          <w:rFonts w:ascii="Times New Roman" w:hAnsi="Times New Roman" w:cs="Times New Roman"/>
          <w:noProof/>
          <w:sz w:val="24"/>
          <w:szCs w:val="24"/>
        </w:rPr>
        <w:drawing>
          <wp:inline distT="0" distB="0" distL="0" distR="0" wp14:anchorId="42D98C51" wp14:editId="7AF6EE26">
            <wp:extent cx="180975" cy="161925"/>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2EE8E1A8" wp14:editId="46974B30">
            <wp:extent cx="180975" cy="14287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расстояния от источника выброса до начала и до конца здания, соответственно, а </w:t>
      </w:r>
      <w:r>
        <w:rPr>
          <w:rFonts w:ascii="Times New Roman" w:hAnsi="Times New Roman" w:cs="Times New Roman"/>
          <w:noProof/>
          <w:sz w:val="24"/>
          <w:szCs w:val="24"/>
        </w:rPr>
        <w:drawing>
          <wp:inline distT="0" distB="0" distL="0" distR="0" wp14:anchorId="3725C8E4" wp14:editId="7FC877C1">
            <wp:extent cx="200025" cy="17145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подветренной границы подветренной тени до источника выброса (рисунок 10б (Приложение </w:t>
      </w:r>
      <w:r>
        <w:rPr>
          <w:rFonts w:ascii="Times New Roman" w:hAnsi="Times New Roman" w:cs="Times New Roman"/>
          <w:sz w:val="24"/>
          <w:szCs w:val="24"/>
        </w:rPr>
        <w:t>N</w:t>
      </w:r>
      <w:r>
        <w:rPr>
          <w:rFonts w:ascii="Times New Roman" w:hAnsi="Times New Roman" w:cs="Times New Roman"/>
          <w:sz w:val="24"/>
          <w:szCs w:val="24"/>
        </w:rPr>
        <w:t xml:space="preserve"> </w:t>
      </w:r>
      <w:r>
        <w:rPr>
          <w:rFonts w:ascii="Times New Roman" w:hAnsi="Times New Roman" w:cs="Times New Roman"/>
          <w:sz w:val="24"/>
          <w:szCs w:val="24"/>
        </w:rPr>
        <w:t>7 к настоящим Методам).</w:t>
      </w:r>
    </w:p>
    <w:p w14:paraId="4452D5DB" w14:textId="615F270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w:t>
      </w:r>
      <w:r>
        <w:rPr>
          <w:rFonts w:ascii="Times New Roman" w:hAnsi="Times New Roman" w:cs="Times New Roman"/>
          <w:noProof/>
          <w:sz w:val="24"/>
          <w:szCs w:val="24"/>
        </w:rPr>
        <w:drawing>
          <wp:inline distT="0" distB="0" distL="0" distR="0" wp14:anchorId="3F98AB05" wp14:editId="27C8E753">
            <wp:extent cx="190500" cy="20955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2 </w:t>
      </w:r>
      <w:r>
        <w:rPr>
          <w:rFonts w:ascii="Times New Roman" w:hAnsi="Times New Roman" w:cs="Times New Roman"/>
          <w:noProof/>
          <w:sz w:val="24"/>
          <w:szCs w:val="24"/>
        </w:rPr>
        <w:drawing>
          <wp:inline distT="0" distB="0" distL="0" distR="0" wp14:anchorId="5EE5B0A3" wp14:editId="199046DD">
            <wp:extent cx="85725" cy="17145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CB6448B" wp14:editId="2A220C46">
            <wp:extent cx="228600" cy="20955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расчетах в области </w:t>
      </w:r>
      <w:r>
        <w:rPr>
          <w:rFonts w:ascii="Times New Roman" w:hAnsi="Times New Roman" w:cs="Times New Roman"/>
          <w:noProof/>
          <w:sz w:val="24"/>
          <w:szCs w:val="24"/>
        </w:rPr>
        <w:drawing>
          <wp:inline distT="0" distB="0" distL="0" distR="0" wp14:anchorId="67704E7A" wp14:editId="5340583D">
            <wp:extent cx="200025" cy="17145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A7F912F" wp14:editId="3DEED67C">
            <wp:extent cx="142875" cy="20955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L</w:t>
      </w:r>
      <w:r>
        <w:rPr>
          <w:rFonts w:ascii="Times New Roman" w:hAnsi="Times New Roman" w:cs="Times New Roman"/>
          <w:sz w:val="24"/>
          <w:szCs w:val="24"/>
        </w:rPr>
        <w:t xml:space="preserve">' в формуле (97) вместо </w:t>
      </w:r>
      <w:r>
        <w:rPr>
          <w:rFonts w:ascii="Times New Roman" w:hAnsi="Times New Roman" w:cs="Times New Roman"/>
          <w:noProof/>
          <w:sz w:val="24"/>
          <w:szCs w:val="24"/>
        </w:rPr>
        <w:drawing>
          <wp:inline distT="0" distB="0" distL="0" distR="0" wp14:anchorId="6AF1A35F" wp14:editId="1A781596">
            <wp:extent cx="180975" cy="14287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следует использовать величину </w:t>
      </w:r>
      <w:r>
        <w:rPr>
          <w:rFonts w:ascii="Times New Roman" w:hAnsi="Times New Roman" w:cs="Times New Roman"/>
          <w:noProof/>
          <w:sz w:val="24"/>
          <w:szCs w:val="24"/>
        </w:rPr>
        <w:drawing>
          <wp:inline distT="0" distB="0" distL="0" distR="0" wp14:anchorId="5315518C" wp14:editId="5B8E6CBF">
            <wp:extent cx="180975" cy="16192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38E30B6D" w14:textId="732C09B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Коэффициенты </w:t>
      </w:r>
      <w:r>
        <w:rPr>
          <w:rFonts w:ascii="Times New Roman" w:hAnsi="Times New Roman" w:cs="Times New Roman"/>
          <w:sz w:val="24"/>
          <w:szCs w:val="24"/>
        </w:rPr>
        <w:t>s</w:t>
      </w:r>
      <w:r>
        <w:rPr>
          <w:rFonts w:ascii="Times New Roman" w:hAnsi="Times New Roman" w:cs="Times New Roman"/>
          <w:sz w:val="24"/>
          <w:szCs w:val="24"/>
        </w:rPr>
        <w:t xml:space="preserve">в и </w:t>
      </w:r>
      <w:r>
        <w:rPr>
          <w:rFonts w:ascii="Times New Roman" w:hAnsi="Times New Roman" w:cs="Times New Roman"/>
          <w:sz w:val="24"/>
          <w:szCs w:val="24"/>
        </w:rPr>
        <w:t>s</w:t>
      </w:r>
      <w:r>
        <w:rPr>
          <w:rFonts w:ascii="Times New Roman" w:hAnsi="Times New Roman" w:cs="Times New Roman"/>
          <w:sz w:val="24"/>
          <w:szCs w:val="24"/>
        </w:rPr>
        <w:t xml:space="preserve">к вычисляются по формулам (74а) - (74г), как значения </w:t>
      </w:r>
      <w:r>
        <w:rPr>
          <w:rFonts w:ascii="Times New Roman" w:hAnsi="Times New Roman" w:cs="Times New Roman"/>
          <w:sz w:val="24"/>
          <w:szCs w:val="24"/>
        </w:rPr>
        <w:t>s</w:t>
      </w:r>
      <w:r>
        <w:rPr>
          <w:rFonts w:ascii="Times New Roman" w:hAnsi="Times New Roman" w:cs="Times New Roman"/>
          <w:sz w:val="24"/>
          <w:szCs w:val="24"/>
        </w:rPr>
        <w:t xml:space="preserve">, соответствующие аргументу </w:t>
      </w:r>
      <w:r>
        <w:rPr>
          <w:rFonts w:ascii="Times New Roman" w:hAnsi="Times New Roman" w:cs="Times New Roman"/>
          <w:noProof/>
          <w:sz w:val="24"/>
          <w:szCs w:val="24"/>
        </w:rPr>
        <w:drawing>
          <wp:inline distT="0" distB="0" distL="0" distR="0" wp14:anchorId="73E64032" wp14:editId="1BED2187">
            <wp:extent cx="152400" cy="16192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определенному по формуле (75) при замене </w:t>
      </w:r>
      <w:r>
        <w:rPr>
          <w:rFonts w:ascii="Times New Roman" w:hAnsi="Times New Roman" w:cs="Times New Roman"/>
          <w:noProof/>
          <w:sz w:val="24"/>
          <w:szCs w:val="24"/>
        </w:rPr>
        <w:drawing>
          <wp:inline distT="0" distB="0" distL="0" distR="0" wp14:anchorId="6339C449" wp14:editId="42CB2003">
            <wp:extent cx="171450" cy="17145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3A2C03C1" wp14:editId="494912BB">
            <wp:extent cx="200025" cy="17145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4598D7C8" wp14:editId="286922B7">
            <wp:extent cx="180975" cy="14287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соответственно.</w:t>
      </w:r>
    </w:p>
    <w:p w14:paraId="793A1868" w14:textId="1C3F463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низких источников выбросов вместо </w:t>
      </w:r>
      <w:r>
        <w:rPr>
          <w:rFonts w:ascii="Times New Roman" w:hAnsi="Times New Roman" w:cs="Times New Roman"/>
          <w:noProof/>
          <w:sz w:val="24"/>
          <w:szCs w:val="24"/>
        </w:rPr>
        <w:drawing>
          <wp:inline distT="0" distB="0" distL="0" distR="0" wp14:anchorId="139AF73D" wp14:editId="1D4286EF">
            <wp:extent cx="104775" cy="1428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используется коэффициент </w:t>
      </w:r>
      <w:r>
        <w:rPr>
          <w:rFonts w:ascii="Times New Roman" w:hAnsi="Times New Roman" w:cs="Times New Roman"/>
          <w:noProof/>
          <w:sz w:val="24"/>
          <w:szCs w:val="24"/>
        </w:rPr>
        <w:drawing>
          <wp:inline distT="0" distB="0" distL="0" distR="0" wp14:anchorId="3B0BA1FF" wp14:editId="7A9C265E">
            <wp:extent cx="171450" cy="20955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вычисляемый согласно</w:t>
      </w:r>
      <w:r>
        <w:rPr>
          <w:rFonts w:ascii="Times New Roman" w:hAnsi="Times New Roman" w:cs="Times New Roman"/>
          <w:sz w:val="24"/>
          <w:szCs w:val="24"/>
        </w:rPr>
        <w:t xml:space="preserve"> подпункту 9.2.5 настоящих Методов при использовании формул (77а) - (77г).</w:t>
      </w:r>
    </w:p>
    <w:p w14:paraId="44C73662" w14:textId="539B888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9.3.4. При расположении источника выброса на крыше здания (рисунок 9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величина </w:t>
      </w:r>
      <w:r>
        <w:rPr>
          <w:rFonts w:ascii="Times New Roman" w:hAnsi="Times New Roman" w:cs="Times New Roman"/>
          <w:noProof/>
          <w:sz w:val="24"/>
          <w:szCs w:val="24"/>
        </w:rPr>
        <w:drawing>
          <wp:inline distT="0" distB="0" distL="0" distR="0" wp14:anchorId="48528E60" wp14:editId="0B944EB1">
            <wp:extent cx="142875" cy="20002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рассчитывается по формуле (89</w:t>
      </w:r>
      <w:r>
        <w:rPr>
          <w:rFonts w:ascii="Times New Roman" w:hAnsi="Times New Roman" w:cs="Times New Roman"/>
          <w:sz w:val="24"/>
          <w:szCs w:val="24"/>
        </w:rPr>
        <w:t xml:space="preserve">). При этом величины </w:t>
      </w:r>
      <w:r>
        <w:rPr>
          <w:rFonts w:ascii="Times New Roman" w:hAnsi="Times New Roman" w:cs="Times New Roman"/>
          <w:noProof/>
          <w:sz w:val="24"/>
          <w:szCs w:val="24"/>
        </w:rPr>
        <w:drawing>
          <wp:inline distT="0" distB="0" distL="0" distR="0" wp14:anchorId="222CD171" wp14:editId="153BC6CD">
            <wp:extent cx="123825" cy="19050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C6BAA5A" wp14:editId="0F155688">
            <wp:extent cx="190500" cy="16192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3973116B" wp14:editId="3714C83F">
            <wp:extent cx="171450" cy="17145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согласно подпункту 9.3.2 настоящих Методов. Коэффициент </w:t>
      </w:r>
      <w:r>
        <w:rPr>
          <w:rFonts w:ascii="Times New Roman" w:hAnsi="Times New Roman" w:cs="Times New Roman"/>
          <w:sz w:val="24"/>
          <w:szCs w:val="24"/>
        </w:rPr>
        <w:t>s</w:t>
      </w:r>
      <w:r>
        <w:rPr>
          <w:rFonts w:ascii="Times New Roman" w:hAnsi="Times New Roman" w:cs="Times New Roman"/>
          <w:sz w:val="24"/>
          <w:szCs w:val="24"/>
        </w:rPr>
        <w:t>' находится по формулам (98а) - (98в):</w:t>
      </w:r>
    </w:p>
    <w:p w14:paraId="297E16F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543882C" w14:textId="07BB039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6FFDBB" wp14:editId="16AD0C3B">
            <wp:extent cx="1457325" cy="21907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573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(98а)</w:t>
      </w:r>
    </w:p>
    <w:p w14:paraId="6ACBF1A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D025C33" w14:textId="37A8ABE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65A9D3" wp14:editId="2370C0FF">
            <wp:extent cx="3362325" cy="21907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3623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(98б)</w:t>
      </w:r>
    </w:p>
    <w:p w14:paraId="4E97E3C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409F534" w14:textId="4F6675F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30FB03" wp14:editId="79D3DA31">
            <wp:extent cx="1466850" cy="2095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4668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(98в)</w:t>
      </w:r>
    </w:p>
    <w:p w14:paraId="7D10904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F7CAD97" w14:textId="5CE05A4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0E1A8992" wp14:editId="49AF15B3">
            <wp:extent cx="171450" cy="21907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формулам (96а) - (96б). При этом коэффициенты </w:t>
      </w:r>
      <w:r>
        <w:rPr>
          <w:rFonts w:ascii="Times New Roman" w:hAnsi="Times New Roman" w:cs="Times New Roman"/>
          <w:noProof/>
          <w:sz w:val="24"/>
          <w:szCs w:val="24"/>
        </w:rPr>
        <w:drawing>
          <wp:inline distT="0" distB="0" distL="0" distR="0" wp14:anchorId="2B1C5399" wp14:editId="1052335B">
            <wp:extent cx="161925" cy="16192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8BFD8D7" wp14:editId="406455F1">
            <wp:extent cx="142875" cy="2190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2EE9C26" wp14:editId="015A51C1">
            <wp:extent cx="104775" cy="1428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с учетом положений подпунктов 9.2.2 и 9.2.5 настоящих Методов, а </w:t>
      </w:r>
      <w:r>
        <w:rPr>
          <w:rFonts w:ascii="Times New Roman" w:hAnsi="Times New Roman" w:cs="Times New Roman"/>
          <w:noProof/>
          <w:sz w:val="24"/>
          <w:szCs w:val="24"/>
        </w:rPr>
        <w:drawing>
          <wp:inline distT="0" distB="0" distL="0" distR="0" wp14:anchorId="46E95B4F" wp14:editId="703FFB5A">
            <wp:extent cx="161925" cy="18097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s</w:t>
      </w:r>
      <w:r>
        <w:rPr>
          <w:rFonts w:ascii="Times New Roman" w:hAnsi="Times New Roman" w:cs="Times New Roman"/>
          <w:sz w:val="24"/>
          <w:szCs w:val="24"/>
        </w:rPr>
        <w:t xml:space="preserve">" и </w:t>
      </w:r>
      <w:r>
        <w:rPr>
          <w:rFonts w:ascii="Times New Roman" w:hAnsi="Times New Roman" w:cs="Times New Roman"/>
          <w:sz w:val="24"/>
          <w:szCs w:val="24"/>
        </w:rPr>
        <w:t>L</w:t>
      </w:r>
      <w:r>
        <w:rPr>
          <w:rFonts w:ascii="Times New Roman" w:hAnsi="Times New Roman" w:cs="Times New Roman"/>
          <w:sz w:val="24"/>
          <w:szCs w:val="24"/>
        </w:rPr>
        <w:t xml:space="preserve">' - согласно подпункту 9.3.2 настоящих Методов. Коэффициент </w:t>
      </w:r>
      <w:r>
        <w:rPr>
          <w:rFonts w:ascii="Times New Roman" w:hAnsi="Times New Roman" w:cs="Times New Roman"/>
          <w:noProof/>
          <w:sz w:val="24"/>
          <w:szCs w:val="24"/>
        </w:rPr>
        <w:drawing>
          <wp:inline distT="0" distB="0" distL="0" distR="0" wp14:anchorId="0160C922" wp14:editId="18FF44C6">
            <wp:extent cx="190500" cy="16192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формуле (98б) вычисляется при </w:t>
      </w:r>
      <w:r>
        <w:rPr>
          <w:rFonts w:ascii="Times New Roman" w:hAnsi="Times New Roman" w:cs="Times New Roman"/>
          <w:sz w:val="24"/>
          <w:szCs w:val="24"/>
        </w:rPr>
        <w:t>x</w:t>
      </w:r>
      <w:r>
        <w:rPr>
          <w:rFonts w:ascii="Times New Roman" w:hAnsi="Times New Roman" w:cs="Times New Roman"/>
          <w:sz w:val="24"/>
          <w:szCs w:val="24"/>
        </w:rPr>
        <w:t xml:space="preserve"> = </w:t>
      </w:r>
      <w:r>
        <w:rPr>
          <w:rFonts w:ascii="Times New Roman" w:hAnsi="Times New Roman" w:cs="Times New Roman"/>
          <w:sz w:val="24"/>
          <w:szCs w:val="24"/>
        </w:rPr>
        <w:t>L</w:t>
      </w:r>
      <w:r>
        <w:rPr>
          <w:rFonts w:ascii="Times New Roman" w:hAnsi="Times New Roman" w:cs="Times New Roman"/>
          <w:sz w:val="24"/>
          <w:szCs w:val="24"/>
        </w:rPr>
        <w:t>'.</w:t>
      </w:r>
    </w:p>
    <w:p w14:paraId="6D1C6EF7" w14:textId="3611D74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9.3.5. Если основание источника выброса размещается с подветренной стороны от ветровой тени, причем </w:t>
      </w:r>
      <w:r>
        <w:rPr>
          <w:rFonts w:ascii="Times New Roman" w:hAnsi="Times New Roman" w:cs="Times New Roman"/>
          <w:noProof/>
          <w:sz w:val="24"/>
          <w:szCs w:val="24"/>
        </w:rPr>
        <w:drawing>
          <wp:inline distT="0" distB="0" distL="0" distR="0" wp14:anchorId="7910D23F" wp14:editId="12B14788">
            <wp:extent cx="200025" cy="17145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55EC43C" wp14:editId="5A3D0414">
            <wp:extent cx="142875" cy="20955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1,5 </w:t>
      </w:r>
      <w:r>
        <w:rPr>
          <w:rFonts w:ascii="Times New Roman" w:hAnsi="Times New Roman" w:cs="Times New Roman"/>
          <w:noProof/>
          <w:sz w:val="24"/>
          <w:szCs w:val="24"/>
        </w:rPr>
        <w:drawing>
          <wp:inline distT="0" distB="0" distL="0" distR="0" wp14:anchorId="6F9AEEDC" wp14:editId="7F65FDBF">
            <wp:extent cx="85725" cy="17145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5CA6F8D" wp14:editId="43502385">
            <wp:extent cx="228600" cy="2095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(рисунок 10в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то величина </w:t>
      </w:r>
      <w:r>
        <w:rPr>
          <w:rFonts w:ascii="Times New Roman" w:hAnsi="Times New Roman" w:cs="Times New Roman"/>
          <w:noProof/>
          <w:sz w:val="24"/>
          <w:szCs w:val="24"/>
        </w:rPr>
        <w:drawing>
          <wp:inline distT="0" distB="0" distL="0" distR="0" wp14:anchorId="622630FD" wp14:editId="344256CE">
            <wp:extent cx="142875" cy="20002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рассчитывается по формуле (99):</w:t>
      </w:r>
    </w:p>
    <w:p w14:paraId="76D9F65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2CC1DC8" w14:textId="1E4A9A1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323FA9" wp14:editId="318D8C42">
            <wp:extent cx="2476500" cy="44767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476500" cy="4476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(99)</w:t>
      </w:r>
    </w:p>
    <w:p w14:paraId="0B9F41B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7A9154B" w14:textId="4AFBC0D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18C129DD" wp14:editId="7C5E5BFC">
            <wp:extent cx="266700" cy="25717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в соответствии с подпунктом 9.2.4 настоящих Методов с заменой </w:t>
      </w:r>
      <w:r>
        <w:rPr>
          <w:rFonts w:ascii="Times New Roman" w:hAnsi="Times New Roman" w:cs="Times New Roman"/>
          <w:noProof/>
          <w:sz w:val="24"/>
          <w:szCs w:val="24"/>
        </w:rPr>
        <w:drawing>
          <wp:inline distT="0" distB="0" distL="0" distR="0" wp14:anchorId="456FB350" wp14:editId="3318D657">
            <wp:extent cx="190500" cy="20955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коэффициент </w:t>
      </w:r>
      <w:r>
        <w:rPr>
          <w:rFonts w:ascii="Times New Roman" w:hAnsi="Times New Roman" w:cs="Times New Roman"/>
          <w:noProof/>
          <w:sz w:val="24"/>
          <w:szCs w:val="24"/>
        </w:rPr>
        <w:drawing>
          <wp:inline distT="0" distB="0" distL="0" distR="0" wp14:anchorId="693EEE75" wp14:editId="40C0E2BF">
            <wp:extent cx="123825" cy="19050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вычисленный согласно подпункту 9.3.2 настоящих Методов. При </w:t>
      </w:r>
      <w:r>
        <w:rPr>
          <w:rFonts w:ascii="Times New Roman" w:hAnsi="Times New Roman" w:cs="Times New Roman"/>
          <w:noProof/>
          <w:sz w:val="24"/>
          <w:szCs w:val="24"/>
        </w:rPr>
        <w:drawing>
          <wp:inline distT="0" distB="0" distL="0" distR="0" wp14:anchorId="2E4EFC03" wp14:editId="1AE7F047">
            <wp:extent cx="200025" cy="17145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&gt; 1,5 </w:t>
      </w:r>
      <w:r>
        <w:rPr>
          <w:rFonts w:ascii="Times New Roman" w:hAnsi="Times New Roman" w:cs="Times New Roman"/>
          <w:noProof/>
          <w:sz w:val="24"/>
          <w:szCs w:val="24"/>
        </w:rPr>
        <w:drawing>
          <wp:inline distT="0" distB="0" distL="0" distR="0" wp14:anchorId="2726BC15" wp14:editId="774D21A3">
            <wp:extent cx="85725" cy="17145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40A45ED" wp14:editId="32F46B56">
            <wp:extent cx="228600" cy="20955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величина </w:t>
      </w:r>
      <w:r>
        <w:rPr>
          <w:rFonts w:ascii="Times New Roman" w:hAnsi="Times New Roman" w:cs="Times New Roman"/>
          <w:noProof/>
          <w:sz w:val="24"/>
          <w:szCs w:val="24"/>
        </w:rPr>
        <w:drawing>
          <wp:inline distT="0" distB="0" distL="0" distR="0" wp14:anchorId="692955D5" wp14:editId="023DC4A2">
            <wp:extent cx="142875" cy="20002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(100):</w:t>
      </w:r>
    </w:p>
    <w:p w14:paraId="2CA2DC3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EE67766" w14:textId="4072E6E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CECA2E" wp14:editId="7341DAC7">
            <wp:extent cx="685800" cy="18097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(100)</w:t>
      </w:r>
    </w:p>
    <w:p w14:paraId="6A7F935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B436FA8" w14:textId="42B0F7D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9.3.6. При расположении источника выброса с наветренной стороны от ветровой тени на расстоянии </w:t>
      </w:r>
      <w:r>
        <w:rPr>
          <w:rFonts w:ascii="Times New Roman" w:hAnsi="Times New Roman" w:cs="Times New Roman"/>
          <w:noProof/>
          <w:sz w:val="24"/>
          <w:szCs w:val="24"/>
        </w:rPr>
        <w:drawing>
          <wp:inline distT="0" distB="0" distL="0" distR="0" wp14:anchorId="252F45F1" wp14:editId="7E23E910">
            <wp:extent cx="180975" cy="16192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19AF283" wp14:editId="5E32E1B2">
            <wp:extent cx="142875" cy="20955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1,5 </w:t>
      </w:r>
      <w:r>
        <w:rPr>
          <w:rFonts w:ascii="Times New Roman" w:hAnsi="Times New Roman" w:cs="Times New Roman"/>
          <w:noProof/>
          <w:sz w:val="24"/>
          <w:szCs w:val="24"/>
        </w:rPr>
        <w:drawing>
          <wp:inline distT="0" distB="0" distL="0" distR="0" wp14:anchorId="50565BC3" wp14:editId="64665552">
            <wp:extent cx="85725" cy="17145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C0B2F51" wp14:editId="5A3150FA">
            <wp:extent cx="228600" cy="20955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(рисунок 10г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расчет </w:t>
      </w:r>
      <w:r>
        <w:rPr>
          <w:rFonts w:ascii="Times New Roman" w:hAnsi="Times New Roman" w:cs="Times New Roman"/>
          <w:noProof/>
          <w:sz w:val="24"/>
          <w:szCs w:val="24"/>
        </w:rPr>
        <w:drawing>
          <wp:inline distT="0" distB="0" distL="0" distR="0" wp14:anchorId="74230A58" wp14:editId="2C07CD1D">
            <wp:extent cx="142875" cy="20002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производится по формуле (99). При этом в зоне наветренной тени коэффициент </w:t>
      </w:r>
      <w:r>
        <w:rPr>
          <w:rFonts w:ascii="Times New Roman" w:hAnsi="Times New Roman" w:cs="Times New Roman"/>
          <w:noProof/>
          <w:sz w:val="24"/>
          <w:szCs w:val="24"/>
        </w:rPr>
        <w:drawing>
          <wp:inline distT="0" distB="0" distL="0" distR="0" wp14:anchorId="7F50BC97" wp14:editId="5CA85FEF">
            <wp:extent cx="190500" cy="16192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заменяется на </w:t>
      </w:r>
      <w:r>
        <w:rPr>
          <w:rFonts w:ascii="Times New Roman" w:hAnsi="Times New Roman" w:cs="Times New Roman"/>
          <w:noProof/>
          <w:sz w:val="24"/>
          <w:szCs w:val="24"/>
        </w:rPr>
        <w:drawing>
          <wp:inline distT="0" distB="0" distL="0" distR="0" wp14:anchorId="575FD8FA" wp14:editId="64B4D15A">
            <wp:extent cx="1304925" cy="20955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а для подветренной зоны коэффициент </w:t>
      </w:r>
      <w:r>
        <w:rPr>
          <w:rFonts w:ascii="Times New Roman" w:hAnsi="Times New Roman" w:cs="Times New Roman"/>
          <w:noProof/>
          <w:sz w:val="24"/>
          <w:szCs w:val="24"/>
        </w:rPr>
        <w:drawing>
          <wp:inline distT="0" distB="0" distL="0" distR="0" wp14:anchorId="1313CCDC" wp14:editId="6A5AFA04">
            <wp:extent cx="190500" cy="161925"/>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заменяется на </w:t>
      </w:r>
      <w:r>
        <w:rPr>
          <w:rFonts w:ascii="Times New Roman" w:hAnsi="Times New Roman" w:cs="Times New Roman"/>
          <w:noProof/>
          <w:sz w:val="24"/>
          <w:szCs w:val="24"/>
        </w:rPr>
        <w:drawing>
          <wp:inline distT="0" distB="0" distL="0" distR="0" wp14:anchorId="79A6C5D2" wp14:editId="3732D0B0">
            <wp:extent cx="1304925" cy="20955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где:</w:t>
      </w:r>
    </w:p>
    <w:p w14:paraId="251F42B8" w14:textId="7A9021F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величина </w:t>
      </w:r>
      <w:r>
        <w:rPr>
          <w:rFonts w:ascii="Times New Roman" w:hAnsi="Times New Roman" w:cs="Times New Roman"/>
          <w:noProof/>
          <w:sz w:val="24"/>
          <w:szCs w:val="24"/>
        </w:rPr>
        <w:drawing>
          <wp:inline distT="0" distB="0" distL="0" distR="0" wp14:anchorId="0E000872" wp14:editId="78E16943">
            <wp:extent cx="161925" cy="20002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формуле (97) с использованием в качестве </w:t>
      </w:r>
      <w:r>
        <w:rPr>
          <w:rFonts w:ascii="Times New Roman" w:hAnsi="Times New Roman" w:cs="Times New Roman"/>
          <w:noProof/>
          <w:sz w:val="24"/>
          <w:szCs w:val="24"/>
        </w:rPr>
        <w:drawing>
          <wp:inline distT="0" distB="0" distL="0" distR="0" wp14:anchorId="3250BA55" wp14:editId="183457F4">
            <wp:extent cx="180975" cy="14287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5E091C34" wp14:editId="7A100915">
            <wp:extent cx="200025" cy="17145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расстояний от источника выброса до начала </w:t>
      </w:r>
      <w:r>
        <w:rPr>
          <w:rFonts w:ascii="Times New Roman" w:hAnsi="Times New Roman" w:cs="Times New Roman"/>
          <w:noProof/>
          <w:sz w:val="24"/>
          <w:szCs w:val="24"/>
        </w:rPr>
        <w:drawing>
          <wp:inline distT="0" distB="0" distL="0" distR="0" wp14:anchorId="1E8BE21E" wp14:editId="045D8924">
            <wp:extent cx="180975" cy="161925"/>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конца </w:t>
      </w:r>
      <w:r>
        <w:rPr>
          <w:rFonts w:ascii="Times New Roman" w:hAnsi="Times New Roman" w:cs="Times New Roman"/>
          <w:noProof/>
          <w:sz w:val="24"/>
          <w:szCs w:val="24"/>
        </w:rPr>
        <w:drawing>
          <wp:inline distT="0" distB="0" distL="0" distR="0" wp14:anchorId="776E4999" wp14:editId="638B4E04">
            <wp:extent cx="180975" cy="14287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наветренной тени (рисунок 10г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w:t>
      </w:r>
    </w:p>
    <w:p w14:paraId="3B4F59A5" w14:textId="303BD67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величина </w:t>
      </w:r>
      <w:r>
        <w:rPr>
          <w:rFonts w:ascii="Times New Roman" w:hAnsi="Times New Roman" w:cs="Times New Roman"/>
          <w:noProof/>
          <w:sz w:val="24"/>
          <w:szCs w:val="24"/>
        </w:rPr>
        <w:drawing>
          <wp:inline distT="0" distB="0" distL="0" distR="0" wp14:anchorId="5D0A7555" wp14:editId="398B4DFE">
            <wp:extent cx="171450" cy="20002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формуле (97) с использованием в качестве </w:t>
      </w:r>
      <w:r>
        <w:rPr>
          <w:rFonts w:ascii="Times New Roman" w:hAnsi="Times New Roman" w:cs="Times New Roman"/>
          <w:noProof/>
          <w:sz w:val="24"/>
          <w:szCs w:val="24"/>
        </w:rPr>
        <w:drawing>
          <wp:inline distT="0" distB="0" distL="0" distR="0" wp14:anchorId="7544165E" wp14:editId="1069F05C">
            <wp:extent cx="180975" cy="14287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501B01D8" wp14:editId="7C973E8B">
            <wp:extent cx="200025" cy="17145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расстояний от источника выброса до начала (</w:t>
      </w:r>
      <w:r>
        <w:rPr>
          <w:rFonts w:ascii="Times New Roman" w:hAnsi="Times New Roman" w:cs="Times New Roman"/>
          <w:noProof/>
          <w:sz w:val="24"/>
          <w:szCs w:val="24"/>
        </w:rPr>
        <w:drawing>
          <wp:inline distT="0" distB="0" distL="0" distR="0" wp14:anchorId="37229250" wp14:editId="26747FFB">
            <wp:extent cx="180975" cy="14287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и ко</w:t>
      </w:r>
      <w:r>
        <w:rPr>
          <w:rFonts w:ascii="Times New Roman" w:hAnsi="Times New Roman" w:cs="Times New Roman"/>
          <w:sz w:val="24"/>
          <w:szCs w:val="24"/>
        </w:rPr>
        <w:t>нца зоны подветренной тени (</w:t>
      </w:r>
      <w:r>
        <w:rPr>
          <w:rFonts w:ascii="Times New Roman" w:hAnsi="Times New Roman" w:cs="Times New Roman"/>
          <w:noProof/>
          <w:sz w:val="24"/>
          <w:szCs w:val="24"/>
        </w:rPr>
        <w:drawing>
          <wp:inline distT="0" distB="0" distL="0" distR="0" wp14:anchorId="4453CE8B" wp14:editId="096E87CE">
            <wp:extent cx="200025" cy="17145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соответственно (рисунок 10д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w:t>
      </w:r>
    </w:p>
    <w:p w14:paraId="6E2EEFBF" w14:textId="495B2DB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noProof/>
          <w:sz w:val="24"/>
          <w:szCs w:val="24"/>
        </w:rPr>
        <w:drawing>
          <wp:inline distT="0" distB="0" distL="0" distR="0" wp14:anchorId="5E278F46" wp14:editId="629A0268">
            <wp:extent cx="180975" cy="16192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&gt; 1,5 </w:t>
      </w:r>
      <w:r>
        <w:rPr>
          <w:rFonts w:ascii="Times New Roman" w:hAnsi="Times New Roman" w:cs="Times New Roman"/>
          <w:noProof/>
          <w:sz w:val="24"/>
          <w:szCs w:val="24"/>
        </w:rPr>
        <w:drawing>
          <wp:inline distT="0" distB="0" distL="0" distR="0" wp14:anchorId="2EB05609" wp14:editId="19A78041">
            <wp:extent cx="85725" cy="17145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DE1566F" wp14:editId="6BB1F664">
            <wp:extent cx="228600" cy="20955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расчет </w:t>
      </w:r>
      <w:r>
        <w:rPr>
          <w:rFonts w:ascii="Times New Roman" w:hAnsi="Times New Roman" w:cs="Times New Roman"/>
          <w:noProof/>
          <w:sz w:val="24"/>
          <w:szCs w:val="24"/>
        </w:rPr>
        <w:drawing>
          <wp:inline distT="0" distB="0" distL="0" distR="0" wp14:anchorId="08BDBEE3" wp14:editId="065615FB">
            <wp:extent cx="142875" cy="20002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выполняется по формуле (100), причем в наветренной и подветренной зоне тени также производится замена коэффициента </w:t>
      </w:r>
      <w:r>
        <w:rPr>
          <w:rFonts w:ascii="Times New Roman" w:hAnsi="Times New Roman" w:cs="Times New Roman"/>
          <w:noProof/>
          <w:sz w:val="24"/>
          <w:szCs w:val="24"/>
        </w:rPr>
        <w:drawing>
          <wp:inline distT="0" distB="0" distL="0" distR="0" wp14:anchorId="7250C6C8" wp14:editId="0D6B60A7">
            <wp:extent cx="190500" cy="16192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выражение </w:t>
      </w:r>
      <w:r>
        <w:rPr>
          <w:rFonts w:ascii="Times New Roman" w:hAnsi="Times New Roman" w:cs="Times New Roman"/>
          <w:noProof/>
          <w:sz w:val="24"/>
          <w:szCs w:val="24"/>
        </w:rPr>
        <w:drawing>
          <wp:inline distT="0" distB="0" distL="0" distR="0" wp14:anchorId="1FE6C8F7" wp14:editId="7AE2813E">
            <wp:extent cx="1304925" cy="20955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3B86B31" wp14:editId="0B545AD2">
            <wp:extent cx="1304925" cy="20955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соответственно.</w:t>
      </w:r>
    </w:p>
    <w:p w14:paraId="19B0664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 Расчет концентрации ЗВ от одиночного точечного источника выброса при наличии двух зданий.</w:t>
      </w:r>
    </w:p>
    <w:p w14:paraId="1F5171D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9.4.1. Расчет распределения концентрации ЗВ в атмосферном воздухе от точечного источника выброса при заданных на</w:t>
      </w:r>
      <w:r>
        <w:rPr>
          <w:rFonts w:ascii="Times New Roman" w:hAnsi="Times New Roman" w:cs="Times New Roman"/>
          <w:sz w:val="24"/>
          <w:szCs w:val="24"/>
        </w:rPr>
        <w:t>правлении и скорости ветра при наличии двух зданий выполняется по аналогии с пунктом 9.3 настоящих Методов.</w:t>
      </w:r>
    </w:p>
    <w:p w14:paraId="12880A3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 проведения расчетов на плане местности через точку, соответствующую расположению центра источника выброса, проводится прямая линия, ориентирован</w:t>
      </w:r>
      <w:r>
        <w:rPr>
          <w:rFonts w:ascii="Times New Roman" w:hAnsi="Times New Roman" w:cs="Times New Roman"/>
          <w:sz w:val="24"/>
          <w:szCs w:val="24"/>
        </w:rPr>
        <w:t xml:space="preserve">ная вдоль ветра. Если эта линия не пересекает основание зданий, то расчет распределения приземных концентраций ЗВ производится по формулам, приведенным в главе </w:t>
      </w:r>
      <w:r>
        <w:rPr>
          <w:rFonts w:ascii="Times New Roman" w:hAnsi="Times New Roman" w:cs="Times New Roman"/>
          <w:sz w:val="24"/>
          <w:szCs w:val="24"/>
        </w:rPr>
        <w:t>V</w:t>
      </w:r>
      <w:r>
        <w:rPr>
          <w:rFonts w:ascii="Times New Roman" w:hAnsi="Times New Roman" w:cs="Times New Roman"/>
          <w:sz w:val="24"/>
          <w:szCs w:val="24"/>
        </w:rPr>
        <w:t xml:space="preserve"> настоящих Методов, без учета влияния застройки. При пересечении линией одного из зданий (рисун</w:t>
      </w:r>
      <w:r>
        <w:rPr>
          <w:rFonts w:ascii="Times New Roman" w:hAnsi="Times New Roman" w:cs="Times New Roman"/>
          <w:sz w:val="24"/>
          <w:szCs w:val="24"/>
        </w:rPr>
        <w:t xml:space="preserve">ок 8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учитывается влияние застройки в соответствии с пунктом 9.3 настоящих Методов. При пересечении линией на плане двух зданий определяется наличие объединенной ветровой зоны между зданиями. Если зоны подветренной тени </w:t>
      </w:r>
      <w:r>
        <w:rPr>
          <w:rFonts w:ascii="Times New Roman" w:hAnsi="Times New Roman" w:cs="Times New Roman"/>
          <w:sz w:val="24"/>
          <w:szCs w:val="24"/>
        </w:rPr>
        <w:t>от первого и наветренной тени от второго здания не перекрываются, и, соответственно, не образуется объединенной ветровой тени между зданиями, расчет распределения концентрации ЗВ проводится по формулам, приведенным в пункте 9.3 настоящих Методов.</w:t>
      </w:r>
    </w:p>
    <w:p w14:paraId="07FD7931" w14:textId="7C97B5D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исто</w:t>
      </w:r>
      <w:r>
        <w:rPr>
          <w:rFonts w:ascii="Times New Roman" w:hAnsi="Times New Roman" w:cs="Times New Roman"/>
          <w:sz w:val="24"/>
          <w:szCs w:val="24"/>
        </w:rPr>
        <w:t xml:space="preserve">чник выброса не расположен между зданиями (например, в точке </w:t>
      </w:r>
      <w:r>
        <w:rPr>
          <w:rFonts w:ascii="Times New Roman" w:hAnsi="Times New Roman" w:cs="Times New Roman"/>
          <w:noProof/>
          <w:sz w:val="24"/>
          <w:szCs w:val="24"/>
        </w:rPr>
        <w:drawing>
          <wp:inline distT="0" distB="0" distL="0" distR="0" wp14:anchorId="04F5313D" wp14:editId="0F925A1D">
            <wp:extent cx="190500" cy="19050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рисунке 11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то максимальные приземные концентрации ЗВ достигаются при переносе атмосферного воздуха от зданий к источ</w:t>
      </w:r>
      <w:r>
        <w:rPr>
          <w:rFonts w:ascii="Times New Roman" w:hAnsi="Times New Roman" w:cs="Times New Roman"/>
          <w:sz w:val="24"/>
          <w:szCs w:val="24"/>
        </w:rPr>
        <w:t xml:space="preserve">нику выброса (рисунки 6в, 6г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а расчет осуществляется в соответствии с подпунктом 9.2.2 настоящих Методов.</w:t>
      </w:r>
    </w:p>
    <w:p w14:paraId="221EF4AA" w14:textId="746246D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образования объединенной ветровой тени (рисунок 11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между зданиями </w:t>
      </w:r>
      <w:r>
        <w:rPr>
          <w:rFonts w:ascii="Times New Roman" w:hAnsi="Times New Roman" w:cs="Times New Roman"/>
          <w:sz w:val="24"/>
          <w:szCs w:val="24"/>
        </w:rPr>
        <w:t xml:space="preserve">при расчетах распределения концентрации ЗВ в межкорпусном дворе вспомогательный угол </w:t>
      </w:r>
      <w:r>
        <w:rPr>
          <w:rFonts w:ascii="Times New Roman" w:hAnsi="Times New Roman" w:cs="Times New Roman"/>
          <w:noProof/>
          <w:sz w:val="24"/>
          <w:szCs w:val="24"/>
        </w:rPr>
        <w:drawing>
          <wp:inline distT="0" distB="0" distL="0" distR="0" wp14:anchorId="4D6E9D24" wp14:editId="7D139C5B">
            <wp:extent cx="190500" cy="17145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(101):</w:t>
      </w:r>
    </w:p>
    <w:p w14:paraId="189CE98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6B71291" w14:textId="4AD04F6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8F5FD2" wp14:editId="4D51810B">
            <wp:extent cx="1495425" cy="20002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(101)</w:t>
      </w:r>
    </w:p>
    <w:p w14:paraId="4850258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5BDB378" w14:textId="336F84C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величина </w:t>
      </w:r>
      <w:r>
        <w:rPr>
          <w:rFonts w:ascii="Times New Roman" w:hAnsi="Times New Roman" w:cs="Times New Roman"/>
          <w:noProof/>
          <w:sz w:val="24"/>
          <w:szCs w:val="24"/>
        </w:rPr>
        <w:drawing>
          <wp:inline distT="0" distB="0" distL="0" distR="0" wp14:anchorId="425BCACA" wp14:editId="42A0F1F8">
            <wp:extent cx="247650" cy="16192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w:t>
      </w:r>
      <w:r>
        <w:rPr>
          <w:rFonts w:ascii="Times New Roman" w:hAnsi="Times New Roman" w:cs="Times New Roman"/>
          <w:sz w:val="24"/>
          <w:szCs w:val="24"/>
        </w:rPr>
        <w:t xml:space="preserve">еляется для первого по направлению ветра зданию, а </w:t>
      </w:r>
      <w:r>
        <w:rPr>
          <w:rFonts w:ascii="Times New Roman" w:hAnsi="Times New Roman" w:cs="Times New Roman"/>
          <w:noProof/>
          <w:sz w:val="24"/>
          <w:szCs w:val="24"/>
        </w:rPr>
        <w:drawing>
          <wp:inline distT="0" distB="0" distL="0" distR="0" wp14:anchorId="567F7682" wp14:editId="568EC880">
            <wp:extent cx="247650" cy="16192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для второго по формулам (78а) - (78б). При этом угол </w:t>
      </w:r>
      <w:r>
        <w:rPr>
          <w:rFonts w:ascii="Times New Roman" w:hAnsi="Times New Roman" w:cs="Times New Roman"/>
          <w:noProof/>
          <w:sz w:val="24"/>
          <w:szCs w:val="24"/>
        </w:rPr>
        <w:drawing>
          <wp:inline distT="0" distB="0" distL="0" distR="0" wp14:anchorId="72F22BDF" wp14:editId="4B3BF9E1">
            <wp:extent cx="123825" cy="16192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указанный в подпункте 9.2.3 настоящих Методов вычисляется по первому по на</w:t>
      </w:r>
      <w:r>
        <w:rPr>
          <w:rFonts w:ascii="Times New Roman" w:hAnsi="Times New Roman" w:cs="Times New Roman"/>
          <w:sz w:val="24"/>
          <w:szCs w:val="24"/>
        </w:rPr>
        <w:t xml:space="preserve">правлению ветра зданию. При различии величин </w:t>
      </w:r>
      <w:r>
        <w:rPr>
          <w:rFonts w:ascii="Times New Roman" w:hAnsi="Times New Roman" w:cs="Times New Roman"/>
          <w:noProof/>
          <w:sz w:val="24"/>
          <w:szCs w:val="24"/>
        </w:rPr>
        <w:drawing>
          <wp:inline distT="0" distB="0" distL="0" distR="0" wp14:anchorId="4F89F143" wp14:editId="2A383199">
            <wp:extent cx="276225" cy="17145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9F97CDD" wp14:editId="72C6942C">
            <wp:extent cx="285750" cy="17145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зданий двора в качестве </w:t>
      </w:r>
      <w:r>
        <w:rPr>
          <w:rFonts w:ascii="Times New Roman" w:hAnsi="Times New Roman" w:cs="Times New Roman"/>
          <w:noProof/>
          <w:sz w:val="24"/>
          <w:szCs w:val="24"/>
        </w:rPr>
        <w:drawing>
          <wp:inline distT="0" distB="0" distL="0" distR="0" wp14:anchorId="73382F35" wp14:editId="3205CC81">
            <wp:extent cx="228600" cy="20955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расчетов по формуле (93) берут максимальную из них.</w:t>
      </w:r>
    </w:p>
    <w:p w14:paraId="199AD83D" w14:textId="466DD82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источник в</w:t>
      </w:r>
      <w:r>
        <w:rPr>
          <w:rFonts w:ascii="Times New Roman" w:hAnsi="Times New Roman" w:cs="Times New Roman"/>
          <w:sz w:val="24"/>
          <w:szCs w:val="24"/>
        </w:rPr>
        <w:t xml:space="preserve">ыброса расположен между зданиями (например, в точке </w:t>
      </w:r>
      <w:r>
        <w:rPr>
          <w:rFonts w:ascii="Times New Roman" w:hAnsi="Times New Roman" w:cs="Times New Roman"/>
          <w:noProof/>
          <w:sz w:val="24"/>
          <w:szCs w:val="24"/>
        </w:rPr>
        <w:drawing>
          <wp:inline distT="0" distB="0" distL="0" distR="0" wp14:anchorId="4D77E715" wp14:editId="73600A08">
            <wp:extent cx="190500" cy="20002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рисунке 11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то расчет </w:t>
      </w:r>
      <w:r>
        <w:rPr>
          <w:rFonts w:ascii="Times New Roman" w:hAnsi="Times New Roman" w:cs="Times New Roman"/>
          <w:noProof/>
          <w:sz w:val="24"/>
          <w:szCs w:val="24"/>
        </w:rPr>
        <w:drawing>
          <wp:inline distT="0" distB="0" distL="0" distR="0" wp14:anchorId="0BE900F3" wp14:editId="38B40390">
            <wp:extent cx="180975" cy="21907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осуществляется согласно подпункту 9.2.2 настоящих Методов. При этом</w:t>
      </w:r>
      <w:r>
        <w:rPr>
          <w:rFonts w:ascii="Times New Roman" w:hAnsi="Times New Roman" w:cs="Times New Roman"/>
          <w:sz w:val="24"/>
          <w:szCs w:val="24"/>
        </w:rPr>
        <w:t xml:space="preserve"> в случае образования объединенной зоны ветровой тени (пункт 9.5 настоящих Методов) в формуле (75) вместо </w:t>
      </w:r>
      <w:r>
        <w:rPr>
          <w:rFonts w:ascii="Times New Roman" w:hAnsi="Times New Roman" w:cs="Times New Roman"/>
          <w:noProof/>
          <w:sz w:val="24"/>
          <w:szCs w:val="24"/>
        </w:rPr>
        <w:drawing>
          <wp:inline distT="0" distB="0" distL="0" distR="0" wp14:anchorId="04D62879" wp14:editId="22A53954">
            <wp:extent cx="171450" cy="17145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используется величина хв, определяемая как расстояние от источника выброса до второго здания - конца объединенно</w:t>
      </w:r>
      <w:r>
        <w:rPr>
          <w:rFonts w:ascii="Times New Roman" w:hAnsi="Times New Roman" w:cs="Times New Roman"/>
          <w:sz w:val="24"/>
          <w:szCs w:val="24"/>
        </w:rPr>
        <w:t>й ветровой тени.</w:t>
      </w:r>
    </w:p>
    <w:p w14:paraId="6466673D" w14:textId="218C812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26DB544B" wp14:editId="72898A53">
            <wp:extent cx="142875" cy="21907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источника выброса, расположенного в межкорпусном дворе, определяется так же, как и для источника выброса, расположенного в подветренной тени согласно подпункту 9.3.2 настоящих Методов.</w:t>
      </w:r>
    </w:p>
    <w:p w14:paraId="47936926" w14:textId="76A320D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Далее рассчитывается коэффициент </w:t>
      </w:r>
      <w:r>
        <w:rPr>
          <w:rFonts w:ascii="Times New Roman" w:hAnsi="Times New Roman" w:cs="Times New Roman"/>
          <w:noProof/>
          <w:sz w:val="24"/>
          <w:szCs w:val="24"/>
        </w:rPr>
        <w:drawing>
          <wp:inline distT="0" distB="0" distL="0" distR="0" wp14:anchorId="473D8CC6" wp14:editId="44C28CDF">
            <wp:extent cx="180975" cy="20002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(71а) - (71б). При </w:t>
      </w:r>
      <w:r>
        <w:rPr>
          <w:rFonts w:ascii="Times New Roman" w:hAnsi="Times New Roman" w:cs="Times New Roman"/>
          <w:noProof/>
          <w:sz w:val="24"/>
          <w:szCs w:val="24"/>
        </w:rPr>
        <w:drawing>
          <wp:inline distT="0" distB="0" distL="0" distR="0" wp14:anchorId="1F4E655E" wp14:editId="0FABE96C">
            <wp:extent cx="171450" cy="17145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&gt; </w:t>
      </w:r>
      <w:r>
        <w:rPr>
          <w:rFonts w:ascii="Times New Roman" w:hAnsi="Times New Roman" w:cs="Times New Roman"/>
          <w:noProof/>
          <w:sz w:val="24"/>
          <w:szCs w:val="24"/>
        </w:rPr>
        <w:drawing>
          <wp:inline distT="0" distB="0" distL="0" distR="0" wp14:anchorId="1D938E08" wp14:editId="7B92560C">
            <wp:extent cx="171450" cy="19050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H</w:t>
      </w:r>
      <w:r>
        <w:rPr>
          <w:rFonts w:ascii="Times New Roman" w:hAnsi="Times New Roman" w:cs="Times New Roman"/>
          <w:sz w:val="24"/>
          <w:szCs w:val="24"/>
        </w:rPr>
        <w:t xml:space="preserve"> &lt; </w:t>
      </w:r>
      <w:r>
        <w:rPr>
          <w:rFonts w:ascii="Times New Roman" w:hAnsi="Times New Roman" w:cs="Times New Roman"/>
          <w:noProof/>
          <w:sz w:val="24"/>
          <w:szCs w:val="24"/>
        </w:rPr>
        <w:drawing>
          <wp:inline distT="0" distB="0" distL="0" distR="0" wp14:anchorId="40BC9C4D" wp14:editId="71368895">
            <wp:extent cx="200025" cy="19050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полученное значение </w:t>
      </w:r>
      <w:r>
        <w:rPr>
          <w:rFonts w:ascii="Times New Roman" w:hAnsi="Times New Roman" w:cs="Times New Roman"/>
          <w:noProof/>
          <w:sz w:val="24"/>
          <w:szCs w:val="24"/>
        </w:rPr>
        <w:drawing>
          <wp:inline distT="0" distB="0" distL="0" distR="0" wp14:anchorId="1EC5162F" wp14:editId="20FBCD04">
            <wp:extent cx="180975" cy="20002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умножается на отношение (102):</w:t>
      </w:r>
    </w:p>
    <w:p w14:paraId="7D35B66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0A3D1A9" w14:textId="37F5F5B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F0C53F" wp14:editId="24BE6A05">
            <wp:extent cx="1381125" cy="40957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(102)</w:t>
      </w:r>
    </w:p>
    <w:p w14:paraId="77AEE91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C30964F" w14:textId="3C7998D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74CBAFE4" wp14:editId="78219C64">
            <wp:extent cx="171450" cy="1905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протяженность объединенной зоны между зданиями, м;</w:t>
      </w:r>
    </w:p>
    <w:p w14:paraId="3F0319DC" w14:textId="34FCE86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27ABE6" wp14:editId="5EF9ECC3">
            <wp:extent cx="171450" cy="17145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определенная соглас</w:t>
      </w:r>
      <w:r>
        <w:rPr>
          <w:rFonts w:ascii="Times New Roman" w:hAnsi="Times New Roman" w:cs="Times New Roman"/>
          <w:sz w:val="24"/>
          <w:szCs w:val="24"/>
        </w:rPr>
        <w:t xml:space="preserve">но подпункту 9.1.5 настоящих Методов протяженность той зоны ветровой тени, высота которой использована при определении </w:t>
      </w:r>
      <w:r>
        <w:rPr>
          <w:rFonts w:ascii="Times New Roman" w:hAnsi="Times New Roman" w:cs="Times New Roman"/>
          <w:noProof/>
          <w:sz w:val="24"/>
          <w:szCs w:val="24"/>
        </w:rPr>
        <w:drawing>
          <wp:inline distT="0" distB="0" distL="0" distR="0" wp14:anchorId="1DFA69F4" wp14:editId="3C1BF779">
            <wp:extent cx="200025" cy="19050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то есть подветренной от первого здания или наветренной от второго здания, м.</w:t>
      </w:r>
    </w:p>
    <w:p w14:paraId="7503D97F" w14:textId="0EF62B6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остальных случаях р</w:t>
      </w:r>
      <w:r>
        <w:rPr>
          <w:rFonts w:ascii="Times New Roman" w:hAnsi="Times New Roman" w:cs="Times New Roman"/>
          <w:sz w:val="24"/>
          <w:szCs w:val="24"/>
        </w:rPr>
        <w:t xml:space="preserve">асчет производится в соответствии с пунктом 9.3 настоящих Методов. При этом, если источник выброса расположен с наветренной стороны здания на расстоянии более 1,5 </w:t>
      </w:r>
      <w:r>
        <w:rPr>
          <w:rFonts w:ascii="Times New Roman" w:hAnsi="Times New Roman" w:cs="Times New Roman"/>
          <w:noProof/>
          <w:sz w:val="24"/>
          <w:szCs w:val="24"/>
        </w:rPr>
        <w:drawing>
          <wp:inline distT="0" distB="0" distL="0" distR="0" wp14:anchorId="2ABF6F7D" wp14:editId="1C0BE252">
            <wp:extent cx="85725" cy="17145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D24CA95" wp14:editId="6562565E">
            <wp:extent cx="228600" cy="20955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то для участков</w:t>
      </w:r>
      <w:r>
        <w:rPr>
          <w:rFonts w:ascii="Times New Roman" w:hAnsi="Times New Roman" w:cs="Times New Roman"/>
          <w:sz w:val="24"/>
          <w:szCs w:val="24"/>
        </w:rPr>
        <w:t xml:space="preserve"> факела примеси, приходящихся на зоны ветровой тени (включая межкорпусную), расчет производится в соответствии с подпунктом 9.3.6 настоящих Методов.</w:t>
      </w:r>
    </w:p>
    <w:p w14:paraId="2FBBCF67" w14:textId="0A0A775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равенстве высот ветровых теней отдельных зданий в точке расположения источника выброса в качестве </w:t>
      </w:r>
      <w:r>
        <w:rPr>
          <w:rFonts w:ascii="Times New Roman" w:hAnsi="Times New Roman" w:cs="Times New Roman"/>
          <w:noProof/>
          <w:sz w:val="24"/>
          <w:szCs w:val="24"/>
        </w:rPr>
        <w:drawing>
          <wp:inline distT="0" distB="0" distL="0" distR="0" wp14:anchorId="577C6422" wp14:editId="7FE18724">
            <wp:extent cx="171450" cy="17145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выбирается наибольшая из протяженностей ветровых теней этих зданий.</w:t>
      </w:r>
    </w:p>
    <w:p w14:paraId="53107C6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 Расчет концентраций ЗВ от одиночного точечного источника выброса при наличии группы зданий</w:t>
      </w:r>
    </w:p>
    <w:p w14:paraId="3A81816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9.5.1. При расчетах распределения концентраций ЗВ учитывают</w:t>
      </w:r>
      <w:r>
        <w:rPr>
          <w:rFonts w:ascii="Times New Roman" w:hAnsi="Times New Roman" w:cs="Times New Roman"/>
          <w:sz w:val="24"/>
          <w:szCs w:val="24"/>
        </w:rPr>
        <w:t>ся только здания, удовлетворяющие требованию пункта 9.1.3 настоящих Методов.</w:t>
      </w:r>
    </w:p>
    <w:p w14:paraId="154DAA7A" w14:textId="67C6ACE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9.5.2. Для расчета распределения концентраций ЗВ при заданных направлении и скорости ветра в общем случае строится сечение застройки вертикальной плоскостью, проходящей через исто</w:t>
      </w:r>
      <w:r>
        <w:rPr>
          <w:rFonts w:ascii="Times New Roman" w:hAnsi="Times New Roman" w:cs="Times New Roman"/>
          <w:sz w:val="24"/>
          <w:szCs w:val="24"/>
        </w:rPr>
        <w:t xml:space="preserve">чник выброса в направлении ветра (рисунок 12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При этом учитываются только те здания, для которых нормаль к подветренной стене (подпункт 9.2.3 настоящих Методов) составляет с направлением ветра угол менее 2 </w:t>
      </w:r>
      <w:r>
        <w:rPr>
          <w:rFonts w:ascii="Times New Roman" w:hAnsi="Times New Roman" w:cs="Times New Roman"/>
          <w:noProof/>
          <w:sz w:val="24"/>
          <w:szCs w:val="24"/>
        </w:rPr>
        <w:drawing>
          <wp:inline distT="0" distB="0" distL="0" distR="0" wp14:anchorId="5A1A5A6C" wp14:editId="1EE58FB4">
            <wp:extent cx="85725" cy="17145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00BB48E" wp14:editId="0102DBF0">
            <wp:extent cx="190500" cy="17145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1C1A84D4" wp14:editId="621B98E1">
            <wp:extent cx="190500" cy="17145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соответствует данному зданию.</w:t>
      </w:r>
    </w:p>
    <w:p w14:paraId="5F91D94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обтекании воздушным потоком нескольких зданий могут образовываться зоны наложения ветровой тени, полученные в результ</w:t>
      </w:r>
      <w:r>
        <w:rPr>
          <w:rFonts w:ascii="Times New Roman" w:hAnsi="Times New Roman" w:cs="Times New Roman"/>
          <w:sz w:val="24"/>
          <w:szCs w:val="24"/>
        </w:rPr>
        <w:t>ате объединения ветровых теней отдельных зданий. Для их построения на сечении застройки относительно каждого здания наносятся зоны ветровых теней согласно подпункту 9.1.5 настоящих Методов, после чего определяются зоны наложения ветровых теней отдельных зд</w:t>
      </w:r>
      <w:r>
        <w:rPr>
          <w:rFonts w:ascii="Times New Roman" w:hAnsi="Times New Roman" w:cs="Times New Roman"/>
          <w:sz w:val="24"/>
          <w:szCs w:val="24"/>
        </w:rPr>
        <w:t xml:space="preserve">аний, которые могут быть следующих типов (рисунок 12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w:t>
      </w:r>
    </w:p>
    <w:p w14:paraId="7949FD5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содержащая источник загрязнения атмосферного воздуха (1);</w:t>
      </w:r>
    </w:p>
    <w:p w14:paraId="2687FBE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ближайшая с подветренной стороны (2);</w:t>
      </w:r>
    </w:p>
    <w:p w14:paraId="49D84B0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последующие с подветренной стороны (3);</w:t>
      </w:r>
    </w:p>
    <w:p w14:paraId="09C216A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ближайшая с навет</w:t>
      </w:r>
      <w:r>
        <w:rPr>
          <w:rFonts w:ascii="Times New Roman" w:hAnsi="Times New Roman" w:cs="Times New Roman"/>
          <w:sz w:val="24"/>
          <w:szCs w:val="24"/>
        </w:rPr>
        <w:t>ренной стороны (4).</w:t>
      </w:r>
    </w:p>
    <w:p w14:paraId="75EC658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Высота зоны наложения в различных точках полагается равной максимальной из высот ветровых теней, участвующих в образовании зоны наложения теней.</w:t>
      </w:r>
    </w:p>
    <w:p w14:paraId="08FFC9D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Зона наложения ветровых теней типа 4 используется для расчетов распределения концентраций </w:t>
      </w:r>
      <w:r>
        <w:rPr>
          <w:rFonts w:ascii="Times New Roman" w:hAnsi="Times New Roman" w:cs="Times New Roman"/>
          <w:sz w:val="24"/>
          <w:szCs w:val="24"/>
        </w:rPr>
        <w:t>ЗВ только в случае отсутствия ветровой тени типа 1.</w:t>
      </w:r>
    </w:p>
    <w:p w14:paraId="57EF99E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 подветренной стороны от источника выброса в расчетах распределения концентраций ЗВ учитываются только две следующие зоны наложения (зона 2 и зона 3 на рисунке 12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w:t>
      </w:r>
    </w:p>
    <w:p w14:paraId="1DF0B187" w14:textId="33E0402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 xml:space="preserve">5.3. Дальнейший расчет распределения концентраций ЗВ производится по пункту 9.4 настоящих Методов. При этом каждая зона наложения теней характеризуется вспомогательным углом </w:t>
      </w:r>
      <w:r>
        <w:rPr>
          <w:rFonts w:ascii="Times New Roman" w:hAnsi="Times New Roman" w:cs="Times New Roman"/>
          <w:noProof/>
          <w:sz w:val="24"/>
          <w:szCs w:val="24"/>
        </w:rPr>
        <w:drawing>
          <wp:inline distT="0" distB="0" distL="0" distR="0" wp14:anchorId="4066794E" wp14:editId="6C0FC407">
            <wp:extent cx="190500" cy="17145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равным среднему из значении </w:t>
      </w:r>
      <w:r>
        <w:rPr>
          <w:rFonts w:ascii="Times New Roman" w:hAnsi="Times New Roman" w:cs="Times New Roman"/>
          <w:noProof/>
          <w:sz w:val="24"/>
          <w:szCs w:val="24"/>
        </w:rPr>
        <w:drawing>
          <wp:inline distT="0" distB="0" distL="0" distR="0" wp14:anchorId="36487955" wp14:editId="291E4216">
            <wp:extent cx="190500" cy="17145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зданий, ветровые тени которых учитываются при построении данной объединенной зоны.</w:t>
      </w:r>
    </w:p>
    <w:p w14:paraId="35D743C3" w14:textId="7A0475B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w:t>
      </w:r>
      <w:r>
        <w:rPr>
          <w:rFonts w:ascii="Times New Roman" w:hAnsi="Times New Roman" w:cs="Times New Roman"/>
          <w:noProof/>
          <w:sz w:val="24"/>
          <w:szCs w:val="24"/>
        </w:rPr>
        <w:drawing>
          <wp:inline distT="0" distB="0" distL="0" distR="0" wp14:anchorId="15637D1C" wp14:editId="5ED05973">
            <wp:extent cx="190500" cy="17145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не учитываются здания, находящиеся внутри объединенной ветровой тени (рисунок 12 (Приложение </w:t>
      </w:r>
      <w:r>
        <w:rPr>
          <w:rFonts w:ascii="Times New Roman" w:hAnsi="Times New Roman" w:cs="Times New Roman"/>
          <w:sz w:val="24"/>
          <w:szCs w:val="24"/>
        </w:rPr>
        <w:t>N</w:t>
      </w:r>
      <w:r>
        <w:rPr>
          <w:rFonts w:ascii="Times New Roman" w:hAnsi="Times New Roman" w:cs="Times New Roman"/>
          <w:sz w:val="24"/>
          <w:szCs w:val="24"/>
        </w:rPr>
        <w:t xml:space="preserve"> </w:t>
      </w:r>
      <w:r>
        <w:rPr>
          <w:rFonts w:ascii="Times New Roman" w:hAnsi="Times New Roman" w:cs="Times New Roman"/>
          <w:sz w:val="24"/>
          <w:szCs w:val="24"/>
        </w:rPr>
        <w:t>7 к настоящим Методам), здание в зоне 1), стороны, которых не касаются и не пересекают границы объединенной тени.</w:t>
      </w:r>
    </w:p>
    <w:p w14:paraId="1E4F60C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9.5.4. Здание сложной формы может быть представлено в виде нескольких параллелепипедов с нижним основанием на уровне земли. Конфигурация и раз</w:t>
      </w:r>
      <w:r>
        <w:rPr>
          <w:rFonts w:ascii="Times New Roman" w:hAnsi="Times New Roman" w:cs="Times New Roman"/>
          <w:sz w:val="24"/>
          <w:szCs w:val="24"/>
        </w:rPr>
        <w:t>меры ветровой тени, возникающей при обтекании воздушным потоком такого здания, определяются путем наложения зон для отдельных зданий и нахождения огибающей их границы.</w:t>
      </w:r>
    </w:p>
    <w:p w14:paraId="663FF945"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 Расчет концентраций ЗВ в случае выбросов из линейного источника выброса.</w:t>
      </w:r>
    </w:p>
    <w:p w14:paraId="3F4AC381" w14:textId="388D770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9.6.1. Есл</w:t>
      </w:r>
      <w:r>
        <w:rPr>
          <w:rFonts w:ascii="Times New Roman" w:hAnsi="Times New Roman" w:cs="Times New Roman"/>
          <w:sz w:val="24"/>
          <w:szCs w:val="24"/>
        </w:rPr>
        <w:t xml:space="preserve">и ветер направлен вдоль линейного источника выброса, расчет осуществляется в соответствии с пунктом 9.2 настоящих Методов, причем величины </w:t>
      </w:r>
      <w:r>
        <w:rPr>
          <w:rFonts w:ascii="Times New Roman" w:hAnsi="Times New Roman" w:cs="Times New Roman"/>
          <w:noProof/>
          <w:sz w:val="24"/>
          <w:szCs w:val="24"/>
        </w:rPr>
        <w:drawing>
          <wp:inline distT="0" distB="0" distL="0" distR="0" wp14:anchorId="24C35CBC" wp14:editId="75C8EF33">
            <wp:extent cx="171450" cy="15240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5C96FA9" wp14:editId="79294358">
            <wp:extent cx="190500" cy="17145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4BCD9EA7" wp14:editId="4D77A705">
            <wp:extent cx="200025" cy="16192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характеризующие приземные концентрации ЗВ при отсутствии застройки, определяются в соответствии с главами </w:t>
      </w:r>
      <w:r>
        <w:rPr>
          <w:rFonts w:ascii="Times New Roman" w:hAnsi="Times New Roman" w:cs="Times New Roman"/>
          <w:sz w:val="24"/>
          <w:szCs w:val="24"/>
        </w:rPr>
        <w:t>V</w:t>
      </w:r>
      <w:r>
        <w:rPr>
          <w:rFonts w:ascii="Times New Roman" w:hAnsi="Times New Roman" w:cs="Times New Roman"/>
          <w:sz w:val="24"/>
          <w:szCs w:val="24"/>
        </w:rPr>
        <w:t xml:space="preserve">, </w:t>
      </w:r>
      <w:r>
        <w:rPr>
          <w:rFonts w:ascii="Times New Roman" w:hAnsi="Times New Roman" w:cs="Times New Roman"/>
          <w:sz w:val="24"/>
          <w:szCs w:val="24"/>
        </w:rPr>
        <w:t>VI</w:t>
      </w:r>
      <w:r>
        <w:rPr>
          <w:rFonts w:ascii="Times New Roman" w:hAnsi="Times New Roman" w:cs="Times New Roman"/>
          <w:sz w:val="24"/>
          <w:szCs w:val="24"/>
        </w:rPr>
        <w:t xml:space="preserve"> и пунктом 9.4 настоящих Методов.</w:t>
      </w:r>
    </w:p>
    <w:p w14:paraId="323AF3DF" w14:textId="1EA30AC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ветер направлен поперек линейного источника выброса, этот линейный источник длиной </w:t>
      </w:r>
      <w:r>
        <w:rPr>
          <w:rFonts w:ascii="Times New Roman" w:hAnsi="Times New Roman" w:cs="Times New Roman"/>
          <w:sz w:val="24"/>
          <w:szCs w:val="24"/>
        </w:rPr>
        <w:t>L</w:t>
      </w:r>
      <w:r>
        <w:rPr>
          <w:rFonts w:ascii="Times New Roman" w:hAnsi="Times New Roman" w:cs="Times New Roman"/>
          <w:sz w:val="24"/>
          <w:szCs w:val="24"/>
        </w:rPr>
        <w:t xml:space="preserve"> разбивается на совоку</w:t>
      </w:r>
      <w:r>
        <w:rPr>
          <w:rFonts w:ascii="Times New Roman" w:hAnsi="Times New Roman" w:cs="Times New Roman"/>
          <w:sz w:val="24"/>
          <w:szCs w:val="24"/>
        </w:rPr>
        <w:t xml:space="preserve">пность точечных источников, каждый из которых соответствует участку линейного источника выброса длиной </w:t>
      </w:r>
      <w:r>
        <w:rPr>
          <w:rFonts w:ascii="Times New Roman" w:hAnsi="Times New Roman" w:cs="Times New Roman"/>
          <w:noProof/>
          <w:sz w:val="24"/>
          <w:szCs w:val="24"/>
        </w:rPr>
        <w:drawing>
          <wp:inline distT="0" distB="0" distL="0" distR="0" wp14:anchorId="2A4C5B0A" wp14:editId="440C1589">
            <wp:extent cx="228600" cy="20955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находится в середине этого участка. Если длина линейного источника </w:t>
      </w:r>
      <w:r>
        <w:rPr>
          <w:rFonts w:ascii="Times New Roman" w:hAnsi="Times New Roman" w:cs="Times New Roman"/>
          <w:sz w:val="24"/>
          <w:szCs w:val="24"/>
        </w:rPr>
        <w:t>L</w:t>
      </w:r>
      <w:r>
        <w:rPr>
          <w:rFonts w:ascii="Times New Roman" w:hAnsi="Times New Roman" w:cs="Times New Roman"/>
          <w:sz w:val="24"/>
          <w:szCs w:val="24"/>
        </w:rPr>
        <w:t xml:space="preserve"> не кратна </w:t>
      </w:r>
      <w:r>
        <w:rPr>
          <w:rFonts w:ascii="Times New Roman" w:hAnsi="Times New Roman" w:cs="Times New Roman"/>
          <w:noProof/>
          <w:sz w:val="24"/>
          <w:szCs w:val="24"/>
        </w:rPr>
        <w:drawing>
          <wp:inline distT="0" distB="0" distL="0" distR="0" wp14:anchorId="4E4D5776" wp14:editId="343C27AE">
            <wp:extent cx="228600" cy="20955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то остаток от деления </w:t>
      </w:r>
      <w:r>
        <w:rPr>
          <w:rFonts w:ascii="Times New Roman" w:hAnsi="Times New Roman" w:cs="Times New Roman"/>
          <w:sz w:val="24"/>
          <w:szCs w:val="24"/>
        </w:rPr>
        <w:t>L</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082138FD" wp14:editId="25C12540">
            <wp:extent cx="228600" cy="20955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разбивается пополам и участки полученной длины относятся к краям линейного источника.</w:t>
      </w:r>
    </w:p>
    <w:p w14:paraId="1AAA7AD8" w14:textId="5A2E0EC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noProof/>
          <w:sz w:val="24"/>
          <w:szCs w:val="24"/>
        </w:rPr>
        <w:drawing>
          <wp:inline distT="0" distB="0" distL="0" distR="0" wp14:anchorId="7D9403B2" wp14:editId="410AE633">
            <wp:extent cx="171450" cy="1524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25EAFF0" wp14:editId="714D94BF">
            <wp:extent cx="200025" cy="16192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5904FCB" wp14:editId="41D9409F">
            <wp:extent cx="190500" cy="17145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ука</w:t>
      </w:r>
      <w:r>
        <w:rPr>
          <w:rFonts w:ascii="Times New Roman" w:hAnsi="Times New Roman" w:cs="Times New Roman"/>
          <w:sz w:val="24"/>
          <w:szCs w:val="24"/>
        </w:rPr>
        <w:t>занных точечных источников выброса определяются согласно пункту 6.1 настоящих Методов с использованием единых значений эффективных диаметра и объема. Расчет максимальных концентраций ЗВ осуществляется далее по подпункту 9.2.5 настоящих Методов для одного и</w:t>
      </w:r>
      <w:r>
        <w:rPr>
          <w:rFonts w:ascii="Times New Roman" w:hAnsi="Times New Roman" w:cs="Times New Roman"/>
          <w:sz w:val="24"/>
          <w:szCs w:val="24"/>
        </w:rPr>
        <w:t xml:space="preserve">з точечных источников выброса. Максимальное из значений </w:t>
      </w:r>
      <w:r>
        <w:rPr>
          <w:rFonts w:ascii="Times New Roman" w:hAnsi="Times New Roman" w:cs="Times New Roman"/>
          <w:noProof/>
          <w:sz w:val="24"/>
          <w:szCs w:val="24"/>
        </w:rPr>
        <w:drawing>
          <wp:inline distT="0" distB="0" distL="0" distR="0" wp14:anchorId="3C521522" wp14:editId="51798CA2">
            <wp:extent cx="180975" cy="2190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соответствующих ветру вдоль и поперек линейного источника выброса, является максимальной приземной концентрацией ЗВ от линейного источника.</w:t>
      </w:r>
    </w:p>
    <w:p w14:paraId="1937793A" w14:textId="7D14E48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9.6.2. Линейный источн</w:t>
      </w:r>
      <w:r>
        <w:rPr>
          <w:rFonts w:ascii="Times New Roman" w:hAnsi="Times New Roman" w:cs="Times New Roman"/>
          <w:sz w:val="24"/>
          <w:szCs w:val="24"/>
        </w:rPr>
        <w:t xml:space="preserve">ик выброса разбивают на точечные источники также и при расчетах в случаях заданных направления и скорости ветра, расчетной точки и т.п. в соответствии с пунктом 9.3 настоящих Методов. При этом линейный источник длиной </w:t>
      </w:r>
      <w:r>
        <w:rPr>
          <w:rFonts w:ascii="Times New Roman" w:hAnsi="Times New Roman" w:cs="Times New Roman"/>
          <w:sz w:val="24"/>
          <w:szCs w:val="24"/>
        </w:rPr>
        <w:t>L</w:t>
      </w:r>
      <w:r>
        <w:rPr>
          <w:rFonts w:ascii="Times New Roman" w:hAnsi="Times New Roman" w:cs="Times New Roman"/>
          <w:sz w:val="24"/>
          <w:szCs w:val="24"/>
        </w:rPr>
        <w:t xml:space="preserve"> разбивается на участки длиной </w:t>
      </w:r>
      <w:r>
        <w:rPr>
          <w:rFonts w:ascii="Times New Roman" w:hAnsi="Times New Roman" w:cs="Times New Roman"/>
          <w:noProof/>
          <w:sz w:val="24"/>
          <w:szCs w:val="24"/>
        </w:rPr>
        <w:drawing>
          <wp:inline distT="0" distB="0" distL="0" distR="0" wp14:anchorId="340192E4" wp14:editId="586A3234">
            <wp:extent cx="371475" cy="40005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003267DD" w14:textId="13A0722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9.6.3. При </w:t>
      </w:r>
      <w:r>
        <w:rPr>
          <w:rFonts w:ascii="Times New Roman" w:hAnsi="Times New Roman" w:cs="Times New Roman"/>
          <w:noProof/>
          <w:sz w:val="24"/>
          <w:szCs w:val="24"/>
        </w:rPr>
        <w:drawing>
          <wp:inline distT="0" distB="0" distL="0" distR="0" wp14:anchorId="3B6D10FE" wp14:editId="43FE7377">
            <wp:extent cx="190500" cy="20955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2 </w:t>
      </w:r>
      <w:r>
        <w:rPr>
          <w:rFonts w:ascii="Times New Roman" w:hAnsi="Times New Roman" w:cs="Times New Roman"/>
          <w:noProof/>
          <w:sz w:val="24"/>
          <w:szCs w:val="24"/>
        </w:rPr>
        <w:drawing>
          <wp:inline distT="0" distB="0" distL="0" distR="0" wp14:anchorId="6231A3C8" wp14:editId="07CEC16B">
            <wp:extent cx="85725" cy="17145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56522C0" wp14:editId="22760FA8">
            <wp:extent cx="228600" cy="20955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два проема линейного источника выброса заменяются на условный линейный источник, расположенный </w:t>
      </w:r>
      <w:r>
        <w:rPr>
          <w:rFonts w:ascii="Times New Roman" w:hAnsi="Times New Roman" w:cs="Times New Roman"/>
          <w:sz w:val="24"/>
          <w:szCs w:val="24"/>
        </w:rPr>
        <w:t xml:space="preserve">посередине между проемами. При этом мощность выброса </w:t>
      </w:r>
      <w:r>
        <w:rPr>
          <w:rFonts w:ascii="Times New Roman" w:hAnsi="Times New Roman" w:cs="Times New Roman"/>
          <w:sz w:val="24"/>
          <w:szCs w:val="24"/>
        </w:rPr>
        <w:t>M</w:t>
      </w:r>
      <w:r>
        <w:rPr>
          <w:rFonts w:ascii="Times New Roman" w:hAnsi="Times New Roman" w:cs="Times New Roman"/>
          <w:sz w:val="24"/>
          <w:szCs w:val="24"/>
        </w:rPr>
        <w:t xml:space="preserve"> для условного источника полагается равной суммарной мощности выброса из обоих проемов, а объем ГВС </w:t>
      </w:r>
      <w:r>
        <w:rPr>
          <w:rFonts w:ascii="Times New Roman" w:hAnsi="Times New Roman" w:cs="Times New Roman"/>
          <w:noProof/>
          <w:sz w:val="24"/>
          <w:szCs w:val="24"/>
        </w:rPr>
        <w:drawing>
          <wp:inline distT="0" distB="0" distL="0" distR="0" wp14:anchorId="33F2D33A" wp14:editId="44C662D0">
            <wp:extent cx="200025" cy="20002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половине общего объема ГВС, выбрасываемой из линейного источник</w:t>
      </w:r>
      <w:r>
        <w:rPr>
          <w:rFonts w:ascii="Times New Roman" w:hAnsi="Times New Roman" w:cs="Times New Roman"/>
          <w:sz w:val="24"/>
          <w:szCs w:val="24"/>
        </w:rPr>
        <w:t>а.</w:t>
      </w:r>
    </w:p>
    <w:p w14:paraId="28C728D5"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 Расчет распределения концентраций ЗВ в атмосферном воздухе по вертикали, на крыше и стенах здания</w:t>
      </w:r>
    </w:p>
    <w:p w14:paraId="7B7638E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9.7.1. Если основание источника выброса находится в зоне ветровой тени на крыше, то расчет концентрации ЗВ на крыше здания проводится по формулам (88)</w:t>
      </w:r>
      <w:r>
        <w:rPr>
          <w:rFonts w:ascii="Times New Roman" w:hAnsi="Times New Roman" w:cs="Times New Roman"/>
          <w:sz w:val="24"/>
          <w:szCs w:val="24"/>
        </w:rPr>
        <w:t xml:space="preserve"> - (94) аналогично случаю расположения источника в зоне подветренной тени. При этом в качестве высоты источника выброса и высоты ветровой тени используются расстояния по нормали соответственно от устья источника и границы ветровой тени до крыши (если указа</w:t>
      </w:r>
      <w:r>
        <w:rPr>
          <w:rFonts w:ascii="Times New Roman" w:hAnsi="Times New Roman" w:cs="Times New Roman"/>
          <w:sz w:val="24"/>
          <w:szCs w:val="24"/>
        </w:rPr>
        <w:t xml:space="preserve">нные расстояния меньше 2 м, то в расчетах используются значения расстояний, равные 2 м). Если основание источника выброса расположено вне зоны ветровой тени, то расчет концентрации ЗВ на крыше проводится по формулам, приведенным в главе </w:t>
      </w:r>
      <w:r>
        <w:rPr>
          <w:rFonts w:ascii="Times New Roman" w:hAnsi="Times New Roman" w:cs="Times New Roman"/>
          <w:sz w:val="24"/>
          <w:szCs w:val="24"/>
        </w:rPr>
        <w:t>V</w:t>
      </w:r>
      <w:r>
        <w:rPr>
          <w:rFonts w:ascii="Times New Roman" w:hAnsi="Times New Roman" w:cs="Times New Roman"/>
          <w:sz w:val="24"/>
          <w:szCs w:val="24"/>
        </w:rPr>
        <w:t xml:space="preserve"> настоящих Методов</w:t>
      </w:r>
      <w:r>
        <w:rPr>
          <w:rFonts w:ascii="Times New Roman" w:hAnsi="Times New Roman" w:cs="Times New Roman"/>
          <w:sz w:val="24"/>
          <w:szCs w:val="24"/>
        </w:rPr>
        <w:t>, с использованием в качестве высоты источника выброса расстояния по нормали от его устья до крыши здания.</w:t>
      </w:r>
    </w:p>
    <w:p w14:paraId="0172407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подветренной стене здания концентрация ЗВ меняется линейно от полученного указанным способом значения на уровне крыши до вычисленного согласно под</w:t>
      </w:r>
      <w:r>
        <w:rPr>
          <w:rFonts w:ascii="Times New Roman" w:hAnsi="Times New Roman" w:cs="Times New Roman"/>
          <w:sz w:val="24"/>
          <w:szCs w:val="24"/>
        </w:rPr>
        <w:t>пункту 9.2.5 настоящих Методов значения приземной концентрации ЗВ. На наветренной стене здания концентрация ЗВ принимается равной нулю.</w:t>
      </w:r>
    </w:p>
    <w:p w14:paraId="171F54B8" w14:textId="6AD38FC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9.7.2. При расположении основания источника выброса в наветренной зоне (зоне подпора) на расстоянии </w:t>
      </w:r>
      <w:r>
        <w:rPr>
          <w:rFonts w:ascii="Times New Roman" w:hAnsi="Times New Roman" w:cs="Times New Roman"/>
          <w:noProof/>
          <w:sz w:val="24"/>
          <w:szCs w:val="24"/>
        </w:rPr>
        <w:drawing>
          <wp:inline distT="0" distB="0" distL="0" distR="0" wp14:anchorId="059E29BF" wp14:editId="2805351E">
            <wp:extent cx="180975" cy="16192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от здания (</w:t>
      </w:r>
      <w:r>
        <w:rPr>
          <w:rFonts w:ascii="Times New Roman" w:hAnsi="Times New Roman" w:cs="Times New Roman"/>
          <w:noProof/>
          <w:sz w:val="24"/>
          <w:szCs w:val="24"/>
        </w:rPr>
        <w:drawing>
          <wp:inline distT="0" distB="0" distL="0" distR="0" wp14:anchorId="1FB4376A" wp14:editId="28032863">
            <wp:extent cx="180975" cy="16192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w:t>
      </w:r>
      <w:r>
        <w:rPr>
          <w:rFonts w:ascii="Times New Roman" w:hAnsi="Times New Roman" w:cs="Times New Roman"/>
          <w:noProof/>
          <w:sz w:val="24"/>
          <w:szCs w:val="24"/>
        </w:rPr>
        <w:drawing>
          <wp:inline distT="0" distB="0" distL="0" distR="0" wp14:anchorId="5FBEABBB" wp14:editId="0DFF9F62">
            <wp:extent cx="190500" cy="17145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расчет концентрации </w:t>
      </w:r>
      <w:r>
        <w:rPr>
          <w:rFonts w:ascii="Times New Roman" w:hAnsi="Times New Roman" w:cs="Times New Roman"/>
          <w:noProof/>
          <w:sz w:val="24"/>
          <w:szCs w:val="24"/>
        </w:rPr>
        <w:drawing>
          <wp:inline distT="0" distB="0" distL="0" distR="0" wp14:anchorId="30CF170D" wp14:editId="321EBDDE">
            <wp:extent cx="219075" cy="17145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достигающейся в точке наветренной стены на высоте </w:t>
      </w:r>
      <w:r>
        <w:rPr>
          <w:rFonts w:ascii="Times New Roman" w:hAnsi="Times New Roman" w:cs="Times New Roman"/>
          <w:sz w:val="24"/>
          <w:szCs w:val="24"/>
        </w:rPr>
        <w:t>z</w:t>
      </w:r>
      <w:r>
        <w:rPr>
          <w:rFonts w:ascii="Times New Roman" w:hAnsi="Times New Roman" w:cs="Times New Roman"/>
          <w:sz w:val="24"/>
          <w:szCs w:val="24"/>
        </w:rPr>
        <w:t xml:space="preserve"> над поверхностью земли при скорости ветра </w:t>
      </w:r>
      <w:r>
        <w:rPr>
          <w:rFonts w:ascii="Times New Roman" w:hAnsi="Times New Roman" w:cs="Times New Roman"/>
          <w:sz w:val="24"/>
          <w:szCs w:val="24"/>
        </w:rPr>
        <w:t>u</w:t>
      </w:r>
      <w:r>
        <w:rPr>
          <w:rFonts w:ascii="Times New Roman" w:hAnsi="Times New Roman" w:cs="Times New Roman"/>
          <w:sz w:val="24"/>
          <w:szCs w:val="24"/>
        </w:rPr>
        <w:t>, производится по формулам (103а) - (103б):</w:t>
      </w:r>
    </w:p>
    <w:p w14:paraId="2801E1A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B3980BD" w14:textId="69CA136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B419B4" wp14:editId="2C58E807">
            <wp:extent cx="3619500" cy="21907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619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(103а)</w:t>
      </w:r>
    </w:p>
    <w:p w14:paraId="180CD16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ECA2C84" w14:textId="5C87478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4AC8E8" wp14:editId="1B27AF92">
            <wp:extent cx="2105025" cy="19050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105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(103б)</w:t>
      </w:r>
    </w:p>
    <w:p w14:paraId="6D1AA47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2241AE9" w14:textId="47EBBF8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данном случае коэффициенты </w:t>
      </w:r>
      <w:r>
        <w:rPr>
          <w:rFonts w:ascii="Times New Roman" w:hAnsi="Times New Roman" w:cs="Times New Roman"/>
          <w:noProof/>
          <w:sz w:val="24"/>
          <w:szCs w:val="24"/>
        </w:rPr>
        <w:drawing>
          <wp:inline distT="0" distB="0" distL="0" distR="0" wp14:anchorId="730A6729" wp14:editId="64C72BE4">
            <wp:extent cx="180975" cy="20002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1248BE6" wp14:editId="40631FA9">
            <wp:extent cx="123825" cy="19050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217E813" wp14:editId="70E64EDE">
            <wp:extent cx="161925" cy="18097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0A2EDB93" wp14:editId="310A781D">
            <wp:extent cx="171450" cy="17145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находятся по подпункту 9.3.3 настоящих Методов при скорости ветра </w:t>
      </w:r>
      <w:r>
        <w:rPr>
          <w:rFonts w:ascii="Times New Roman" w:hAnsi="Times New Roman" w:cs="Times New Roman"/>
          <w:sz w:val="24"/>
          <w:szCs w:val="24"/>
        </w:rPr>
        <w:t>u</w:t>
      </w:r>
      <w:r>
        <w:rPr>
          <w:rFonts w:ascii="Times New Roman" w:hAnsi="Times New Roman" w:cs="Times New Roman"/>
          <w:sz w:val="24"/>
          <w:szCs w:val="24"/>
        </w:rPr>
        <w:t xml:space="preserve">, а коэффициент </w:t>
      </w:r>
      <w:r>
        <w:rPr>
          <w:rFonts w:ascii="Times New Roman" w:hAnsi="Times New Roman" w:cs="Times New Roman"/>
          <w:sz w:val="24"/>
          <w:szCs w:val="24"/>
        </w:rPr>
        <w:t>r</w:t>
      </w:r>
      <w:r>
        <w:rPr>
          <w:rFonts w:ascii="Times New Roman" w:hAnsi="Times New Roman" w:cs="Times New Roman"/>
          <w:sz w:val="24"/>
          <w:szCs w:val="24"/>
        </w:rPr>
        <w:t xml:space="preserve"> определяется по формулам (21а) и (21б) в зависимости от отношения </w:t>
      </w:r>
      <w:r>
        <w:rPr>
          <w:rFonts w:ascii="Times New Roman" w:hAnsi="Times New Roman" w:cs="Times New Roman"/>
          <w:sz w:val="24"/>
          <w:szCs w:val="24"/>
        </w:rPr>
        <w:t>u</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42AA527F" wp14:editId="5B53E44B">
            <wp:extent cx="200025" cy="20955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2E29209B" w14:textId="5DDE760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1B2B9F8A" wp14:editId="1F88CAF2">
            <wp:extent cx="152400" cy="14287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зависимос</w:t>
      </w:r>
      <w:r>
        <w:rPr>
          <w:rFonts w:ascii="Times New Roman" w:hAnsi="Times New Roman" w:cs="Times New Roman"/>
          <w:sz w:val="24"/>
          <w:szCs w:val="24"/>
        </w:rPr>
        <w:t xml:space="preserve">ти от отношений </w:t>
      </w:r>
      <w:r>
        <w:rPr>
          <w:rFonts w:ascii="Times New Roman" w:hAnsi="Times New Roman" w:cs="Times New Roman"/>
          <w:sz w:val="24"/>
          <w:szCs w:val="24"/>
        </w:rPr>
        <w:t>z</w:t>
      </w:r>
      <w:r>
        <w:rPr>
          <w:rFonts w:ascii="Times New Roman" w:hAnsi="Times New Roman" w:cs="Times New Roman"/>
          <w:sz w:val="24"/>
          <w:szCs w:val="24"/>
        </w:rPr>
        <w:t xml:space="preserve"> / [</w:t>
      </w:r>
      <w:r>
        <w:rPr>
          <w:rFonts w:ascii="Times New Roman" w:hAnsi="Times New Roman" w:cs="Times New Roman"/>
          <w:sz w:val="24"/>
          <w:szCs w:val="24"/>
        </w:rPr>
        <w:t>H</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3943CF5" wp14:editId="6E069318">
            <wp:extent cx="85725" cy="17145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 + 5 </w:t>
      </w:r>
      <w:r>
        <w:rPr>
          <w:rFonts w:ascii="Times New Roman" w:hAnsi="Times New Roman" w:cs="Times New Roman"/>
          <w:noProof/>
          <w:sz w:val="24"/>
          <w:szCs w:val="24"/>
        </w:rPr>
        <w:drawing>
          <wp:inline distT="0" distB="0" distL="0" distR="0" wp14:anchorId="18F37C51" wp14:editId="1159D30C">
            <wp:extent cx="85725" cy="17145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FF4E5E6" wp14:editId="77476F8A">
            <wp:extent cx="180975" cy="20002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x</w:t>
      </w:r>
      <w:r>
        <w:rPr>
          <w:rFonts w:ascii="Times New Roman" w:hAnsi="Times New Roman" w:cs="Times New Roman"/>
          <w:sz w:val="24"/>
          <w:szCs w:val="24"/>
        </w:rPr>
        <w:t xml:space="preserve"> / (</w:t>
      </w:r>
      <w:r>
        <w:rPr>
          <w:rFonts w:ascii="Times New Roman" w:hAnsi="Times New Roman" w:cs="Times New Roman"/>
          <w:sz w:val="24"/>
          <w:szCs w:val="24"/>
        </w:rPr>
        <w:t>p</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124846C" wp14:editId="0585DEB6">
            <wp:extent cx="85725" cy="17145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0F8CADE" wp14:editId="1C98F16B">
            <wp:extent cx="190500" cy="17145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согласно пункту 9.8 настоящих Методов, а безразмерный коэффициент </w:t>
      </w:r>
      <w:r>
        <w:rPr>
          <w:rFonts w:ascii="Times New Roman" w:hAnsi="Times New Roman" w:cs="Times New Roman"/>
          <w:noProof/>
          <w:sz w:val="24"/>
          <w:szCs w:val="24"/>
        </w:rPr>
        <w:drawing>
          <wp:inline distT="0" distB="0" distL="0" distR="0" wp14:anchorId="138BAA3A" wp14:editId="2CB606E1">
            <wp:extent cx="180975" cy="20002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в </w:t>
      </w:r>
      <w:r>
        <w:rPr>
          <w:rFonts w:ascii="Times New Roman" w:hAnsi="Times New Roman" w:cs="Times New Roman"/>
          <w:sz w:val="24"/>
          <w:szCs w:val="24"/>
        </w:rPr>
        <w:t xml:space="preserve">зависимости от отношения </w:t>
      </w:r>
      <w:r>
        <w:rPr>
          <w:rFonts w:ascii="Times New Roman" w:hAnsi="Times New Roman" w:cs="Times New Roman"/>
          <w:sz w:val="24"/>
          <w:szCs w:val="24"/>
        </w:rPr>
        <w:t>v</w:t>
      </w:r>
      <w:r>
        <w:rPr>
          <w:rFonts w:ascii="Times New Roman" w:hAnsi="Times New Roman" w:cs="Times New Roman"/>
          <w:sz w:val="24"/>
          <w:szCs w:val="24"/>
        </w:rPr>
        <w:t>м/</w:t>
      </w:r>
      <w:r>
        <w:rPr>
          <w:rFonts w:ascii="Times New Roman" w:hAnsi="Times New Roman" w:cs="Times New Roman"/>
          <w:sz w:val="24"/>
          <w:szCs w:val="24"/>
        </w:rPr>
        <w:t>u</w:t>
      </w:r>
      <w:r>
        <w:rPr>
          <w:rFonts w:ascii="Times New Roman" w:hAnsi="Times New Roman" w:cs="Times New Roman"/>
          <w:sz w:val="24"/>
          <w:szCs w:val="24"/>
        </w:rPr>
        <w:t xml:space="preserve"> и параметра </w:t>
      </w:r>
      <w:r>
        <w:rPr>
          <w:rFonts w:ascii="Times New Roman" w:hAnsi="Times New Roman" w:cs="Times New Roman"/>
          <w:sz w:val="24"/>
          <w:szCs w:val="24"/>
        </w:rPr>
        <w:t>f</w:t>
      </w:r>
      <w:r>
        <w:rPr>
          <w:rFonts w:ascii="Times New Roman" w:hAnsi="Times New Roman" w:cs="Times New Roman"/>
          <w:sz w:val="24"/>
          <w:szCs w:val="24"/>
        </w:rPr>
        <w:t xml:space="preserve"> по формулам (108а), (108б), причем </w:t>
      </w:r>
      <w:r>
        <w:rPr>
          <w:rFonts w:ascii="Times New Roman" w:hAnsi="Times New Roman" w:cs="Times New Roman"/>
          <w:noProof/>
          <w:sz w:val="24"/>
          <w:szCs w:val="24"/>
        </w:rPr>
        <w:drawing>
          <wp:inline distT="0" distB="0" distL="0" distR="0" wp14:anchorId="700E3095" wp14:editId="1B5C9655">
            <wp:extent cx="200025" cy="16192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f</w:t>
      </w:r>
      <w:r>
        <w:rPr>
          <w:rFonts w:ascii="Times New Roman" w:hAnsi="Times New Roman" w:cs="Times New Roman"/>
          <w:sz w:val="24"/>
          <w:szCs w:val="24"/>
        </w:rPr>
        <w:t xml:space="preserve"> вычисляются по параметрам выброса источника согласно формулам, приведенным в главе </w:t>
      </w:r>
      <w:r>
        <w:rPr>
          <w:rFonts w:ascii="Times New Roman" w:hAnsi="Times New Roman" w:cs="Times New Roman"/>
          <w:sz w:val="24"/>
          <w:szCs w:val="24"/>
        </w:rPr>
        <w:t>V</w:t>
      </w:r>
      <w:r>
        <w:rPr>
          <w:rFonts w:ascii="Times New Roman" w:hAnsi="Times New Roman" w:cs="Times New Roman"/>
          <w:sz w:val="24"/>
          <w:szCs w:val="24"/>
        </w:rPr>
        <w:t xml:space="preserve"> настоящих Методов.</w:t>
      </w:r>
    </w:p>
    <w:p w14:paraId="7AD4AA7B" w14:textId="413E240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подстановки </w:t>
      </w:r>
      <w:r>
        <w:rPr>
          <w:rFonts w:ascii="Times New Roman" w:hAnsi="Times New Roman" w:cs="Times New Roman"/>
          <w:noProof/>
          <w:sz w:val="24"/>
          <w:szCs w:val="24"/>
        </w:rPr>
        <w:drawing>
          <wp:inline distT="0" distB="0" distL="0" distR="0" wp14:anchorId="6B6AC933" wp14:editId="323BF54C">
            <wp:extent cx="152400" cy="14287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AB59A24" wp14:editId="2F06097E">
            <wp:extent cx="190500" cy="16192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формулы (103а) используется также для расчета концентрации ЗВ на наветренной стене здания при </w:t>
      </w:r>
      <w:r>
        <w:rPr>
          <w:rFonts w:ascii="Times New Roman" w:hAnsi="Times New Roman" w:cs="Times New Roman"/>
          <w:noProof/>
          <w:sz w:val="24"/>
          <w:szCs w:val="24"/>
        </w:rPr>
        <w:drawing>
          <wp:inline distT="0" distB="0" distL="0" distR="0" wp14:anchorId="23E75795" wp14:editId="50297F5B">
            <wp:extent cx="180975" cy="16192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&gt; </w:t>
      </w:r>
      <w:r>
        <w:rPr>
          <w:rFonts w:ascii="Times New Roman" w:hAnsi="Times New Roman" w:cs="Times New Roman"/>
          <w:noProof/>
          <w:sz w:val="24"/>
          <w:szCs w:val="24"/>
        </w:rPr>
        <w:drawing>
          <wp:inline distT="0" distB="0" distL="0" distR="0" wp14:anchorId="7D17B662" wp14:editId="4634DD1F">
            <wp:extent cx="190500" cy="17145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4B9D1829" w14:textId="0E8A2F1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noProof/>
          <w:sz w:val="24"/>
          <w:szCs w:val="24"/>
        </w:rPr>
        <w:drawing>
          <wp:inline distT="0" distB="0" distL="0" distR="0" wp14:anchorId="11BCC3D7" wp14:editId="1404930E">
            <wp:extent cx="123825" cy="19050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 формулы (103а) может быть использована также для расчета концентрации ЗВ в заданной точке над поверхностью земли (при отсутствии застройки).</w:t>
      </w:r>
    </w:p>
    <w:p w14:paraId="64B4B0E3"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Концентрация ЗВ на крыше здания скр в точке с координатами (</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относительно источника</w:t>
      </w:r>
      <w:r>
        <w:rPr>
          <w:rFonts w:ascii="Times New Roman" w:hAnsi="Times New Roman" w:cs="Times New Roman"/>
          <w:sz w:val="24"/>
          <w:szCs w:val="24"/>
        </w:rPr>
        <w:t xml:space="preserve"> выброса находится по формуле (104):</w:t>
      </w:r>
    </w:p>
    <w:p w14:paraId="02F2E60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B708F03" w14:textId="0C2ADE8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B1DADC" wp14:editId="0BB3CF78">
            <wp:extent cx="4305300" cy="45720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(104)</w:t>
      </w:r>
    </w:p>
    <w:p w14:paraId="682B3D7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DE19A67" w14:textId="08978E6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6F25F5E6" wp14:editId="31AB02CF">
            <wp:extent cx="180975" cy="1428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координата подветренной стены здания относительно источника выброса, а величины </w:t>
      </w:r>
      <w:r>
        <w:rPr>
          <w:rFonts w:ascii="Times New Roman" w:hAnsi="Times New Roman" w:cs="Times New Roman"/>
          <w:noProof/>
          <w:sz w:val="24"/>
          <w:szCs w:val="24"/>
        </w:rPr>
        <w:drawing>
          <wp:inline distT="0" distB="0" distL="0" distR="0" wp14:anchorId="1E575970" wp14:editId="6034005B">
            <wp:extent cx="180975" cy="20002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180EF249" wp14:editId="4043CCDD">
            <wp:extent cx="171450" cy="21907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по подпункту 9.3.3 настоящих Методов. При этом </w:t>
      </w:r>
      <w:r>
        <w:rPr>
          <w:rFonts w:ascii="Times New Roman" w:hAnsi="Times New Roman" w:cs="Times New Roman"/>
          <w:noProof/>
          <w:sz w:val="24"/>
          <w:szCs w:val="24"/>
        </w:rPr>
        <w:drawing>
          <wp:inline distT="0" distB="0" distL="0" distR="0" wp14:anchorId="107190C5" wp14:editId="55DFEE55">
            <wp:extent cx="171450" cy="17145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FCB9C85" wp14:editId="794634B7">
            <wp:extent cx="161925" cy="18097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рассчитываются по подпункту 9.3.2 настоящ</w:t>
      </w:r>
      <w:r>
        <w:rPr>
          <w:rFonts w:ascii="Times New Roman" w:hAnsi="Times New Roman" w:cs="Times New Roman"/>
          <w:sz w:val="24"/>
          <w:szCs w:val="24"/>
        </w:rPr>
        <w:t xml:space="preserve">их Методов для рассматриваемой точки крыши, а </w:t>
      </w:r>
      <w:r>
        <w:rPr>
          <w:rFonts w:ascii="Times New Roman" w:hAnsi="Times New Roman" w:cs="Times New Roman"/>
          <w:noProof/>
          <w:sz w:val="24"/>
          <w:szCs w:val="24"/>
        </w:rPr>
        <w:drawing>
          <wp:inline distT="0" distB="0" distL="0" distR="0" wp14:anchorId="71409B0A" wp14:editId="779389F7">
            <wp:extent cx="152400" cy="14287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находится в зависимости от отношений </w:t>
      </w:r>
      <w:r>
        <w:rPr>
          <w:rFonts w:ascii="Times New Roman" w:hAnsi="Times New Roman" w:cs="Times New Roman"/>
          <w:noProof/>
          <w:sz w:val="24"/>
          <w:szCs w:val="24"/>
        </w:rPr>
        <w:drawing>
          <wp:inline distT="0" distB="0" distL="0" distR="0" wp14:anchorId="5688D13B" wp14:editId="4578B896">
            <wp:extent cx="200025" cy="20955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w:t>
      </w:r>
      <w:r>
        <w:rPr>
          <w:rFonts w:ascii="Times New Roman" w:hAnsi="Times New Roman" w:cs="Times New Roman"/>
          <w:sz w:val="24"/>
          <w:szCs w:val="24"/>
        </w:rPr>
        <w:t>H</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9CFB559" wp14:editId="38019867">
            <wp:extent cx="85725" cy="17145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 + 5</w:t>
      </w:r>
      <w:r>
        <w:rPr>
          <w:rFonts w:ascii="Times New Roman" w:hAnsi="Times New Roman" w:cs="Times New Roman"/>
          <w:noProof/>
          <w:sz w:val="24"/>
          <w:szCs w:val="24"/>
        </w:rPr>
        <w:drawing>
          <wp:inline distT="0" distB="0" distL="0" distR="0" wp14:anchorId="106D0D46" wp14:editId="266D726E">
            <wp:extent cx="180975" cy="20002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x</w:t>
      </w:r>
      <w:r>
        <w:rPr>
          <w:rFonts w:ascii="Times New Roman" w:hAnsi="Times New Roman" w:cs="Times New Roman"/>
          <w:sz w:val="24"/>
          <w:szCs w:val="24"/>
        </w:rPr>
        <w:t xml:space="preserve"> / (</w:t>
      </w:r>
      <w:r>
        <w:rPr>
          <w:rFonts w:ascii="Times New Roman" w:hAnsi="Times New Roman" w:cs="Times New Roman"/>
          <w:sz w:val="24"/>
          <w:szCs w:val="24"/>
        </w:rPr>
        <w:t>p</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2A2E629" wp14:editId="178B5919">
            <wp:extent cx="85725" cy="17145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E64816A" wp14:editId="1B999D1A">
            <wp:extent cx="190500" cy="17145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по пункту 9.8 настоящих Методов.</w:t>
      </w:r>
    </w:p>
    <w:p w14:paraId="32ED46A6" w14:textId="587B1E4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подветренной стене здания концентрация ЗВ меняется линейно от значения, вычисленного по формуле (104) при </w:t>
      </w:r>
      <w:r>
        <w:rPr>
          <w:rFonts w:ascii="Times New Roman" w:hAnsi="Times New Roman" w:cs="Times New Roman"/>
          <w:sz w:val="24"/>
          <w:szCs w:val="24"/>
        </w:rPr>
        <w:t>x</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0C5CD7F" wp14:editId="6AEB1B16">
            <wp:extent cx="180975" cy="14287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уровня крыши, до значения </w:t>
      </w:r>
      <w:r>
        <w:rPr>
          <w:rFonts w:ascii="Times New Roman" w:hAnsi="Times New Roman" w:cs="Times New Roman"/>
          <w:noProof/>
          <w:sz w:val="24"/>
          <w:szCs w:val="24"/>
        </w:rPr>
        <w:drawing>
          <wp:inline distT="0" distB="0" distL="0" distR="0" wp14:anchorId="6F696311" wp14:editId="515CB7A0">
            <wp:extent cx="95250" cy="14287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приземной концентрации ЗВ.</w:t>
      </w:r>
    </w:p>
    <w:p w14:paraId="53BC10FD" w14:textId="7DA1D13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9.7.3. При расположении источника выброса в зоне подветренной тени концентрация </w:t>
      </w:r>
      <w:r>
        <w:rPr>
          <w:rFonts w:ascii="Times New Roman" w:hAnsi="Times New Roman" w:cs="Times New Roman"/>
          <w:noProof/>
          <w:sz w:val="24"/>
          <w:szCs w:val="24"/>
        </w:rPr>
        <w:drawing>
          <wp:inline distT="0" distB="0" distL="0" distR="0" wp14:anchorId="390A6C9A" wp14:editId="21B6D1F8">
            <wp:extent cx="219075" cy="17145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на подветренной стене здания принимается равной приземной концентрации </w:t>
      </w:r>
      <w:r>
        <w:rPr>
          <w:rFonts w:ascii="Times New Roman" w:hAnsi="Times New Roman" w:cs="Times New Roman"/>
          <w:noProof/>
          <w:sz w:val="24"/>
          <w:szCs w:val="24"/>
        </w:rPr>
        <w:drawing>
          <wp:inline distT="0" distB="0" distL="0" distR="0" wp14:anchorId="5FF5194C" wp14:editId="55D43100">
            <wp:extent cx="95250" cy="14287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у подветренной стены (при том же значении </w:t>
      </w:r>
      <w:r>
        <w:rPr>
          <w:rFonts w:ascii="Times New Roman" w:hAnsi="Times New Roman" w:cs="Times New Roman"/>
          <w:sz w:val="24"/>
          <w:szCs w:val="24"/>
        </w:rPr>
        <w:t>y</w:t>
      </w:r>
      <w:r>
        <w:rPr>
          <w:rFonts w:ascii="Times New Roman" w:hAnsi="Times New Roman" w:cs="Times New Roman"/>
          <w:sz w:val="24"/>
          <w:szCs w:val="24"/>
        </w:rPr>
        <w:t>), определяемой по подпункту 9.3.1 настоящих Методов. На наве</w:t>
      </w:r>
      <w:r>
        <w:rPr>
          <w:rFonts w:ascii="Times New Roman" w:hAnsi="Times New Roman" w:cs="Times New Roman"/>
          <w:sz w:val="24"/>
          <w:szCs w:val="24"/>
        </w:rPr>
        <w:t xml:space="preserve">тренной стене здания концентрация ЗВ принимается равной нулю. В случае </w:t>
      </w:r>
      <w:r>
        <w:rPr>
          <w:rFonts w:ascii="Times New Roman" w:hAnsi="Times New Roman" w:cs="Times New Roman"/>
          <w:noProof/>
          <w:sz w:val="24"/>
          <w:szCs w:val="24"/>
        </w:rPr>
        <w:drawing>
          <wp:inline distT="0" distB="0" distL="0" distR="0" wp14:anchorId="58D87224" wp14:editId="24D39FAB">
            <wp:extent cx="190500" cy="20955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2 </w:t>
      </w:r>
      <w:r>
        <w:rPr>
          <w:rFonts w:ascii="Times New Roman" w:hAnsi="Times New Roman" w:cs="Times New Roman"/>
          <w:noProof/>
          <w:sz w:val="24"/>
          <w:szCs w:val="24"/>
        </w:rPr>
        <w:drawing>
          <wp:inline distT="0" distB="0" distL="0" distR="0" wp14:anchorId="029FC0C0" wp14:editId="55653293">
            <wp:extent cx="85725" cy="17145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5B227EB" wp14:editId="17F75FB4">
            <wp:extent cx="228600" cy="20955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концентрация ЗВ на крыше здания </w:t>
      </w:r>
      <w:r>
        <w:rPr>
          <w:rFonts w:ascii="Times New Roman" w:hAnsi="Times New Roman" w:cs="Times New Roman"/>
          <w:noProof/>
          <w:sz w:val="24"/>
          <w:szCs w:val="24"/>
        </w:rPr>
        <w:drawing>
          <wp:inline distT="0" distB="0" distL="0" distR="0" wp14:anchorId="5EB2359E" wp14:editId="1984B96A">
            <wp:extent cx="209550" cy="16192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принимается равной </w:t>
      </w:r>
      <w:r>
        <w:rPr>
          <w:rFonts w:ascii="Times New Roman" w:hAnsi="Times New Roman" w:cs="Times New Roman"/>
          <w:noProof/>
          <w:sz w:val="24"/>
          <w:szCs w:val="24"/>
        </w:rPr>
        <w:drawing>
          <wp:inline distT="0" distB="0" distL="0" distR="0" wp14:anchorId="75BFD7AB" wp14:editId="4D09D884">
            <wp:extent cx="95250" cy="14287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BC1C331" wp14:editId="78E431F8">
            <wp:extent cx="85725" cy="17145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(1 - </w:t>
      </w:r>
      <w:r>
        <w:rPr>
          <w:rFonts w:ascii="Times New Roman" w:hAnsi="Times New Roman" w:cs="Times New Roman"/>
          <w:noProof/>
          <w:sz w:val="24"/>
          <w:szCs w:val="24"/>
        </w:rPr>
        <w:drawing>
          <wp:inline distT="0" distB="0" distL="0" distR="0" wp14:anchorId="336A033F" wp14:editId="60B09673">
            <wp:extent cx="190500" cy="20955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2 </w:t>
      </w:r>
      <w:r>
        <w:rPr>
          <w:rFonts w:ascii="Times New Roman" w:hAnsi="Times New Roman" w:cs="Times New Roman"/>
          <w:noProof/>
          <w:sz w:val="24"/>
          <w:szCs w:val="24"/>
        </w:rPr>
        <w:drawing>
          <wp:inline distT="0" distB="0" distL="0" distR="0" wp14:anchorId="050B5691" wp14:editId="5B57E089">
            <wp:extent cx="85725" cy="17145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F04A184" wp14:editId="1AACA6B7">
            <wp:extent cx="228600" cy="20955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w:t>
      </w:r>
      <w:r>
        <w:rPr>
          <w:rFonts w:ascii="Times New Roman" w:hAnsi="Times New Roman" w:cs="Times New Roman"/>
          <w:noProof/>
          <w:sz w:val="24"/>
          <w:szCs w:val="24"/>
        </w:rPr>
        <w:drawing>
          <wp:inline distT="0" distB="0" distL="0" distR="0" wp14:anchorId="0FB4F835" wp14:editId="4907121E">
            <wp:extent cx="190500" cy="20955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&gt; 2 </w:t>
      </w:r>
      <w:r>
        <w:rPr>
          <w:rFonts w:ascii="Times New Roman" w:hAnsi="Times New Roman" w:cs="Times New Roman"/>
          <w:noProof/>
          <w:sz w:val="24"/>
          <w:szCs w:val="24"/>
        </w:rPr>
        <w:drawing>
          <wp:inline distT="0" distB="0" distL="0" distR="0" wp14:anchorId="2CA2C606" wp14:editId="76E12F8D">
            <wp:extent cx="85725" cy="17145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B939391" wp14:editId="41B2AA16">
            <wp:extent cx="228600" cy="20955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принимается </w:t>
      </w:r>
      <w:r>
        <w:rPr>
          <w:rFonts w:ascii="Times New Roman" w:hAnsi="Times New Roman" w:cs="Times New Roman"/>
          <w:noProof/>
          <w:sz w:val="24"/>
          <w:szCs w:val="24"/>
        </w:rPr>
        <w:drawing>
          <wp:inline distT="0" distB="0" distL="0" distR="0" wp14:anchorId="67911523" wp14:editId="765FF611">
            <wp:extent cx="209550" cy="16192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w:t>
      </w:r>
    </w:p>
    <w:p w14:paraId="70E4AD13"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расположении устья источника выброса за подветренной зоной по направлению ветра (рисунок 10в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w:t>
      </w:r>
      <w:r>
        <w:rPr>
          <w:rFonts w:ascii="Times New Roman" w:hAnsi="Times New Roman" w:cs="Times New Roman"/>
          <w:sz w:val="24"/>
          <w:szCs w:val="24"/>
        </w:rPr>
        <w:t>етодам) за пределами ветровой тени концентрация ЗВ на крыше и стенах здания принимается равной нулю.</w:t>
      </w:r>
    </w:p>
    <w:p w14:paraId="0FD092B7" w14:textId="15E6B3C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9.7.4. При расположении источника выброса с наветренной стороны от ветровых теней здания расчет концентрации ЗВ на крыше и стенах здания производится в соо</w:t>
      </w:r>
      <w:r>
        <w:rPr>
          <w:rFonts w:ascii="Times New Roman" w:hAnsi="Times New Roman" w:cs="Times New Roman"/>
          <w:sz w:val="24"/>
          <w:szCs w:val="24"/>
        </w:rPr>
        <w:t xml:space="preserve">тветствии с подпунктом 9.3.6 настоящих Методов. При этом вместо коэффициента </w:t>
      </w:r>
      <w:r>
        <w:rPr>
          <w:rFonts w:ascii="Times New Roman" w:hAnsi="Times New Roman" w:cs="Times New Roman"/>
          <w:noProof/>
          <w:sz w:val="24"/>
          <w:szCs w:val="24"/>
        </w:rPr>
        <w:drawing>
          <wp:inline distT="0" distB="0" distL="0" distR="0" wp14:anchorId="43E4DC78" wp14:editId="719FAE18">
            <wp:extent cx="190500" cy="16192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как и в формулах (103а), (103б), (104), используется коэффициент </w:t>
      </w:r>
      <w:r>
        <w:rPr>
          <w:rFonts w:ascii="Times New Roman" w:hAnsi="Times New Roman" w:cs="Times New Roman"/>
          <w:noProof/>
          <w:sz w:val="24"/>
          <w:szCs w:val="24"/>
        </w:rPr>
        <w:drawing>
          <wp:inline distT="0" distB="0" distL="0" distR="0" wp14:anchorId="3DEAD1FE" wp14:editId="7D40BA08">
            <wp:extent cx="152400" cy="14287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который вычисляется в соответствии с</w:t>
      </w:r>
      <w:r>
        <w:rPr>
          <w:rFonts w:ascii="Times New Roman" w:hAnsi="Times New Roman" w:cs="Times New Roman"/>
          <w:sz w:val="24"/>
          <w:szCs w:val="24"/>
        </w:rPr>
        <w:t xml:space="preserve"> пунктом 9.8 настоящих Методов.</w:t>
      </w:r>
    </w:p>
    <w:p w14:paraId="4F991DAB" w14:textId="1FAA34F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9.8. Безразмерный коэффициент </w:t>
      </w:r>
      <w:r>
        <w:rPr>
          <w:rFonts w:ascii="Times New Roman" w:hAnsi="Times New Roman" w:cs="Times New Roman"/>
          <w:noProof/>
          <w:sz w:val="24"/>
          <w:szCs w:val="24"/>
        </w:rPr>
        <w:drawing>
          <wp:inline distT="0" distB="0" distL="0" distR="0" wp14:anchorId="7486D46A" wp14:editId="4D9D1E8F">
            <wp:extent cx="152400" cy="14287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в зависимости от параметров </w:t>
      </w:r>
      <w:r>
        <w:rPr>
          <w:rFonts w:ascii="Times New Roman" w:hAnsi="Times New Roman" w:cs="Times New Roman"/>
          <w:noProof/>
          <w:sz w:val="24"/>
          <w:szCs w:val="24"/>
        </w:rPr>
        <w:drawing>
          <wp:inline distT="0" distB="0" distL="0" distR="0" wp14:anchorId="738FC9DC" wp14:editId="7F848106">
            <wp:extent cx="190500" cy="19050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E3FF7BA" wp14:editId="618E966A">
            <wp:extent cx="180975" cy="19050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(105а) - (105б):</w:t>
      </w:r>
    </w:p>
    <w:p w14:paraId="401402E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ABF892B" w14:textId="23B51D0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0F8FAF" wp14:editId="427F2B83">
            <wp:extent cx="5715000" cy="45720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715000" cy="4572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(105а)</w:t>
      </w:r>
    </w:p>
    <w:p w14:paraId="00FE142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E572A34" w14:textId="103C44E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0802D2" wp14:editId="29753342">
            <wp:extent cx="1552575" cy="20002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(105б)</w:t>
      </w:r>
    </w:p>
    <w:p w14:paraId="60FADC2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2DD2358" w14:textId="39A832D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этом коэффициенты </w:t>
      </w:r>
      <w:r>
        <w:rPr>
          <w:rFonts w:ascii="Times New Roman" w:hAnsi="Times New Roman" w:cs="Times New Roman"/>
          <w:noProof/>
          <w:sz w:val="24"/>
          <w:szCs w:val="24"/>
        </w:rPr>
        <w:drawing>
          <wp:inline distT="0" distB="0" distL="0" distR="0" wp14:anchorId="1D60E864" wp14:editId="67F83F7B">
            <wp:extent cx="190500" cy="19050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29BFFD5A" wp14:editId="7F4F5834">
            <wp:extent cx="180975" cy="19050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вычисляются в зависимости от высоты </w:t>
      </w:r>
      <w:r>
        <w:rPr>
          <w:rFonts w:ascii="Times New Roman" w:hAnsi="Times New Roman" w:cs="Times New Roman"/>
          <w:sz w:val="24"/>
          <w:szCs w:val="24"/>
        </w:rPr>
        <w:t>H</w:t>
      </w:r>
      <w:r>
        <w:rPr>
          <w:rFonts w:ascii="Times New Roman" w:hAnsi="Times New Roman" w:cs="Times New Roman"/>
          <w:sz w:val="24"/>
          <w:szCs w:val="24"/>
        </w:rPr>
        <w:t xml:space="preserve"> и параметров выброса (</w:t>
      </w:r>
      <w:r>
        <w:rPr>
          <w:rFonts w:ascii="Times New Roman" w:hAnsi="Times New Roman" w:cs="Times New Roman"/>
          <w:sz w:val="24"/>
          <w:szCs w:val="24"/>
        </w:rPr>
        <w:t>M</w:t>
      </w:r>
      <w:r>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56721F0" wp14:editId="1A1921F3">
            <wp:extent cx="190500" cy="14287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08DCF87" wp14:editId="1FD88A91">
            <wp:extent cx="180975" cy="180975"/>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рассматриваемого источника, а также от координат </w:t>
      </w:r>
      <w:r>
        <w:rPr>
          <w:rFonts w:ascii="Times New Roman" w:hAnsi="Times New Roman" w:cs="Times New Roman"/>
          <w:sz w:val="24"/>
          <w:szCs w:val="24"/>
        </w:rPr>
        <w:t>x</w:t>
      </w:r>
      <w:r>
        <w:rPr>
          <w:rFonts w:ascii="Times New Roman" w:hAnsi="Times New Roman" w:cs="Times New Roman"/>
          <w:sz w:val="24"/>
          <w:szCs w:val="24"/>
        </w:rPr>
        <w:t xml:space="preserve"> и </w:t>
      </w:r>
      <w:r>
        <w:rPr>
          <w:rFonts w:ascii="Times New Roman" w:hAnsi="Times New Roman" w:cs="Times New Roman"/>
          <w:sz w:val="24"/>
          <w:szCs w:val="24"/>
        </w:rPr>
        <w:t>z</w:t>
      </w:r>
      <w:r>
        <w:rPr>
          <w:rFonts w:ascii="Times New Roman" w:hAnsi="Times New Roman" w:cs="Times New Roman"/>
          <w:sz w:val="24"/>
          <w:szCs w:val="24"/>
        </w:rPr>
        <w:t xml:space="preserve"> расчетной точки, по формулам (106), (107), (108а) и (108б), в которых обозначения переменных соответствуют обозначениям, прив</w:t>
      </w:r>
      <w:r>
        <w:rPr>
          <w:rFonts w:ascii="Times New Roman" w:hAnsi="Times New Roman" w:cs="Times New Roman"/>
          <w:sz w:val="24"/>
          <w:szCs w:val="24"/>
        </w:rPr>
        <w:t xml:space="preserve">еденным в главе </w:t>
      </w:r>
      <w:r>
        <w:rPr>
          <w:rFonts w:ascii="Times New Roman" w:hAnsi="Times New Roman" w:cs="Times New Roman"/>
          <w:sz w:val="24"/>
          <w:szCs w:val="24"/>
        </w:rPr>
        <w:t>V</w:t>
      </w:r>
      <w:r>
        <w:rPr>
          <w:rFonts w:ascii="Times New Roman" w:hAnsi="Times New Roman" w:cs="Times New Roman"/>
          <w:sz w:val="24"/>
          <w:szCs w:val="24"/>
        </w:rPr>
        <w:t xml:space="preserve"> настоящих Методов:</w:t>
      </w:r>
    </w:p>
    <w:p w14:paraId="48A1AE4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DA896D0" w14:textId="7586A02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5F31A0" wp14:editId="3A15E889">
            <wp:extent cx="838200" cy="20955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(106)</w:t>
      </w:r>
    </w:p>
    <w:p w14:paraId="47AE976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FF355B7" w14:textId="7C0D8C0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FFC130" wp14:editId="2D2EEB81">
            <wp:extent cx="1362075" cy="390525"/>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(107)</w:t>
      </w:r>
    </w:p>
    <w:p w14:paraId="052BF44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247BE8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где</w:t>
      </w:r>
    </w:p>
    <w:p w14:paraId="156546B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956B61E" w14:textId="5BB1BFC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A2FDDE" wp14:editId="219B3E4C">
            <wp:extent cx="3209925" cy="409575"/>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20992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(108а)</w:t>
      </w:r>
    </w:p>
    <w:p w14:paraId="3E95935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B4310EF" w14:textId="2621788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F206AA" wp14:editId="1EE72FCC">
            <wp:extent cx="2886075" cy="41910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886075"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(108б)</w:t>
      </w:r>
    </w:p>
    <w:p w14:paraId="26ED528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982E2BF" w14:textId="348C081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noProof/>
          <w:sz w:val="24"/>
          <w:szCs w:val="24"/>
        </w:rPr>
        <w:drawing>
          <wp:inline distT="0" distB="0" distL="0" distR="0" wp14:anchorId="09F67982" wp14:editId="45F07381">
            <wp:extent cx="161925" cy="20002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FA02A38" wp14:editId="6E70ACCC">
            <wp:extent cx="142875" cy="20955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E8096D0" wp14:editId="1F51C53E">
            <wp:extent cx="142875" cy="18097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100 коэффициент </w:t>
      </w:r>
      <w:r>
        <w:rPr>
          <w:rFonts w:ascii="Times New Roman" w:hAnsi="Times New Roman" w:cs="Times New Roman"/>
          <w:noProof/>
          <w:sz w:val="24"/>
          <w:szCs w:val="24"/>
        </w:rPr>
        <w:drawing>
          <wp:inline distT="0" distB="0" distL="0" distR="0" wp14:anchorId="362675B1" wp14:editId="3DC985CB">
            <wp:extent cx="180975" cy="200025"/>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формуле (108а) при </w:t>
      </w:r>
      <w:r>
        <w:rPr>
          <w:rFonts w:ascii="Times New Roman" w:hAnsi="Times New Roman" w:cs="Times New Roman"/>
          <w:sz w:val="24"/>
          <w:szCs w:val="24"/>
        </w:rPr>
        <w:t>f</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C7DCFC1" wp14:editId="03C30031">
            <wp:extent cx="142875" cy="19050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w:t>
      </w:r>
      <w:r>
        <w:rPr>
          <w:rFonts w:ascii="Times New Roman" w:hAnsi="Times New Roman" w:cs="Times New Roman"/>
          <w:noProof/>
          <w:sz w:val="24"/>
          <w:szCs w:val="24"/>
        </w:rPr>
        <w:drawing>
          <wp:inline distT="0" distB="0" distL="0" distR="0" wp14:anchorId="019811C2" wp14:editId="0B083454">
            <wp:extent cx="190500" cy="16192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0,5 в формуле (108а) принимается </w:t>
      </w:r>
      <w:r>
        <w:rPr>
          <w:rFonts w:ascii="Times New Roman" w:hAnsi="Times New Roman" w:cs="Times New Roman"/>
          <w:noProof/>
          <w:sz w:val="24"/>
          <w:szCs w:val="24"/>
        </w:rPr>
        <w:drawing>
          <wp:inline distT="0" distB="0" distL="0" distR="0" wp14:anchorId="41EDEFA8" wp14:editId="1554A959">
            <wp:extent cx="190500" cy="161925"/>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0,5; при </w:t>
      </w:r>
      <w:r>
        <w:rPr>
          <w:rFonts w:ascii="Times New Roman" w:hAnsi="Times New Roman" w:cs="Times New Roman"/>
          <w:noProof/>
          <w:sz w:val="24"/>
          <w:szCs w:val="24"/>
        </w:rPr>
        <w:drawing>
          <wp:inline distT="0" distB="0" distL="0" distR="0" wp14:anchorId="600FD201" wp14:editId="1D598A22">
            <wp:extent cx="228600" cy="18097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0,5 в формуле (108б) принимается </w:t>
      </w:r>
      <w:r>
        <w:rPr>
          <w:rFonts w:ascii="Times New Roman" w:hAnsi="Times New Roman" w:cs="Times New Roman"/>
          <w:noProof/>
          <w:sz w:val="24"/>
          <w:szCs w:val="24"/>
        </w:rPr>
        <w:drawing>
          <wp:inline distT="0" distB="0" distL="0" distR="0" wp14:anchorId="59F84ABA" wp14:editId="1283CA6A">
            <wp:extent cx="228600" cy="1809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0,5.</w:t>
      </w:r>
    </w:p>
    <w:p w14:paraId="2D41A8F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AFB8450"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w:t>
      </w:r>
      <w:r>
        <w:rPr>
          <w:rFonts w:ascii="Times New Roman" w:hAnsi="Times New Roman" w:cs="Times New Roman"/>
          <w:b/>
          <w:bCs/>
          <w:sz w:val="32"/>
          <w:szCs w:val="32"/>
        </w:rPr>
        <w:t>. Метод расчета долгопериодных средних концентраций ЗВ в атмосферном воздухе</w:t>
      </w:r>
    </w:p>
    <w:p w14:paraId="2E0FCB9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 Расчет</w:t>
      </w:r>
      <w:r>
        <w:rPr>
          <w:rFonts w:ascii="Times New Roman" w:hAnsi="Times New Roman" w:cs="Times New Roman"/>
          <w:sz w:val="24"/>
          <w:szCs w:val="24"/>
        </w:rPr>
        <w:t xml:space="preserve"> поля долгопериодных средних концентраций ЗВ от одиночного точечного источника выброса.</w:t>
      </w:r>
    </w:p>
    <w:p w14:paraId="2F01B06D" w14:textId="19D2E83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10.1.1. Для расчета поля долгопериодных средних концентраций от одиночного точечного источника выброса значения осредненной мощности </w:t>
      </w:r>
      <w:r>
        <w:rPr>
          <w:rFonts w:ascii="Times New Roman" w:hAnsi="Times New Roman" w:cs="Times New Roman"/>
          <w:sz w:val="24"/>
          <w:szCs w:val="24"/>
        </w:rPr>
        <w:t>M</w:t>
      </w:r>
      <w:r>
        <w:rPr>
          <w:rFonts w:ascii="Times New Roman" w:hAnsi="Times New Roman" w:cs="Times New Roman"/>
          <w:sz w:val="24"/>
          <w:szCs w:val="24"/>
        </w:rPr>
        <w:t xml:space="preserve"> выброса ЗВ, осредненной скорости </w:t>
      </w:r>
      <w:r>
        <w:rPr>
          <w:rFonts w:ascii="Times New Roman" w:hAnsi="Times New Roman" w:cs="Times New Roman"/>
          <w:noProof/>
          <w:sz w:val="24"/>
          <w:szCs w:val="24"/>
        </w:rPr>
        <w:drawing>
          <wp:inline distT="0" distB="0" distL="0" distR="0" wp14:anchorId="25579DA9" wp14:editId="47581964">
            <wp:extent cx="190500" cy="14287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выхода ГВС из устья источника и ее вертикальной составляющей </w:t>
      </w:r>
      <w:r>
        <w:rPr>
          <w:rFonts w:ascii="Times New Roman" w:hAnsi="Times New Roman" w:cs="Times New Roman"/>
          <w:noProof/>
          <w:sz w:val="24"/>
          <w:szCs w:val="24"/>
        </w:rPr>
        <w:drawing>
          <wp:inline distT="0" distB="0" distL="0" distR="0" wp14:anchorId="2D4818F0" wp14:editId="5FA377D3">
            <wp:extent cx="200025" cy="142875"/>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объемного расхода </w:t>
      </w:r>
      <w:r>
        <w:rPr>
          <w:rFonts w:ascii="Times New Roman" w:hAnsi="Times New Roman" w:cs="Times New Roman"/>
          <w:noProof/>
          <w:sz w:val="24"/>
          <w:szCs w:val="24"/>
        </w:rPr>
        <w:drawing>
          <wp:inline distT="0" distB="0" distL="0" distR="0" wp14:anchorId="41F18009" wp14:editId="0EFF333F">
            <wp:extent cx="200025" cy="200025"/>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ГВС и осредненного перегрева ГВС относительно окружающего атмосфе</w:t>
      </w:r>
      <w:r>
        <w:rPr>
          <w:rFonts w:ascii="Times New Roman" w:hAnsi="Times New Roman" w:cs="Times New Roman"/>
          <w:sz w:val="24"/>
          <w:szCs w:val="24"/>
        </w:rPr>
        <w:t xml:space="preserve">рного воздуха </w:t>
      </w:r>
      <w:r>
        <w:rPr>
          <w:rFonts w:ascii="Times New Roman" w:hAnsi="Times New Roman" w:cs="Times New Roman"/>
          <w:noProof/>
          <w:sz w:val="24"/>
          <w:szCs w:val="24"/>
        </w:rPr>
        <w:drawing>
          <wp:inline distT="0" distB="0" distL="0" distR="0" wp14:anchorId="68C9B2BB" wp14:editId="64954DAA">
            <wp:extent cx="228600" cy="180975"/>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в соответствии с методиками расчета выбросов вредных (загрязняющих) веществ в атмосферный воздух стационарными источниками &lt;10&gt;. В случае отсутствия в указанных методиках необходимых сведений,</w:t>
      </w:r>
      <w:r>
        <w:rPr>
          <w:rFonts w:ascii="Times New Roman" w:hAnsi="Times New Roman" w:cs="Times New Roman"/>
          <w:sz w:val="24"/>
          <w:szCs w:val="24"/>
        </w:rPr>
        <w:t xml:space="preserve"> практические расчеты по формулам, приведенным в главе </w:t>
      </w:r>
      <w:r>
        <w:rPr>
          <w:rFonts w:ascii="Times New Roman" w:hAnsi="Times New Roman" w:cs="Times New Roman"/>
          <w:sz w:val="24"/>
          <w:szCs w:val="24"/>
        </w:rPr>
        <w:t>X</w:t>
      </w:r>
      <w:r>
        <w:rPr>
          <w:rFonts w:ascii="Times New Roman" w:hAnsi="Times New Roman" w:cs="Times New Roman"/>
          <w:sz w:val="24"/>
          <w:szCs w:val="24"/>
        </w:rPr>
        <w:t xml:space="preserve"> настоящих Методов, в соответствующих отраслях не производятся.</w:t>
      </w:r>
    </w:p>
    <w:p w14:paraId="6EDA2042"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41147BF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&lt;10&gt; </w:t>
      </w:r>
      <w:hyperlink r:id="rId484" w:history="1">
        <w:r>
          <w:rPr>
            <w:rFonts w:ascii="Times New Roman" w:hAnsi="Times New Roman" w:cs="Times New Roman"/>
            <w:sz w:val="24"/>
            <w:szCs w:val="24"/>
            <w:u w:val="single"/>
          </w:rPr>
          <w:t>Правила</w:t>
        </w:r>
      </w:hyperlink>
      <w:r>
        <w:rPr>
          <w:rFonts w:ascii="Times New Roman" w:hAnsi="Times New Roman" w:cs="Times New Roman"/>
          <w:sz w:val="24"/>
          <w:szCs w:val="24"/>
        </w:rPr>
        <w:t xml:space="preserve"> разработки и утвержд</w:t>
      </w:r>
      <w:r>
        <w:rPr>
          <w:rFonts w:ascii="Times New Roman" w:hAnsi="Times New Roman" w:cs="Times New Roman"/>
          <w:sz w:val="24"/>
          <w:szCs w:val="24"/>
        </w:rPr>
        <w:t xml:space="preserve">ения методик расчета выбросов вредных (загрязняющих) веществ в атмосферный воздух стационарными источниками, утвержденные постановлением Правительства Российской Федерации от 16.05.2016 </w:t>
      </w:r>
      <w:r>
        <w:rPr>
          <w:rFonts w:ascii="Times New Roman" w:hAnsi="Times New Roman" w:cs="Times New Roman"/>
          <w:sz w:val="24"/>
          <w:szCs w:val="24"/>
        </w:rPr>
        <w:t>N</w:t>
      </w:r>
      <w:r>
        <w:rPr>
          <w:rFonts w:ascii="Times New Roman" w:hAnsi="Times New Roman" w:cs="Times New Roman"/>
          <w:sz w:val="24"/>
          <w:szCs w:val="24"/>
        </w:rPr>
        <w:t xml:space="preserve"> 422 (Собрание законодательства Российской Федерации, 2016, </w:t>
      </w:r>
      <w:r>
        <w:rPr>
          <w:rFonts w:ascii="Times New Roman" w:hAnsi="Times New Roman" w:cs="Times New Roman"/>
          <w:sz w:val="24"/>
          <w:szCs w:val="24"/>
        </w:rPr>
        <w:t>N</w:t>
      </w:r>
      <w:r>
        <w:rPr>
          <w:rFonts w:ascii="Times New Roman" w:hAnsi="Times New Roman" w:cs="Times New Roman"/>
          <w:sz w:val="24"/>
          <w:szCs w:val="24"/>
        </w:rPr>
        <w:t xml:space="preserve"> 21, ст.</w:t>
      </w:r>
      <w:r>
        <w:rPr>
          <w:rFonts w:ascii="Times New Roman" w:hAnsi="Times New Roman" w:cs="Times New Roman"/>
          <w:sz w:val="24"/>
          <w:szCs w:val="24"/>
        </w:rPr>
        <w:t xml:space="preserve"> 3018).</w:t>
      </w:r>
    </w:p>
    <w:p w14:paraId="49E378A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699AAE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Другие параметры выброса определяются так же, как при расчете максимальных разовых концентраций ЗВ (пункт 5.2 настоящих Методов).</w:t>
      </w:r>
    </w:p>
    <w:p w14:paraId="403DB41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10.1.2. Для источников выбросов с постоянными в течение рассматриваемого периода времени параметрами выброса долгопер</w:t>
      </w:r>
      <w:r>
        <w:rPr>
          <w:rFonts w:ascii="Times New Roman" w:hAnsi="Times New Roman" w:cs="Times New Roman"/>
          <w:sz w:val="24"/>
          <w:szCs w:val="24"/>
        </w:rPr>
        <w:t xml:space="preserve">иодные средние приземные концентрации </w:t>
      </w:r>
      <w:r>
        <w:rPr>
          <w:rFonts w:ascii="Times New Roman" w:hAnsi="Times New Roman" w:cs="Times New Roman"/>
          <w:sz w:val="24"/>
          <w:szCs w:val="24"/>
        </w:rPr>
        <w:t>C</w:t>
      </w:r>
      <w:r>
        <w:rPr>
          <w:rFonts w:ascii="Times New Roman" w:hAnsi="Times New Roman" w:cs="Times New Roman"/>
          <w:sz w:val="24"/>
          <w:szCs w:val="24"/>
        </w:rPr>
        <w:t xml:space="preserve"> ЗВ определяются по формуле (109):</w:t>
      </w:r>
    </w:p>
    <w:p w14:paraId="1A327FD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E603341" w14:textId="71F2A0D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DAAB7E" wp14:editId="7A4631D5">
            <wp:extent cx="2276475" cy="43815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276475" cy="438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(109)</w:t>
      </w:r>
    </w:p>
    <w:p w14:paraId="6B9B02A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4C1A9CB" w14:textId="0478F39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0BF1C869" wp14:editId="01A07A1A">
            <wp:extent cx="161925" cy="17145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55A20A22" wp14:editId="203494A0">
            <wp:extent cx="200025" cy="17145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полярные координаты расчетной точки относительно источника выброса;</w:t>
      </w:r>
    </w:p>
    <w:p w14:paraId="049BA498" w14:textId="40E9816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6B97B6" wp14:editId="78C88D81">
            <wp:extent cx="419100" cy="19050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функция, характеризующая угловое распределение концентрации ЗВ, котор</w:t>
      </w:r>
      <w:r>
        <w:rPr>
          <w:rFonts w:ascii="Times New Roman" w:hAnsi="Times New Roman" w:cs="Times New Roman"/>
          <w:sz w:val="24"/>
          <w:szCs w:val="24"/>
        </w:rPr>
        <w:t>ая выражается через розу ветров для рассматриваемого периода времени (подпункт 10.2.2 настоящих Методов).</w:t>
      </w:r>
    </w:p>
    <w:p w14:paraId="62061882" w14:textId="0BA67E4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Функция </w:t>
      </w:r>
      <w:r>
        <w:rPr>
          <w:rFonts w:ascii="Times New Roman" w:hAnsi="Times New Roman" w:cs="Times New Roman"/>
          <w:noProof/>
          <w:sz w:val="24"/>
          <w:szCs w:val="24"/>
        </w:rPr>
        <w:drawing>
          <wp:inline distT="0" distB="0" distL="0" distR="0" wp14:anchorId="6EA80764" wp14:editId="1C873FC7">
            <wp:extent cx="695325" cy="31432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формуле (110):</w:t>
      </w:r>
    </w:p>
    <w:p w14:paraId="1EE7236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445B04F" w14:textId="5B52F4B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308535" wp14:editId="604BE9BD">
            <wp:extent cx="3762375" cy="54292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762375" cy="542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(110)</w:t>
      </w:r>
    </w:p>
    <w:p w14:paraId="20899FA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ABE215B" w14:textId="0E5C954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u</w:t>
      </w:r>
      <w:r>
        <w:rPr>
          <w:rFonts w:ascii="Times New Roman" w:hAnsi="Times New Roman" w:cs="Times New Roman"/>
          <w:sz w:val="24"/>
          <w:szCs w:val="24"/>
        </w:rPr>
        <w:t xml:space="preserve"> - скорость ветра на уро</w:t>
      </w:r>
      <w:r>
        <w:rPr>
          <w:rFonts w:ascii="Times New Roman" w:hAnsi="Times New Roman" w:cs="Times New Roman"/>
          <w:sz w:val="24"/>
          <w:szCs w:val="24"/>
        </w:rPr>
        <w:t>вне флюгера (</w:t>
      </w:r>
      <w:r>
        <w:rPr>
          <w:rFonts w:ascii="Times New Roman" w:hAnsi="Times New Roman" w:cs="Times New Roman"/>
          <w:noProof/>
          <w:sz w:val="24"/>
          <w:szCs w:val="24"/>
        </w:rPr>
        <w:drawing>
          <wp:inline distT="0" distB="0" distL="0" distR="0" wp14:anchorId="43732216" wp14:editId="7AD667E4">
            <wp:extent cx="171450" cy="17145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10 м), м/с;</w:t>
      </w:r>
    </w:p>
    <w:p w14:paraId="4B128489" w14:textId="264E46D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EF8C0C" wp14:editId="5C1B81C5">
            <wp:extent cx="133350" cy="17145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параметр, характеризующий условия турбулентного перемешивания, рассчитываемый по формуле (111);</w:t>
      </w:r>
    </w:p>
    <w:p w14:paraId="20736BDD" w14:textId="7A47500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DC6AF9" wp14:editId="65B56096">
            <wp:extent cx="400050" cy="20002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500984A" wp14:editId="30E1E444">
            <wp:extent cx="390525" cy="19050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соответствующие рассматриваемому периоду времени плотности вероятностей параметров </w:t>
      </w:r>
      <w:r>
        <w:rPr>
          <w:rFonts w:ascii="Times New Roman" w:hAnsi="Times New Roman" w:cs="Times New Roman"/>
          <w:sz w:val="24"/>
          <w:szCs w:val="24"/>
        </w:rPr>
        <w:t>u</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2DF33CF" wp14:editId="5A17E6CE">
            <wp:extent cx="133350" cy="17145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(пункт 10.2 настоящих Методов);</w:t>
      </w:r>
    </w:p>
    <w:p w14:paraId="06FDCCF0" w14:textId="390052E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D37FBE" wp14:editId="6415F261">
            <wp:extent cx="1219200" cy="30480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подынтегральная функция</w:t>
      </w:r>
      <w:r>
        <w:rPr>
          <w:rFonts w:ascii="Times New Roman" w:hAnsi="Times New Roman" w:cs="Times New Roman"/>
          <w:sz w:val="24"/>
          <w:szCs w:val="24"/>
        </w:rPr>
        <w:t>, формулы для определения которой с учетом влияния рельефа местности и застройки приведены в пункте 10.5 настоящих Методов.</w:t>
      </w:r>
    </w:p>
    <w:p w14:paraId="51ABC9E2" w14:textId="4DE9968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D852F1" wp14:editId="1C9CFED9">
            <wp:extent cx="200025" cy="19050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эффективная высота источника выброса, определяемая согласно пункту 10.1.3 настоящих Методов,</w:t>
      </w:r>
      <w:r>
        <w:rPr>
          <w:rFonts w:ascii="Times New Roman" w:hAnsi="Times New Roman" w:cs="Times New Roman"/>
          <w:sz w:val="24"/>
          <w:szCs w:val="24"/>
        </w:rPr>
        <w:t xml:space="preserve"> м.</w:t>
      </w:r>
    </w:p>
    <w:p w14:paraId="466CD3D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808D3A6" w14:textId="37C4084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F2ED39" wp14:editId="2EBA2FAF">
            <wp:extent cx="714375" cy="40957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(111)</w:t>
      </w:r>
    </w:p>
    <w:p w14:paraId="65AC65A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1C4125B" w14:textId="0B5256D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42837F58" wp14:editId="537003E5">
            <wp:extent cx="190500" cy="17145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коэффициент вертикального турбулентного обмена на уровне </w:t>
      </w:r>
      <w:r>
        <w:rPr>
          <w:rFonts w:ascii="Times New Roman" w:hAnsi="Times New Roman" w:cs="Times New Roman"/>
          <w:noProof/>
          <w:sz w:val="24"/>
          <w:szCs w:val="24"/>
        </w:rPr>
        <w:drawing>
          <wp:inline distT="0" distB="0" distL="0" distR="0" wp14:anchorId="49B9326D" wp14:editId="04F3DE47">
            <wp:extent cx="161925" cy="1524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 м, м2/с;</w:t>
      </w:r>
    </w:p>
    <w:p w14:paraId="7A00F55C" w14:textId="2324784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D0692C" wp14:editId="5F463322">
            <wp:extent cx="180975" cy="1428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скорость ветра на уро</w:t>
      </w:r>
      <w:r>
        <w:rPr>
          <w:rFonts w:ascii="Times New Roman" w:hAnsi="Times New Roman" w:cs="Times New Roman"/>
          <w:sz w:val="24"/>
          <w:szCs w:val="24"/>
        </w:rPr>
        <w:t xml:space="preserve">вне </w:t>
      </w:r>
      <w:r>
        <w:rPr>
          <w:rFonts w:ascii="Times New Roman" w:hAnsi="Times New Roman" w:cs="Times New Roman"/>
          <w:noProof/>
          <w:sz w:val="24"/>
          <w:szCs w:val="24"/>
        </w:rPr>
        <w:drawing>
          <wp:inline distT="0" distB="0" distL="0" distR="0" wp14:anchorId="365F9434" wp14:editId="7BF51877">
            <wp:extent cx="161925" cy="15240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 м, м/с.</w:t>
      </w:r>
    </w:p>
    <w:p w14:paraId="11D1D57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Упрощенный метод расчета среднегодовых концентраций, не связанный с использованием указанных плотностей вероятностей, приведен в пункте 10.6 настоящих Методов.</w:t>
      </w:r>
    </w:p>
    <w:p w14:paraId="39F7FB0C" w14:textId="708A490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10.1.3. Эффективная высота источника выброс</w:t>
      </w:r>
      <w:r>
        <w:rPr>
          <w:rFonts w:ascii="Times New Roman" w:hAnsi="Times New Roman" w:cs="Times New Roman"/>
          <w:sz w:val="24"/>
          <w:szCs w:val="24"/>
        </w:rPr>
        <w:t xml:space="preserve">а </w:t>
      </w:r>
      <w:r>
        <w:rPr>
          <w:rFonts w:ascii="Times New Roman" w:hAnsi="Times New Roman" w:cs="Times New Roman"/>
          <w:noProof/>
          <w:sz w:val="24"/>
          <w:szCs w:val="24"/>
        </w:rPr>
        <w:drawing>
          <wp:inline distT="0" distB="0" distL="0" distR="0" wp14:anchorId="0BC552DB" wp14:editId="5E1541CD">
            <wp:extent cx="200025" cy="19050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(112):</w:t>
      </w:r>
    </w:p>
    <w:p w14:paraId="7966BEA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5AC9E20" w14:textId="1D450CD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08455F" wp14:editId="076087C4">
            <wp:extent cx="885825" cy="20002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(112)</w:t>
      </w:r>
    </w:p>
    <w:p w14:paraId="7A3B17E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810D082" w14:textId="5E80B9B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545A0EA0" wp14:editId="6456517B">
            <wp:extent cx="238125" cy="13335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начальный подъем факела, то есть эффективное изменение высоты источника выброса под влиянием на</w:t>
      </w:r>
      <w:r>
        <w:rPr>
          <w:rFonts w:ascii="Times New Roman" w:hAnsi="Times New Roman" w:cs="Times New Roman"/>
          <w:sz w:val="24"/>
          <w:szCs w:val="24"/>
        </w:rPr>
        <w:t>чальной скорости и/или перегрева выбрасываемой из источника газовоздушной (пылегазовоздушной) смеси за счет скоростного напора и/или сил плавучести;</w:t>
      </w:r>
    </w:p>
    <w:p w14:paraId="481BF21A" w14:textId="1C95E00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источника выброса с круглым устьем значение </w:t>
      </w:r>
      <w:r>
        <w:rPr>
          <w:rFonts w:ascii="Times New Roman" w:hAnsi="Times New Roman" w:cs="Times New Roman"/>
          <w:noProof/>
          <w:sz w:val="24"/>
          <w:szCs w:val="24"/>
        </w:rPr>
        <w:drawing>
          <wp:inline distT="0" distB="0" distL="0" distR="0" wp14:anchorId="1DEFE40C" wp14:editId="55F46A11">
            <wp:extent cx="238125" cy="13335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устанавливается в зав</w:t>
      </w:r>
      <w:r>
        <w:rPr>
          <w:rFonts w:ascii="Times New Roman" w:hAnsi="Times New Roman" w:cs="Times New Roman"/>
          <w:sz w:val="24"/>
          <w:szCs w:val="24"/>
        </w:rPr>
        <w:t xml:space="preserve">исимости от </w:t>
      </w:r>
      <w:r>
        <w:rPr>
          <w:rFonts w:ascii="Times New Roman" w:hAnsi="Times New Roman" w:cs="Times New Roman"/>
          <w:sz w:val="24"/>
          <w:szCs w:val="24"/>
        </w:rPr>
        <w:t>u</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70C649F" wp14:editId="3A355876">
            <wp:extent cx="133350" cy="17145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параметров выброса, по которым рассчитываются вспомогательные величины </w:t>
      </w:r>
      <w:r>
        <w:rPr>
          <w:rFonts w:ascii="Times New Roman" w:hAnsi="Times New Roman" w:cs="Times New Roman"/>
          <w:noProof/>
          <w:sz w:val="24"/>
          <w:szCs w:val="24"/>
        </w:rPr>
        <w:drawing>
          <wp:inline distT="0" distB="0" distL="0" distR="0" wp14:anchorId="517CED72" wp14:editId="234CEE5A">
            <wp:extent cx="200025" cy="17145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м4/с2, и </w:t>
      </w:r>
      <w:r>
        <w:rPr>
          <w:rFonts w:ascii="Times New Roman" w:hAnsi="Times New Roman" w:cs="Times New Roman"/>
          <w:noProof/>
          <w:sz w:val="24"/>
          <w:szCs w:val="24"/>
        </w:rPr>
        <w:drawing>
          <wp:inline distT="0" distB="0" distL="0" distR="0" wp14:anchorId="40AE0568" wp14:editId="3907B422">
            <wp:extent cx="171450" cy="17145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м4/с3:</w:t>
      </w:r>
    </w:p>
    <w:p w14:paraId="7323B85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C63ED33" w14:textId="4387006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123C32" wp14:editId="146D634B">
            <wp:extent cx="1838325" cy="40957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83832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(113а)</w:t>
      </w:r>
    </w:p>
    <w:p w14:paraId="608F80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C396AA6" w14:textId="571A0C6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9C4D11" wp14:editId="1BA9AB37">
            <wp:extent cx="1990725" cy="40957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99072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(113б)</w:t>
      </w:r>
    </w:p>
    <w:p w14:paraId="41BD655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9E62210" w14:textId="3BE7815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6C45453D" wp14:editId="2F3C6B27">
            <wp:extent cx="171450" cy="17145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средняя абсолютная температура атмосферного воздуха в Кельвинах за рассматриваемый период времени;</w:t>
      </w:r>
    </w:p>
    <w:p w14:paraId="2CB576A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 xml:space="preserve"> = 9,81 м/с2.</w:t>
      </w:r>
    </w:p>
    <w:p w14:paraId="489609BC" w14:textId="3A08C29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Темпера</w:t>
      </w:r>
      <w:r>
        <w:rPr>
          <w:rFonts w:ascii="Times New Roman" w:hAnsi="Times New Roman" w:cs="Times New Roman"/>
          <w:sz w:val="24"/>
          <w:szCs w:val="24"/>
        </w:rPr>
        <w:t xml:space="preserve">тура </w:t>
      </w:r>
      <w:r>
        <w:rPr>
          <w:rFonts w:ascii="Times New Roman" w:hAnsi="Times New Roman" w:cs="Times New Roman"/>
          <w:noProof/>
          <w:sz w:val="24"/>
          <w:szCs w:val="24"/>
        </w:rPr>
        <w:drawing>
          <wp:inline distT="0" distB="0" distL="0" distR="0" wp14:anchorId="387E1A9D" wp14:editId="7C829E88">
            <wp:extent cx="171450" cy="17145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w:t>
      </w:r>
      <w:r>
        <w:rPr>
          <w:rFonts w:ascii="Times New Roman" w:hAnsi="Times New Roman" w:cs="Times New Roman"/>
          <w:noProof/>
          <w:sz w:val="24"/>
          <w:szCs w:val="24"/>
        </w:rPr>
        <w:drawing>
          <wp:inline distT="0" distB="0" distL="0" distR="0" wp14:anchorId="58CFD0C6" wp14:editId="7A217C8B">
            <wp:extent cx="171450" cy="17145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273 + </w:t>
      </w:r>
      <w:r>
        <w:rPr>
          <w:rFonts w:ascii="Times New Roman" w:hAnsi="Times New Roman" w:cs="Times New Roman"/>
          <w:noProof/>
          <w:sz w:val="24"/>
          <w:szCs w:val="24"/>
        </w:rPr>
        <w:drawing>
          <wp:inline distT="0" distB="0" distL="0" distR="0" wp14:anchorId="378930AB" wp14:editId="3FA7C5A5">
            <wp:extent cx="142875" cy="16192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251CE9D0" wp14:editId="289DE6EF">
            <wp:extent cx="142875" cy="16192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w:t>
      </w:r>
      <w:r>
        <w:rPr>
          <w:rFonts w:ascii="Times New Roman" w:hAnsi="Times New Roman" w:cs="Times New Roman"/>
          <w:sz w:val="24"/>
          <w:szCs w:val="24"/>
        </w:rPr>
        <w:t>C</w:t>
      </w:r>
      <w:r>
        <w:rPr>
          <w:rFonts w:ascii="Times New Roman" w:hAnsi="Times New Roman" w:cs="Times New Roman"/>
          <w:sz w:val="24"/>
          <w:szCs w:val="24"/>
        </w:rPr>
        <w:t xml:space="preserve"> - средняя температура атмосферного воздуха за период времен</w:t>
      </w:r>
      <w:r>
        <w:rPr>
          <w:rFonts w:ascii="Times New Roman" w:hAnsi="Times New Roman" w:cs="Times New Roman"/>
          <w:sz w:val="24"/>
          <w:szCs w:val="24"/>
        </w:rPr>
        <w:t xml:space="preserve">и, использованный при определении функций </w:t>
      </w:r>
      <w:r>
        <w:rPr>
          <w:rFonts w:ascii="Times New Roman" w:hAnsi="Times New Roman" w:cs="Times New Roman"/>
          <w:noProof/>
          <w:sz w:val="24"/>
          <w:szCs w:val="24"/>
        </w:rPr>
        <w:drawing>
          <wp:inline distT="0" distB="0" distL="0" distR="0" wp14:anchorId="6142944C" wp14:editId="7FFE1A61">
            <wp:extent cx="419100" cy="190500"/>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240093D" wp14:editId="4F7760C0">
            <wp:extent cx="400050" cy="20002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DAF5CFF" wp14:editId="5E407891">
            <wp:extent cx="390525" cy="19050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(подпункт 10.2.1 настоящих Методов). При расчетах допускается использовать постоянное значение </w:t>
      </w:r>
      <w:r>
        <w:rPr>
          <w:rFonts w:ascii="Times New Roman" w:hAnsi="Times New Roman" w:cs="Times New Roman"/>
          <w:noProof/>
          <w:sz w:val="24"/>
          <w:szCs w:val="24"/>
        </w:rPr>
        <w:drawing>
          <wp:inline distT="0" distB="0" distL="0" distR="0" wp14:anchorId="4B8F9BCC" wp14:editId="7A853DB3">
            <wp:extent cx="171450" cy="17145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равное 283 </w:t>
      </w:r>
      <w:r>
        <w:rPr>
          <w:rFonts w:ascii="Times New Roman" w:hAnsi="Times New Roman" w:cs="Times New Roman"/>
          <w:sz w:val="24"/>
          <w:szCs w:val="24"/>
        </w:rPr>
        <w:t>K</w:t>
      </w:r>
      <w:r>
        <w:rPr>
          <w:rFonts w:ascii="Times New Roman" w:hAnsi="Times New Roman" w:cs="Times New Roman"/>
          <w:sz w:val="24"/>
          <w:szCs w:val="24"/>
        </w:rPr>
        <w:t>.</w:t>
      </w:r>
    </w:p>
    <w:p w14:paraId="3F00510E" w14:textId="57EB61D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выполнении неравенства 0 &gt; </w:t>
      </w:r>
      <w:r>
        <w:rPr>
          <w:rFonts w:ascii="Times New Roman" w:hAnsi="Times New Roman" w:cs="Times New Roman"/>
          <w:noProof/>
          <w:sz w:val="24"/>
          <w:szCs w:val="24"/>
        </w:rPr>
        <w:drawing>
          <wp:inline distT="0" distB="0" distL="0" distR="0" wp14:anchorId="5F58B002" wp14:editId="2C807A95">
            <wp:extent cx="228600" cy="18097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86520D4" wp14:editId="2A1D2486">
            <wp:extent cx="133350" cy="200025"/>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-5 °</w:t>
      </w:r>
      <w:r>
        <w:rPr>
          <w:rFonts w:ascii="Times New Roman" w:hAnsi="Times New Roman" w:cs="Times New Roman"/>
          <w:sz w:val="24"/>
          <w:szCs w:val="24"/>
        </w:rPr>
        <w:t>C</w:t>
      </w:r>
      <w:r>
        <w:rPr>
          <w:rFonts w:ascii="Times New Roman" w:hAnsi="Times New Roman" w:cs="Times New Roman"/>
          <w:sz w:val="24"/>
          <w:szCs w:val="24"/>
        </w:rPr>
        <w:t xml:space="preserve"> расчет </w:t>
      </w:r>
      <w:r>
        <w:rPr>
          <w:rFonts w:ascii="Times New Roman" w:hAnsi="Times New Roman" w:cs="Times New Roman"/>
          <w:noProof/>
          <w:sz w:val="24"/>
          <w:szCs w:val="24"/>
        </w:rPr>
        <w:drawing>
          <wp:inline distT="0" distB="0" distL="0" distR="0" wp14:anchorId="0AA958A2" wp14:editId="648C9C04">
            <wp:extent cx="238125" cy="13335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производится для </w:t>
      </w:r>
      <w:r>
        <w:rPr>
          <w:rFonts w:ascii="Times New Roman" w:hAnsi="Times New Roman" w:cs="Times New Roman"/>
          <w:noProof/>
          <w:sz w:val="24"/>
          <w:szCs w:val="24"/>
        </w:rPr>
        <w:drawing>
          <wp:inline distT="0" distB="0" distL="0" distR="0" wp14:anchorId="1DB9FCBF" wp14:editId="7C44FDFF">
            <wp:extent cx="228600" cy="180975"/>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w:t>
      </w:r>
    </w:p>
    <w:p w14:paraId="0A32652C" w14:textId="0CFD978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noProof/>
          <w:sz w:val="24"/>
          <w:szCs w:val="24"/>
        </w:rPr>
        <w:drawing>
          <wp:inline distT="0" distB="0" distL="0" distR="0" wp14:anchorId="0321E037" wp14:editId="671E35AA">
            <wp:extent cx="133350" cy="17145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5A353A1" wp14:editId="2FCD24CD">
            <wp:extent cx="133350" cy="200025"/>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0,02 начальный подъем факела оп</w:t>
      </w:r>
      <w:r>
        <w:rPr>
          <w:rFonts w:ascii="Times New Roman" w:hAnsi="Times New Roman" w:cs="Times New Roman"/>
          <w:sz w:val="24"/>
          <w:szCs w:val="24"/>
        </w:rPr>
        <w:t>ределяется по формуле (114а):</w:t>
      </w:r>
    </w:p>
    <w:p w14:paraId="4A600FB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247CB4D" w14:textId="154C9BC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CC236E" wp14:editId="40DDBA9B">
            <wp:extent cx="704850" cy="19050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(114а)</w:t>
      </w:r>
    </w:p>
    <w:p w14:paraId="774F316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427DE0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где</w:t>
      </w:r>
    </w:p>
    <w:p w14:paraId="787D1AF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27F6112" w14:textId="4CC1DD5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77F892" wp14:editId="6A013E59">
            <wp:extent cx="3800475" cy="41910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800475"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(114б)</w:t>
      </w:r>
    </w:p>
    <w:p w14:paraId="1BBBE15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1C1369B" w14:textId="5A45FB0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noProof/>
          <w:sz w:val="24"/>
          <w:szCs w:val="24"/>
        </w:rPr>
        <w:drawing>
          <wp:inline distT="0" distB="0" distL="0" distR="0" wp14:anchorId="4C87C910" wp14:editId="299BD4F8">
            <wp:extent cx="133350" cy="17145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039445B" wp14:editId="60A80D99">
            <wp:extent cx="133350" cy="20002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0,02 значение </w:t>
      </w:r>
      <w:r>
        <w:rPr>
          <w:rFonts w:ascii="Times New Roman" w:hAnsi="Times New Roman" w:cs="Times New Roman"/>
          <w:noProof/>
          <w:sz w:val="24"/>
          <w:szCs w:val="24"/>
        </w:rPr>
        <w:drawing>
          <wp:inline distT="0" distB="0" distL="0" distR="0" wp14:anchorId="00000CDD" wp14:editId="34AF6CAC">
            <wp:extent cx="238125" cy="13335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как минимальное из значений </w:t>
      </w:r>
      <w:r>
        <w:rPr>
          <w:rFonts w:ascii="Times New Roman" w:hAnsi="Times New Roman" w:cs="Times New Roman"/>
          <w:noProof/>
          <w:sz w:val="24"/>
          <w:szCs w:val="24"/>
        </w:rPr>
        <w:drawing>
          <wp:inline distT="0" distB="0" distL="0" distR="0" wp14:anchorId="1CFA176F" wp14:editId="731766E7">
            <wp:extent cx="304800" cy="17145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161CA0D" wp14:editId="2F9A9699">
            <wp:extent cx="295275" cy="19050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этом </w:t>
      </w:r>
      <w:r>
        <w:rPr>
          <w:rFonts w:ascii="Times New Roman" w:hAnsi="Times New Roman" w:cs="Times New Roman"/>
          <w:noProof/>
          <w:sz w:val="24"/>
          <w:szCs w:val="24"/>
        </w:rPr>
        <w:drawing>
          <wp:inline distT="0" distB="0" distL="0" distR="0" wp14:anchorId="5F913C59" wp14:editId="7019797E">
            <wp:extent cx="295275" cy="19050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на основе следующего алгоритма:</w:t>
      </w:r>
    </w:p>
    <w:p w14:paraId="3C5883EB" w14:textId="00DC590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Величина </w:t>
      </w:r>
      <w:r>
        <w:rPr>
          <w:rFonts w:ascii="Times New Roman" w:hAnsi="Times New Roman" w:cs="Times New Roman"/>
          <w:sz w:val="24"/>
          <w:szCs w:val="24"/>
        </w:rPr>
        <w:t>S</w:t>
      </w:r>
      <w:r>
        <w:rPr>
          <w:rFonts w:ascii="Times New Roman" w:hAnsi="Times New Roman" w:cs="Times New Roman"/>
          <w:sz w:val="24"/>
          <w:szCs w:val="24"/>
        </w:rPr>
        <w:t xml:space="preserve">' принимается равной 6,7 </w:t>
      </w:r>
      <w:r>
        <w:rPr>
          <w:rFonts w:ascii="Times New Roman" w:hAnsi="Times New Roman" w:cs="Times New Roman"/>
          <w:noProof/>
          <w:sz w:val="24"/>
          <w:szCs w:val="24"/>
        </w:rPr>
        <w:drawing>
          <wp:inline distT="0" distB="0" distL="0" distR="0" wp14:anchorId="61C50430" wp14:editId="48A1C3AB">
            <wp:extent cx="85725" cy="17145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E3E87D1" wp14:editId="35841036">
            <wp:extent cx="361950" cy="19050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FED49B9" wp14:editId="530CAB1C">
            <wp:extent cx="228600" cy="200025"/>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0,01 </w:t>
      </w:r>
      <w:r>
        <w:rPr>
          <w:rFonts w:ascii="Times New Roman" w:hAnsi="Times New Roman" w:cs="Times New Roman"/>
          <w:noProof/>
          <w:sz w:val="24"/>
          <w:szCs w:val="24"/>
        </w:rPr>
        <w:drawing>
          <wp:inline distT="0" distB="0" distL="0" distR="0" wp14:anchorId="6D320E27" wp14:editId="2C751886">
            <wp:extent cx="142875" cy="20955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455E71A" wp14:editId="296ECBF5">
            <wp:extent cx="133350" cy="17145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&lt; 0,02 и 1,17 </w:t>
      </w:r>
      <w:r>
        <w:rPr>
          <w:rFonts w:ascii="Times New Roman" w:hAnsi="Times New Roman" w:cs="Times New Roman"/>
          <w:noProof/>
          <w:sz w:val="24"/>
          <w:szCs w:val="24"/>
        </w:rPr>
        <w:drawing>
          <wp:inline distT="0" distB="0" distL="0" distR="0" wp14:anchorId="5E8FB0E0" wp14:editId="4DF564F6">
            <wp:extent cx="85725" cy="17145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98178CF" wp14:editId="790FE510">
            <wp:extent cx="304800" cy="20955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7048B93" wp14:editId="453EAA4B">
            <wp:extent cx="228600" cy="200025"/>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w:t>
      </w:r>
      <w:r>
        <w:rPr>
          <w:rFonts w:ascii="Times New Roman" w:hAnsi="Times New Roman" w:cs="Times New Roman"/>
          <w:noProof/>
          <w:sz w:val="24"/>
          <w:szCs w:val="24"/>
        </w:rPr>
        <w:drawing>
          <wp:inline distT="0" distB="0" distL="0" distR="0" wp14:anchorId="546B28DE" wp14:editId="5A780F95">
            <wp:extent cx="133350" cy="17145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&lt; 0,01;</w:t>
      </w:r>
    </w:p>
    <w:p w14:paraId="2AC99D46" w14:textId="62D0C11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Для источников в</w:t>
      </w:r>
      <w:r>
        <w:rPr>
          <w:rFonts w:ascii="Times New Roman" w:hAnsi="Times New Roman" w:cs="Times New Roman"/>
          <w:sz w:val="24"/>
          <w:szCs w:val="24"/>
        </w:rPr>
        <w:t xml:space="preserve">ыбросов высотой </w:t>
      </w:r>
      <w:r>
        <w:rPr>
          <w:rFonts w:ascii="Times New Roman" w:hAnsi="Times New Roman" w:cs="Times New Roman"/>
          <w:sz w:val="24"/>
          <w:szCs w:val="24"/>
        </w:rPr>
        <w:t>H</w:t>
      </w:r>
      <w:r>
        <w:rPr>
          <w:rFonts w:ascii="Times New Roman" w:hAnsi="Times New Roman" w:cs="Times New Roman"/>
          <w:sz w:val="24"/>
          <w:szCs w:val="24"/>
        </w:rPr>
        <w:t xml:space="preserve"> &gt; 10 м определяется скорость ветра </w:t>
      </w:r>
      <w:r>
        <w:rPr>
          <w:rFonts w:ascii="Times New Roman" w:hAnsi="Times New Roman" w:cs="Times New Roman"/>
          <w:noProof/>
          <w:sz w:val="24"/>
          <w:szCs w:val="24"/>
        </w:rPr>
        <w:drawing>
          <wp:inline distT="0" distB="0" distL="0" distR="0" wp14:anchorId="2E0BBBC5" wp14:editId="5B944966">
            <wp:extent cx="180975" cy="142875"/>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13A3442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97B193B" w14:textId="31317C1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2F365B" wp14:editId="537456C4">
            <wp:extent cx="2305050" cy="219075"/>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(115)</w:t>
      </w:r>
    </w:p>
    <w:p w14:paraId="0283F70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BA98910" w14:textId="63618E3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sz w:val="24"/>
          <w:szCs w:val="24"/>
        </w:rPr>
        <w:t>H</w:t>
      </w:r>
      <w:r>
        <w:rPr>
          <w:rFonts w:ascii="Times New Roman" w:hAnsi="Times New Roman" w:cs="Times New Roman"/>
          <w:sz w:val="24"/>
          <w:szCs w:val="24"/>
        </w:rPr>
        <w:t xml:space="preserve"> &lt; 10 м полагается </w:t>
      </w:r>
      <w:r>
        <w:rPr>
          <w:rFonts w:ascii="Times New Roman" w:hAnsi="Times New Roman" w:cs="Times New Roman"/>
          <w:noProof/>
          <w:sz w:val="24"/>
          <w:szCs w:val="24"/>
        </w:rPr>
        <w:drawing>
          <wp:inline distT="0" distB="0" distL="0" distR="0" wp14:anchorId="154506F8" wp14:editId="13B0094D">
            <wp:extent cx="180975" cy="142875"/>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sz w:val="24"/>
          <w:szCs w:val="24"/>
        </w:rPr>
        <w:t>u</w:t>
      </w:r>
      <w:r>
        <w:rPr>
          <w:rFonts w:ascii="Times New Roman" w:hAnsi="Times New Roman" w:cs="Times New Roman"/>
          <w:sz w:val="24"/>
          <w:szCs w:val="24"/>
        </w:rPr>
        <w:t>;</w:t>
      </w:r>
    </w:p>
    <w:p w14:paraId="51FBEE66" w14:textId="5711578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Вычисляется значение </w:t>
      </w:r>
      <w:r>
        <w:rPr>
          <w:rFonts w:ascii="Times New Roman" w:hAnsi="Times New Roman" w:cs="Times New Roman"/>
          <w:noProof/>
          <w:sz w:val="24"/>
          <w:szCs w:val="24"/>
        </w:rPr>
        <w:drawing>
          <wp:inline distT="0" distB="0" distL="0" distR="0" wp14:anchorId="14291DA1" wp14:editId="3C1D9CB3">
            <wp:extent cx="266700" cy="17145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формуле (116а):</w:t>
      </w:r>
    </w:p>
    <w:p w14:paraId="48F5A9C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37E1DC5" w14:textId="350A82F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62728C" wp14:editId="79B87918">
            <wp:extent cx="2495550" cy="238125"/>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495550"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(116а)</w:t>
      </w:r>
    </w:p>
    <w:p w14:paraId="6848BB1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93D9DB2" w14:textId="3A5C243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При </w:t>
      </w:r>
      <w:r>
        <w:rPr>
          <w:rFonts w:ascii="Times New Roman" w:hAnsi="Times New Roman" w:cs="Times New Roman"/>
          <w:noProof/>
          <w:sz w:val="24"/>
          <w:szCs w:val="24"/>
        </w:rPr>
        <w:drawing>
          <wp:inline distT="0" distB="0" distL="0" distR="0" wp14:anchorId="43D11C28" wp14:editId="7608601D">
            <wp:extent cx="228600" cy="18097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&gt; </w:t>
      </w:r>
      <w:r>
        <w:rPr>
          <w:rFonts w:ascii="Times New Roman" w:hAnsi="Times New Roman" w:cs="Times New Roman"/>
          <w:noProof/>
          <w:sz w:val="24"/>
          <w:szCs w:val="24"/>
        </w:rPr>
        <w:drawing>
          <wp:inline distT="0" distB="0" distL="0" distR="0" wp14:anchorId="48320651" wp14:editId="203FB84D">
            <wp:extent cx="266700" cy="17145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w:t>
      </w:r>
      <w:r>
        <w:rPr>
          <w:rFonts w:ascii="Times New Roman" w:hAnsi="Times New Roman" w:cs="Times New Roman"/>
          <w:sz w:val="24"/>
          <w:szCs w:val="24"/>
        </w:rPr>
        <w:t xml:space="preserve">начение </w:t>
      </w:r>
      <w:r>
        <w:rPr>
          <w:rFonts w:ascii="Times New Roman" w:hAnsi="Times New Roman" w:cs="Times New Roman"/>
          <w:noProof/>
          <w:sz w:val="24"/>
          <w:szCs w:val="24"/>
        </w:rPr>
        <w:drawing>
          <wp:inline distT="0" distB="0" distL="0" distR="0" wp14:anchorId="42293ED2" wp14:editId="0457869A">
            <wp:extent cx="295275" cy="19050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(116б):</w:t>
      </w:r>
    </w:p>
    <w:p w14:paraId="5BD78EA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7897AF4" w14:textId="35E33FC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5BDF9F" wp14:editId="3A3F9FD3">
            <wp:extent cx="1571625" cy="47625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571625" cy="476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(116б)</w:t>
      </w:r>
    </w:p>
    <w:p w14:paraId="703EE95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88B5F0A" w14:textId="0F90388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 При </w:t>
      </w:r>
      <w:r>
        <w:rPr>
          <w:rFonts w:ascii="Times New Roman" w:hAnsi="Times New Roman" w:cs="Times New Roman"/>
          <w:noProof/>
          <w:sz w:val="24"/>
          <w:szCs w:val="24"/>
        </w:rPr>
        <w:drawing>
          <wp:inline distT="0" distB="0" distL="0" distR="0" wp14:anchorId="369EAEBA" wp14:editId="2B69A94A">
            <wp:extent cx="228600" cy="180975"/>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0A1F8DB" wp14:editId="5F2B6D45">
            <wp:extent cx="142875" cy="20955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0D49085" wp14:editId="5AD9D1B3">
            <wp:extent cx="266700" cy="17145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значение </w:t>
      </w:r>
      <w:r>
        <w:rPr>
          <w:rFonts w:ascii="Times New Roman" w:hAnsi="Times New Roman" w:cs="Times New Roman"/>
          <w:noProof/>
          <w:sz w:val="24"/>
          <w:szCs w:val="24"/>
        </w:rPr>
        <w:drawing>
          <wp:inline distT="0" distB="0" distL="0" distR="0" wp14:anchorId="55B9298A" wp14:editId="41BDD004">
            <wp:extent cx="295275" cy="19050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находится по формуле (116в):</w:t>
      </w:r>
    </w:p>
    <w:p w14:paraId="55C9DCC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C275F1D" w14:textId="3E01331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7B75AA" wp14:editId="51D6F1A5">
            <wp:extent cx="1676400" cy="49530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676400" cy="4953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(116в)</w:t>
      </w:r>
    </w:p>
    <w:p w14:paraId="4D78A47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84952C7" w14:textId="1350674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источник выброса оборудован специальным укрытием или выброс из источника осуществляется в горизонтальном направлении, то в формулах (114б)</w:t>
      </w:r>
      <w:r>
        <w:rPr>
          <w:rFonts w:ascii="Times New Roman" w:hAnsi="Times New Roman" w:cs="Times New Roman"/>
          <w:sz w:val="24"/>
          <w:szCs w:val="24"/>
        </w:rPr>
        <w:t xml:space="preserve"> и (116в) </w:t>
      </w:r>
      <w:r>
        <w:rPr>
          <w:rFonts w:ascii="Times New Roman" w:hAnsi="Times New Roman" w:cs="Times New Roman"/>
          <w:noProof/>
          <w:sz w:val="24"/>
          <w:szCs w:val="24"/>
        </w:rPr>
        <w:drawing>
          <wp:inline distT="0" distB="0" distL="0" distR="0" wp14:anchorId="0A5DCF21" wp14:editId="406239CE">
            <wp:extent cx="200025" cy="17145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w:t>
      </w:r>
    </w:p>
    <w:p w14:paraId="1FF959F6" w14:textId="4891310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источников выбросов с прямоугольным устьем расчет </w:t>
      </w:r>
      <w:r>
        <w:rPr>
          <w:rFonts w:ascii="Times New Roman" w:hAnsi="Times New Roman" w:cs="Times New Roman"/>
          <w:noProof/>
          <w:sz w:val="24"/>
          <w:szCs w:val="24"/>
        </w:rPr>
        <w:drawing>
          <wp:inline distT="0" distB="0" distL="0" distR="0" wp14:anchorId="4BDFECB2" wp14:editId="4810D391">
            <wp:extent cx="238125" cy="13335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проводится по приведенным выше формулам с использованием эффективного диаметра устья источника </w:t>
      </w:r>
      <w:r>
        <w:rPr>
          <w:rFonts w:ascii="Times New Roman" w:hAnsi="Times New Roman" w:cs="Times New Roman"/>
          <w:noProof/>
          <w:sz w:val="24"/>
          <w:szCs w:val="24"/>
        </w:rPr>
        <w:drawing>
          <wp:inline distT="0" distB="0" distL="0" distR="0" wp14:anchorId="68883BFB" wp14:editId="2B503D68">
            <wp:extent cx="190500" cy="19050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м, и соответствующего эффективного объемного расхода ГВС </w:t>
      </w:r>
      <w:r>
        <w:rPr>
          <w:rFonts w:ascii="Times New Roman" w:hAnsi="Times New Roman" w:cs="Times New Roman"/>
          <w:noProof/>
          <w:sz w:val="24"/>
          <w:szCs w:val="24"/>
        </w:rPr>
        <w:drawing>
          <wp:inline distT="0" distB="0" distL="0" distR="0" wp14:anchorId="4D720BC9" wp14:editId="080AFAA8">
            <wp:extent cx="238125" cy="200025"/>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м3/с, которые определяются по формулам (31) - (33).</w:t>
      </w:r>
    </w:p>
    <w:p w14:paraId="3BFCF8A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10.1.4. Для источников выбросов, параметры выброса которых изменяются в течение рассматр</w:t>
      </w:r>
      <w:r>
        <w:rPr>
          <w:rFonts w:ascii="Times New Roman" w:hAnsi="Times New Roman" w:cs="Times New Roman"/>
          <w:sz w:val="24"/>
          <w:szCs w:val="24"/>
        </w:rPr>
        <w:t>иваемого периода времени более, чем на 10%, расчет долгопериодных средних концентраций ЗВ производится по одному из алгоритмов, приведенных в подпунктах 10.1.4.1 - 10.1.4.3 настоящих Методов.</w:t>
      </w:r>
    </w:p>
    <w:p w14:paraId="72DBE0AD" w14:textId="4D1BFE1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10.1.4.1. Для источника выброса, мощность выброса которого опред</w:t>
      </w:r>
      <w:r>
        <w:rPr>
          <w:rFonts w:ascii="Times New Roman" w:hAnsi="Times New Roman" w:cs="Times New Roman"/>
          <w:sz w:val="24"/>
          <w:szCs w:val="24"/>
        </w:rPr>
        <w:t xml:space="preserve">еляется метеорологическими параметрами </w:t>
      </w:r>
      <w:r>
        <w:rPr>
          <w:rFonts w:ascii="Times New Roman" w:hAnsi="Times New Roman" w:cs="Times New Roman"/>
          <w:sz w:val="24"/>
          <w:szCs w:val="24"/>
        </w:rPr>
        <w:t>u</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2B3B04AC" wp14:editId="57BB7247">
            <wp:extent cx="133350" cy="17145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(например, для пылящей поверхности), </w:t>
      </w:r>
      <w:r>
        <w:rPr>
          <w:rFonts w:ascii="Times New Roman" w:hAnsi="Times New Roman" w:cs="Times New Roman"/>
          <w:noProof/>
          <w:sz w:val="24"/>
          <w:szCs w:val="24"/>
        </w:rPr>
        <w:drawing>
          <wp:inline distT="0" distB="0" distL="0" distR="0" wp14:anchorId="122F0E7B" wp14:editId="33EB2FF3">
            <wp:extent cx="657225" cy="30480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формуле (117):</w:t>
      </w:r>
    </w:p>
    <w:p w14:paraId="78474E0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2891BB6" w14:textId="7FCEA80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B4FEA" wp14:editId="04EFD518">
            <wp:extent cx="4324350" cy="561975"/>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324350" cy="561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(117)</w:t>
      </w:r>
    </w:p>
    <w:p w14:paraId="40F905B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C5DD75D" w14:textId="79AAEAD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0E458593" wp14:editId="7537D31D">
            <wp:extent cx="466725" cy="19050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функция, характеризующая изменчивость мощности выбросов в зависимости от метеорологических параметров </w:t>
      </w:r>
      <w:r>
        <w:rPr>
          <w:rFonts w:ascii="Times New Roman" w:hAnsi="Times New Roman" w:cs="Times New Roman"/>
          <w:sz w:val="24"/>
          <w:szCs w:val="24"/>
        </w:rPr>
        <w:t>u</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1C220968" wp14:editId="19FEC2CB">
            <wp:extent cx="133350" cy="17145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отношению к ее характе</w:t>
      </w:r>
      <w:r>
        <w:rPr>
          <w:rFonts w:ascii="Times New Roman" w:hAnsi="Times New Roman" w:cs="Times New Roman"/>
          <w:sz w:val="24"/>
          <w:szCs w:val="24"/>
        </w:rPr>
        <w:t>рному (например, среднему) значению М.</w:t>
      </w:r>
    </w:p>
    <w:p w14:paraId="271BCB00" w14:textId="021068F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10.1.4.2. Для источников, параметры выброса которых не зависят от метеорологических параметров </w:t>
      </w:r>
      <w:r>
        <w:rPr>
          <w:rFonts w:ascii="Times New Roman" w:hAnsi="Times New Roman" w:cs="Times New Roman"/>
          <w:sz w:val="24"/>
          <w:szCs w:val="24"/>
        </w:rPr>
        <w:t>u</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0CFACAD" wp14:editId="22326319">
            <wp:extent cx="133350" cy="17145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расчет проводится по формулам (109) - (116в). При этом М, </w:t>
      </w:r>
      <w:r>
        <w:rPr>
          <w:rFonts w:ascii="Times New Roman" w:hAnsi="Times New Roman" w:cs="Times New Roman"/>
          <w:noProof/>
          <w:sz w:val="24"/>
          <w:szCs w:val="24"/>
        </w:rPr>
        <w:drawing>
          <wp:inline distT="0" distB="0" distL="0" distR="0" wp14:anchorId="1A205725" wp14:editId="26668B66">
            <wp:extent cx="200025" cy="200025"/>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5BBE84D" wp14:editId="38D108F0">
            <wp:extent cx="200025" cy="14287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4CBC536" wp14:editId="60774C41">
            <wp:extent cx="228600" cy="180975"/>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задаются средними за рассматриваемый период времени значениями в соответствии с пунктом 10.1 настоящих Методов.</w:t>
      </w:r>
    </w:p>
    <w:p w14:paraId="70478C06" w14:textId="07171B7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10.1.4.3. В общем случае для источника с переменными параметрами выброса рассматриваемый период времени раз</w:t>
      </w:r>
      <w:r>
        <w:rPr>
          <w:rFonts w:ascii="Times New Roman" w:hAnsi="Times New Roman" w:cs="Times New Roman"/>
          <w:sz w:val="24"/>
          <w:szCs w:val="24"/>
        </w:rPr>
        <w:t xml:space="preserve">бивается на непересекающиеся интервалы, каждый из которых соответствует изменяющимся в пределах ± 10% значениям этих параметров. Для каждого из указанных интервалов продолжительностью </w:t>
      </w:r>
      <w:r>
        <w:rPr>
          <w:rFonts w:ascii="Times New Roman" w:hAnsi="Times New Roman" w:cs="Times New Roman"/>
          <w:noProof/>
          <w:sz w:val="24"/>
          <w:szCs w:val="24"/>
        </w:rPr>
        <w:drawing>
          <wp:inline distT="0" distB="0" distL="0" distR="0" wp14:anchorId="48599065" wp14:editId="5A36E5B4">
            <wp:extent cx="133350" cy="17145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 использованием соответствующих эт</w:t>
      </w:r>
      <w:r>
        <w:rPr>
          <w:rFonts w:ascii="Times New Roman" w:hAnsi="Times New Roman" w:cs="Times New Roman"/>
          <w:sz w:val="24"/>
          <w:szCs w:val="24"/>
        </w:rPr>
        <w:t xml:space="preserve">ому интервалу функций </w:t>
      </w:r>
      <w:r>
        <w:rPr>
          <w:rFonts w:ascii="Times New Roman" w:hAnsi="Times New Roman" w:cs="Times New Roman"/>
          <w:noProof/>
          <w:sz w:val="24"/>
          <w:szCs w:val="24"/>
        </w:rPr>
        <w:drawing>
          <wp:inline distT="0" distB="0" distL="0" distR="0" wp14:anchorId="2F053C33" wp14:editId="4BDC2C7F">
            <wp:extent cx="419100" cy="19050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6E32B45" wp14:editId="375AB916">
            <wp:extent cx="400050" cy="20002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03FFDF7F" wp14:editId="3D031645">
            <wp:extent cx="390525" cy="19050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(пункт 10.2 настоящих Методов) по формулам (109) - (117) определяется средняя концентрация </w:t>
      </w:r>
      <w:r>
        <w:rPr>
          <w:rFonts w:ascii="Times New Roman" w:hAnsi="Times New Roman" w:cs="Times New Roman"/>
          <w:noProof/>
          <w:sz w:val="24"/>
          <w:szCs w:val="24"/>
        </w:rPr>
        <w:drawing>
          <wp:inline distT="0" distB="0" distL="0" distR="0" wp14:anchorId="0A2DAE22" wp14:editId="26D576C5">
            <wp:extent cx="685800" cy="30480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а затем находится средняя за рассматриваемый период времени концентрация ЗВ по формуле (118):</w:t>
      </w:r>
    </w:p>
    <w:p w14:paraId="03D3B7E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C428D74" w14:textId="2DAE758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7DFB29" wp14:editId="1412BB77">
            <wp:extent cx="2000250" cy="47625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000250" cy="476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(118)</w:t>
      </w:r>
    </w:p>
    <w:p w14:paraId="50397CF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87D252B" w14:textId="1186662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1D191F33" wp14:editId="43759949">
            <wp:extent cx="171450" cy="15240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общая продолжительность рассматриваемого периода времени.</w:t>
      </w:r>
    </w:p>
    <w:p w14:paraId="0407B6FF" w14:textId="3246867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0.1.5. Вычисление интегралов в формулах (110) и (117) проводится по области изменения </w:t>
      </w:r>
      <w:r>
        <w:rPr>
          <w:rFonts w:ascii="Times New Roman" w:hAnsi="Times New Roman" w:cs="Times New Roman"/>
          <w:sz w:val="24"/>
          <w:szCs w:val="24"/>
        </w:rPr>
        <w:t>u</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7CEB00E" wp14:editId="373974E7">
            <wp:extent cx="133350" cy="17145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данной местности за рассматриваемый период времени. При этом допускается использование квадратурных формул, обеспечивающих во в</w:t>
      </w:r>
      <w:r>
        <w:rPr>
          <w:rFonts w:ascii="Times New Roman" w:hAnsi="Times New Roman" w:cs="Times New Roman"/>
          <w:sz w:val="24"/>
          <w:szCs w:val="24"/>
        </w:rPr>
        <w:t>сех узлах расчетной сетки относительную погрешность не более 3%.</w:t>
      </w:r>
    </w:p>
    <w:p w14:paraId="3703F5F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10.1.6. Расчет долгопериодных средних концентраций ЗВ при наличии данных о коэффициентах трансформации проводится с учетом их частичной трансформации в соответствии с пунктом 4.3 настоящих Ме</w:t>
      </w:r>
      <w:r>
        <w:rPr>
          <w:rFonts w:ascii="Times New Roman" w:hAnsi="Times New Roman" w:cs="Times New Roman"/>
          <w:sz w:val="24"/>
          <w:szCs w:val="24"/>
        </w:rPr>
        <w:t xml:space="preserve">тодов. Пример расчета долгопериодных средних концентраций для окислов азота приведен в Приложении </w:t>
      </w:r>
      <w:r>
        <w:rPr>
          <w:rFonts w:ascii="Times New Roman" w:hAnsi="Times New Roman" w:cs="Times New Roman"/>
          <w:sz w:val="24"/>
          <w:szCs w:val="24"/>
        </w:rPr>
        <w:t>N</w:t>
      </w:r>
      <w:r>
        <w:rPr>
          <w:rFonts w:ascii="Times New Roman" w:hAnsi="Times New Roman" w:cs="Times New Roman"/>
          <w:sz w:val="24"/>
          <w:szCs w:val="24"/>
        </w:rPr>
        <w:t xml:space="preserve"> 5 к настоящим Методам.</w:t>
      </w:r>
    </w:p>
    <w:p w14:paraId="2E00718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 Учет распределения метеорологических параметров при расчете долгопериодных средних концентраций ЗВ в атмосферном воздухе.</w:t>
      </w:r>
    </w:p>
    <w:p w14:paraId="620F3B1A" w14:textId="13DC9FC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w:t>
      </w:r>
      <w:r>
        <w:rPr>
          <w:rFonts w:ascii="Times New Roman" w:hAnsi="Times New Roman" w:cs="Times New Roman"/>
          <w:sz w:val="24"/>
          <w:szCs w:val="24"/>
        </w:rPr>
        <w:t xml:space="preserve">1. При расчете долгопериодных средних концентраций ЗВ изменчивость во времени метеорологических параметров характеризуется функциями </w:t>
      </w:r>
      <w:r>
        <w:rPr>
          <w:rFonts w:ascii="Times New Roman" w:hAnsi="Times New Roman" w:cs="Times New Roman"/>
          <w:noProof/>
          <w:sz w:val="24"/>
          <w:szCs w:val="24"/>
        </w:rPr>
        <w:drawing>
          <wp:inline distT="0" distB="0" distL="0" distR="0" wp14:anchorId="7F4502B1" wp14:editId="7354B625">
            <wp:extent cx="419100" cy="19050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58538F0" wp14:editId="6A4A1633">
            <wp:extent cx="400050" cy="200025"/>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32E613BF" wp14:editId="7FF60FDB">
            <wp:extent cx="390525" cy="19050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D5B3B1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w:t>
      </w:r>
      <w:r>
        <w:rPr>
          <w:rFonts w:ascii="Times New Roman" w:hAnsi="Times New Roman" w:cs="Times New Roman"/>
          <w:sz w:val="24"/>
          <w:szCs w:val="24"/>
        </w:rPr>
        <w:t>ычислении средних концентраций ЗВ для конкретного интервала времени используются выборочные оценки указанных функций по данным измерений в течение этого интервала времени.</w:t>
      </w:r>
    </w:p>
    <w:p w14:paraId="2FF7021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вычислении математического ожидания и максимальных значений (по пункту 10.4 наст</w:t>
      </w:r>
      <w:r>
        <w:rPr>
          <w:rFonts w:ascii="Times New Roman" w:hAnsi="Times New Roman" w:cs="Times New Roman"/>
          <w:sz w:val="24"/>
          <w:szCs w:val="24"/>
        </w:rPr>
        <w:t>оящих Методов) долгопериодных средних концентраций ЗВ используются климатические данные, указанные в пункте 4.6 настоящих Методов (в случае их наличия), или выборочные оценки указанных функций, полученные для рассматриваемого периода времени по ряду наблюд</w:t>
      </w:r>
      <w:r>
        <w:rPr>
          <w:rFonts w:ascii="Times New Roman" w:hAnsi="Times New Roman" w:cs="Times New Roman"/>
          <w:sz w:val="24"/>
          <w:szCs w:val="24"/>
        </w:rPr>
        <w:t>ений продолжительностью не менее пяти лет.</w:t>
      </w:r>
    </w:p>
    <w:p w14:paraId="32178492" w14:textId="000FDF4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приближенных оценок функций </w:t>
      </w:r>
      <w:r>
        <w:rPr>
          <w:rFonts w:ascii="Times New Roman" w:hAnsi="Times New Roman" w:cs="Times New Roman"/>
          <w:noProof/>
          <w:sz w:val="24"/>
          <w:szCs w:val="24"/>
        </w:rPr>
        <w:drawing>
          <wp:inline distT="0" distB="0" distL="0" distR="0" wp14:anchorId="3F9067F2" wp14:editId="5CA34EB8">
            <wp:extent cx="419100" cy="19050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1F0756C" wp14:editId="0C061134">
            <wp:extent cx="400050" cy="20002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20D58727" wp14:editId="631E96C1">
            <wp:extent cx="390525" cy="19050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допускается использование данных наблюдений продолжительностью не</w:t>
      </w:r>
      <w:r>
        <w:rPr>
          <w:rFonts w:ascii="Times New Roman" w:hAnsi="Times New Roman" w:cs="Times New Roman"/>
          <w:sz w:val="24"/>
          <w:szCs w:val="24"/>
        </w:rPr>
        <w:t xml:space="preserve"> менее трех лет.</w:t>
      </w:r>
    </w:p>
    <w:p w14:paraId="4B459D92"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к расчету максимальных значений долгопериодных средних концентраций ЗВ в атмосферном воздухе, в том числе по учету межгодовой изменчивости, изложены в пункте 10.4 настоящих Методов.</w:t>
      </w:r>
    </w:p>
    <w:p w14:paraId="48BABD49" w14:textId="0D21D67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10.2.2. Функция </w:t>
      </w:r>
      <w:r>
        <w:rPr>
          <w:rFonts w:ascii="Times New Roman" w:hAnsi="Times New Roman" w:cs="Times New Roman"/>
          <w:noProof/>
          <w:sz w:val="24"/>
          <w:szCs w:val="24"/>
        </w:rPr>
        <w:drawing>
          <wp:inline distT="0" distB="0" distL="0" distR="0" wp14:anchorId="3AAEB19E" wp14:editId="38E03A1A">
            <wp:extent cx="419100" cy="19050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розе ветров </w:t>
      </w:r>
      <w:r>
        <w:rPr>
          <w:rFonts w:ascii="Times New Roman" w:hAnsi="Times New Roman" w:cs="Times New Roman"/>
          <w:noProof/>
          <w:sz w:val="24"/>
          <w:szCs w:val="24"/>
        </w:rPr>
        <w:drawing>
          <wp:inline distT="0" distB="0" distL="0" distR="0" wp14:anchorId="5AE0DB0E" wp14:editId="7E077D5B">
            <wp:extent cx="123825" cy="19050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соответствующей рассматриваемому интервалу времени. При этом повторяемость штилей </w:t>
      </w:r>
      <w:r>
        <w:rPr>
          <w:rFonts w:ascii="Times New Roman" w:hAnsi="Times New Roman" w:cs="Times New Roman"/>
          <w:noProof/>
          <w:sz w:val="24"/>
          <w:szCs w:val="24"/>
        </w:rPr>
        <w:drawing>
          <wp:inline distT="0" distB="0" distL="0" distR="0" wp14:anchorId="7F408E0F" wp14:editId="3629D2DC">
            <wp:extent cx="152400" cy="17145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исключается из рассмотрения, а повторяемости румбов </w:t>
      </w:r>
      <w:r>
        <w:rPr>
          <w:rFonts w:ascii="Times New Roman" w:hAnsi="Times New Roman" w:cs="Times New Roman"/>
          <w:noProof/>
          <w:sz w:val="24"/>
          <w:szCs w:val="24"/>
        </w:rPr>
        <w:drawing>
          <wp:inline distT="0" distB="0" distL="0" distR="0" wp14:anchorId="6A96DDD1" wp14:editId="561D5062">
            <wp:extent cx="123825" cy="19050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j</w:t>
      </w:r>
      <w:r>
        <w:rPr>
          <w:rFonts w:ascii="Times New Roman" w:hAnsi="Times New Roman" w:cs="Times New Roman"/>
          <w:sz w:val="24"/>
          <w:szCs w:val="24"/>
        </w:rPr>
        <w:t xml:space="preserve"> = 1, 2, 3..) нормируются по формуле (119):</w:t>
      </w:r>
    </w:p>
    <w:p w14:paraId="3EFC6BC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4C00F27" w14:textId="0FF6F34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C88B3E" wp14:editId="09FED325">
            <wp:extent cx="733425" cy="51435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733425" cy="514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(119)</w:t>
      </w:r>
    </w:p>
    <w:p w14:paraId="0712452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2F3B7EA" w14:textId="766B821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Значения </w:t>
      </w:r>
      <w:r>
        <w:rPr>
          <w:rFonts w:ascii="Times New Roman" w:hAnsi="Times New Roman" w:cs="Times New Roman"/>
          <w:noProof/>
          <w:sz w:val="24"/>
          <w:szCs w:val="24"/>
        </w:rPr>
        <w:drawing>
          <wp:inline distT="0" distB="0" distL="0" distR="0" wp14:anchorId="0092AE15" wp14:editId="47B7EF7E">
            <wp:extent cx="419100" cy="19050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таким образом, чтобы выполнялись условия:</w:t>
      </w:r>
    </w:p>
    <w:p w14:paraId="3AE3888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5F9EBA0" w14:textId="5E5C1FB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2D05F7" wp14:editId="0EEABCDD">
            <wp:extent cx="1247775" cy="68580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247775" cy="6858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(120)</w:t>
      </w:r>
    </w:p>
    <w:p w14:paraId="1FD13CA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90FCEB8" w14:textId="388B6B2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584AA042" wp14:editId="2F325248">
            <wp:extent cx="104775" cy="142875"/>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полуширина румба.</w:t>
      </w:r>
    </w:p>
    <w:p w14:paraId="2E7A47B4" w14:textId="052A485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Середине румба </w:t>
      </w:r>
      <w:r>
        <w:rPr>
          <w:rFonts w:ascii="Times New Roman" w:hAnsi="Times New Roman" w:cs="Times New Roman"/>
          <w:sz w:val="24"/>
          <w:szCs w:val="24"/>
        </w:rPr>
        <w:t>j</w:t>
      </w:r>
      <w:r>
        <w:rPr>
          <w:rFonts w:ascii="Times New Roman" w:hAnsi="Times New Roman" w:cs="Times New Roman"/>
          <w:sz w:val="24"/>
          <w:szCs w:val="24"/>
        </w:rPr>
        <w:t xml:space="preserve"> соответствует отличающееся от направления ветра на 180° направление факела </w:t>
      </w:r>
      <w:r>
        <w:rPr>
          <w:rFonts w:ascii="Times New Roman" w:hAnsi="Times New Roman" w:cs="Times New Roman"/>
          <w:noProof/>
          <w:sz w:val="24"/>
          <w:szCs w:val="24"/>
        </w:rPr>
        <w:drawing>
          <wp:inline distT="0" distB="0" distL="0" distR="0" wp14:anchorId="41F2ECEA" wp14:editId="6EEC9558">
            <wp:extent cx="142875" cy="14287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Внутри каждого румба функция </w:t>
      </w:r>
      <w:r>
        <w:rPr>
          <w:rFonts w:ascii="Times New Roman" w:hAnsi="Times New Roman" w:cs="Times New Roman"/>
          <w:noProof/>
          <w:sz w:val="24"/>
          <w:szCs w:val="24"/>
        </w:rPr>
        <w:drawing>
          <wp:inline distT="0" distB="0" distL="0" distR="0" wp14:anchorId="1F77A294" wp14:editId="68A211D8">
            <wp:extent cx="419100" cy="19050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аппроксимируется полиномом второго порядка, коэффициенты которого находятся из формулы (120) и условий непрерывности </w:t>
      </w:r>
      <w:r>
        <w:rPr>
          <w:rFonts w:ascii="Times New Roman" w:hAnsi="Times New Roman" w:cs="Times New Roman"/>
          <w:noProof/>
          <w:sz w:val="24"/>
          <w:szCs w:val="24"/>
        </w:rPr>
        <w:drawing>
          <wp:inline distT="0" distB="0" distL="0" distR="0" wp14:anchorId="4BA4CBE0" wp14:editId="7AADC0CA">
            <wp:extent cx="419100" cy="19050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переходе через границы румбов.</w:t>
      </w:r>
    </w:p>
    <w:p w14:paraId="241D9C95" w14:textId="1E24645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аппроксимации функции </w:t>
      </w:r>
      <w:r>
        <w:rPr>
          <w:rFonts w:ascii="Times New Roman" w:hAnsi="Times New Roman" w:cs="Times New Roman"/>
          <w:noProof/>
          <w:sz w:val="24"/>
          <w:szCs w:val="24"/>
        </w:rPr>
        <w:drawing>
          <wp:inline distT="0" distB="0" distL="0" distR="0" wp14:anchorId="0C2E2E7D" wp14:editId="7195E2A2">
            <wp:extent cx="419100" cy="19050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должно быть выполнено условие </w:t>
      </w:r>
      <w:r>
        <w:rPr>
          <w:rFonts w:ascii="Times New Roman" w:hAnsi="Times New Roman" w:cs="Times New Roman"/>
          <w:noProof/>
          <w:sz w:val="24"/>
          <w:szCs w:val="24"/>
        </w:rPr>
        <w:drawing>
          <wp:inline distT="0" distB="0" distL="0" distR="0" wp14:anchorId="62BA2A47" wp14:editId="5B9F44D3">
            <wp:extent cx="419100" cy="19050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&gt; 0.</w:t>
      </w:r>
    </w:p>
    <w:p w14:paraId="1F0CD1F4" w14:textId="7564D6D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10.2.3. Выборочная оценка плотностей вероятности </w:t>
      </w:r>
      <w:r>
        <w:rPr>
          <w:rFonts w:ascii="Times New Roman" w:hAnsi="Times New Roman" w:cs="Times New Roman"/>
          <w:noProof/>
          <w:sz w:val="24"/>
          <w:szCs w:val="24"/>
        </w:rPr>
        <w:drawing>
          <wp:inline distT="0" distB="0" distL="0" distR="0" wp14:anchorId="1AF4E0D4" wp14:editId="2552D291">
            <wp:extent cx="419100" cy="190500"/>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3F61E23B" wp14:editId="66DBA778">
            <wp:extent cx="400050" cy="200025"/>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проводится по данным ре</w:t>
      </w:r>
      <w:r>
        <w:rPr>
          <w:rFonts w:ascii="Times New Roman" w:hAnsi="Times New Roman" w:cs="Times New Roman"/>
          <w:sz w:val="24"/>
          <w:szCs w:val="24"/>
        </w:rPr>
        <w:t>гулярных наблюдений за направлением и скоростью ветра на уровне флюгера (около 10 м над подстилающей поверхностью), выполненных на репрезентативной для рассматриваемой местности метеостанции.</w:t>
      </w:r>
    </w:p>
    <w:p w14:paraId="49DF3E9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расчетах долгопериодных средних концентраций ЗВ на территори</w:t>
      </w:r>
      <w:r>
        <w:rPr>
          <w:rFonts w:ascii="Times New Roman" w:hAnsi="Times New Roman" w:cs="Times New Roman"/>
          <w:sz w:val="24"/>
          <w:szCs w:val="24"/>
        </w:rPr>
        <w:t>и города должны использоваться данные наблюдений на загородных метеостанциях или на таких городских метеостанциях, ветровой режим которых не подвержен влиянию застройки.</w:t>
      </w:r>
    </w:p>
    <w:p w14:paraId="1471864B" w14:textId="42EEAC4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10.2.4. Для выборочной оценки плотности вероятностей </w:t>
      </w:r>
      <w:r>
        <w:rPr>
          <w:rFonts w:ascii="Times New Roman" w:hAnsi="Times New Roman" w:cs="Times New Roman"/>
          <w:noProof/>
          <w:sz w:val="24"/>
          <w:szCs w:val="24"/>
        </w:rPr>
        <w:drawing>
          <wp:inline distT="0" distB="0" distL="0" distR="0" wp14:anchorId="2930DAA2" wp14:editId="3B017B94">
            <wp:extent cx="390525" cy="19050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используются данные регулярных срочных наблюдений за основными метеорологическими элементами (температурой и влажностью атмосферного воздуха, скоростью ветра), производимых одновременно на нескольких высотах в приземном слое атмосферного воздуха (дале</w:t>
      </w:r>
      <w:r>
        <w:rPr>
          <w:rFonts w:ascii="Times New Roman" w:hAnsi="Times New Roman" w:cs="Times New Roman"/>
          <w:sz w:val="24"/>
          <w:szCs w:val="24"/>
        </w:rPr>
        <w:t xml:space="preserve">е - градиентные наблюдения) на теплобалансовых станциях. При этом значения </w:t>
      </w:r>
      <w:r>
        <w:rPr>
          <w:rFonts w:ascii="Times New Roman" w:hAnsi="Times New Roman" w:cs="Times New Roman"/>
          <w:noProof/>
          <w:sz w:val="24"/>
          <w:szCs w:val="24"/>
        </w:rPr>
        <w:drawing>
          <wp:inline distT="0" distB="0" distL="0" distR="0" wp14:anchorId="52405397" wp14:editId="32A9DD17">
            <wp:extent cx="133350" cy="17145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используемые при оценке </w:t>
      </w:r>
      <w:r>
        <w:rPr>
          <w:rFonts w:ascii="Times New Roman" w:hAnsi="Times New Roman" w:cs="Times New Roman"/>
          <w:noProof/>
          <w:sz w:val="24"/>
          <w:szCs w:val="24"/>
        </w:rPr>
        <w:drawing>
          <wp:inline distT="0" distB="0" distL="0" distR="0" wp14:anchorId="08D3A06D" wp14:editId="2132D409">
            <wp:extent cx="390525" cy="19050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определяются по формуле (121):</w:t>
      </w:r>
    </w:p>
    <w:p w14:paraId="6239B7B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B4B05AF" w14:textId="0ECFCF5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BE1D89" wp14:editId="44C32E30">
            <wp:extent cx="1123950" cy="41910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(121)</w:t>
      </w:r>
    </w:p>
    <w:p w14:paraId="6825E89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15980F1" w14:textId="256D811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где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D7FE37D" wp14:editId="29C5D447">
            <wp:extent cx="190500" cy="17145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значение коэффициента вертикального турбулентного обмена за указанные сроки наблюдений на уровне </w:t>
      </w:r>
      <w:r>
        <w:rPr>
          <w:rFonts w:ascii="Times New Roman" w:hAnsi="Times New Roman" w:cs="Times New Roman"/>
          <w:noProof/>
          <w:sz w:val="24"/>
          <w:szCs w:val="24"/>
        </w:rPr>
        <w:drawing>
          <wp:inline distT="0" distB="0" distL="0" distR="0" wp14:anchorId="3E4720A1" wp14:editId="466FF4F1">
            <wp:extent cx="161925" cy="15240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 м, м2/с;</w:t>
      </w:r>
    </w:p>
    <w:p w14:paraId="31B44FFB" w14:textId="4EA937C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BBA1BF" wp14:editId="709CE926">
            <wp:extent cx="180975" cy="142875"/>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измеренная в рассматриваемый срок наблюдения скорость ветра на уровне </w:t>
      </w:r>
      <w:r>
        <w:rPr>
          <w:rFonts w:ascii="Times New Roman" w:hAnsi="Times New Roman" w:cs="Times New Roman"/>
          <w:sz w:val="24"/>
          <w:szCs w:val="24"/>
        </w:rPr>
        <w:t>z</w:t>
      </w:r>
      <w:r>
        <w:rPr>
          <w:rFonts w:ascii="Times New Roman" w:hAnsi="Times New Roman" w:cs="Times New Roman"/>
          <w:sz w:val="24"/>
          <w:szCs w:val="24"/>
        </w:rPr>
        <w:t xml:space="preserve"> = 2 м, м/с.</w:t>
      </w:r>
    </w:p>
    <w:p w14:paraId="6D6D0D06" w14:textId="45AAC36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отсутствии данных градиентных наблюдений значения функции </w:t>
      </w:r>
      <w:r>
        <w:rPr>
          <w:rFonts w:ascii="Times New Roman" w:hAnsi="Times New Roman" w:cs="Times New Roman"/>
          <w:noProof/>
          <w:sz w:val="24"/>
          <w:szCs w:val="24"/>
        </w:rPr>
        <w:drawing>
          <wp:inline distT="0" distB="0" distL="0" distR="0" wp14:anchorId="3E38ED62" wp14:editId="45ED8F99">
            <wp:extent cx="390525" cy="19050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могут быть получены по запросу в </w:t>
      </w:r>
      <w:r>
        <w:rPr>
          <w:rFonts w:ascii="Times New Roman" w:hAnsi="Times New Roman" w:cs="Times New Roman"/>
          <w:sz w:val="24"/>
          <w:szCs w:val="24"/>
        </w:rPr>
        <w:t>территориальных органах Росгидромета, либо в организациях, имеющих лицензию на осуществление деятельности в области гидрометеорологии и в смежных с ней областях (за исключением указанной деятельности, осуществляемой в ходе инженерных изысканий, выполняемых</w:t>
      </w:r>
      <w:r>
        <w:rPr>
          <w:rFonts w:ascii="Times New Roman" w:hAnsi="Times New Roman" w:cs="Times New Roman"/>
          <w:sz w:val="24"/>
          <w:szCs w:val="24"/>
        </w:rPr>
        <w:t xml:space="preserve"> для подготовки проектной документации, строительства, реконструкции объектов капитального строительства).</w:t>
      </w:r>
    </w:p>
    <w:p w14:paraId="0B998BE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 Расчет долгопериодных средних концентраций ЗВ от группы точечных, линейных и площадных источников загрязнения атмосферного воздуха</w:t>
      </w:r>
    </w:p>
    <w:p w14:paraId="1C98E5F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 Долг</w:t>
      </w:r>
      <w:r>
        <w:rPr>
          <w:rFonts w:ascii="Times New Roman" w:hAnsi="Times New Roman" w:cs="Times New Roman"/>
          <w:sz w:val="24"/>
          <w:szCs w:val="24"/>
        </w:rPr>
        <w:t xml:space="preserve">опериодная средняя концентрация ЗВ </w:t>
      </w:r>
      <w:r>
        <w:rPr>
          <w:rFonts w:ascii="Times New Roman" w:hAnsi="Times New Roman" w:cs="Times New Roman"/>
          <w:sz w:val="24"/>
          <w:szCs w:val="24"/>
        </w:rPr>
        <w:t>C</w:t>
      </w:r>
      <w:r>
        <w:rPr>
          <w:rFonts w:ascii="Times New Roman" w:hAnsi="Times New Roman" w:cs="Times New Roman"/>
          <w:sz w:val="24"/>
          <w:szCs w:val="24"/>
        </w:rPr>
        <w:t xml:space="preserve"> при наличии </w:t>
      </w:r>
      <w:r>
        <w:rPr>
          <w:rFonts w:ascii="Times New Roman" w:hAnsi="Times New Roman" w:cs="Times New Roman"/>
          <w:sz w:val="24"/>
          <w:szCs w:val="24"/>
        </w:rPr>
        <w:t>N</w:t>
      </w:r>
      <w:r>
        <w:rPr>
          <w:rFonts w:ascii="Times New Roman" w:hAnsi="Times New Roman" w:cs="Times New Roman"/>
          <w:sz w:val="24"/>
          <w:szCs w:val="24"/>
        </w:rPr>
        <w:t xml:space="preserve"> источников выбросов определяется как сумма долгопериодных средних концентраций ЗВ от отдельных источников:</w:t>
      </w:r>
    </w:p>
    <w:p w14:paraId="30BB5F1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F3CDDB0" w14:textId="312A2A3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F7B001" wp14:editId="24357083">
            <wp:extent cx="1390650" cy="17145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3906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(122)</w:t>
      </w:r>
    </w:p>
    <w:p w14:paraId="7D116FF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1015E6E" w14:textId="5EAB505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4127E351" wp14:editId="5054C235">
            <wp:extent cx="171450" cy="171450"/>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24862CF" wp14:editId="690CDB9C">
            <wp:extent cx="171450" cy="17145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E036483" wp14:editId="0E6E91BD">
            <wp:extent cx="180975" cy="17145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концентрации ЗВ соответственно от первого, второго, </w:t>
      </w:r>
      <w:r>
        <w:rPr>
          <w:rFonts w:ascii="Times New Roman" w:hAnsi="Times New Roman" w:cs="Times New Roman"/>
          <w:sz w:val="24"/>
          <w:szCs w:val="24"/>
        </w:rPr>
        <w:t>N</w:t>
      </w:r>
      <w:r>
        <w:rPr>
          <w:rFonts w:ascii="Times New Roman" w:hAnsi="Times New Roman" w:cs="Times New Roman"/>
          <w:sz w:val="24"/>
          <w:szCs w:val="24"/>
        </w:rPr>
        <w:t>-го источника в рассматриваемой расчетной точке.</w:t>
      </w:r>
    </w:p>
    <w:p w14:paraId="4C9053A3" w14:textId="46EE785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Концентрации </w:t>
      </w:r>
      <w:r>
        <w:rPr>
          <w:rFonts w:ascii="Times New Roman" w:hAnsi="Times New Roman" w:cs="Times New Roman"/>
          <w:noProof/>
          <w:sz w:val="24"/>
          <w:szCs w:val="24"/>
        </w:rPr>
        <w:drawing>
          <wp:inline distT="0" distB="0" distL="0" distR="0" wp14:anchorId="0333A9BE" wp14:editId="7A4868EE">
            <wp:extent cx="171450" cy="17145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003A1AE" wp14:editId="3BD2B6DE">
            <wp:extent cx="171450" cy="17145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65E913D" wp14:editId="2F0465CB">
            <wp:extent cx="180975" cy="17145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могут соответствовать точечным, линейным и площадным источникам выбросов.</w:t>
      </w:r>
    </w:p>
    <w:p w14:paraId="57E57E76" w14:textId="218399B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когда имеются неучтенные источники выброса того же ЗВ (глава </w:t>
      </w:r>
      <w:r>
        <w:rPr>
          <w:rFonts w:ascii="Times New Roman" w:hAnsi="Times New Roman" w:cs="Times New Roman"/>
          <w:sz w:val="24"/>
          <w:szCs w:val="24"/>
        </w:rPr>
        <w:t>XI</w:t>
      </w:r>
      <w:r>
        <w:rPr>
          <w:rFonts w:ascii="Times New Roman" w:hAnsi="Times New Roman" w:cs="Times New Roman"/>
          <w:sz w:val="24"/>
          <w:szCs w:val="24"/>
        </w:rPr>
        <w:t xml:space="preserve"> настоящих Методов), в правую часть формулы (122) добавля</w:t>
      </w:r>
      <w:r>
        <w:rPr>
          <w:rFonts w:ascii="Times New Roman" w:hAnsi="Times New Roman" w:cs="Times New Roman"/>
          <w:sz w:val="24"/>
          <w:szCs w:val="24"/>
        </w:rPr>
        <w:t xml:space="preserve">ется слагаемое </w:t>
      </w:r>
      <w:r>
        <w:rPr>
          <w:rFonts w:ascii="Times New Roman" w:hAnsi="Times New Roman" w:cs="Times New Roman"/>
          <w:noProof/>
          <w:sz w:val="24"/>
          <w:szCs w:val="24"/>
        </w:rPr>
        <w:drawing>
          <wp:inline distT="0" distB="0" distL="0" distR="0" wp14:anchorId="04F6B9D7" wp14:editId="041129F7">
            <wp:extent cx="190500" cy="22860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характеризующее фоновое загрязнение атмосферного воздуха от неучтенных источников выброса.</w:t>
      </w:r>
    </w:p>
    <w:p w14:paraId="1A316470" w14:textId="199C26E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10.3.2. Долгопериодная средняя концентрация </w:t>
      </w:r>
      <w:r>
        <w:rPr>
          <w:rFonts w:ascii="Times New Roman" w:hAnsi="Times New Roman" w:cs="Times New Roman"/>
          <w:noProof/>
          <w:sz w:val="24"/>
          <w:szCs w:val="24"/>
        </w:rPr>
        <w:drawing>
          <wp:inline distT="0" distB="0" distL="0" distR="0" wp14:anchorId="08441712" wp14:editId="2CE64970">
            <wp:extent cx="152400" cy="17145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от линейного источника выб</w:t>
      </w:r>
      <w:r>
        <w:rPr>
          <w:rFonts w:ascii="Times New Roman" w:hAnsi="Times New Roman" w:cs="Times New Roman"/>
          <w:sz w:val="24"/>
          <w:szCs w:val="24"/>
        </w:rPr>
        <w:t xml:space="preserve">роса, расположенного вдоль отрезка </w:t>
      </w:r>
      <w:r>
        <w:rPr>
          <w:rFonts w:ascii="Times New Roman" w:hAnsi="Times New Roman" w:cs="Times New Roman"/>
          <w:sz w:val="24"/>
          <w:szCs w:val="24"/>
        </w:rPr>
        <w:t>l</w:t>
      </w:r>
      <w:r>
        <w:rPr>
          <w:rFonts w:ascii="Times New Roman" w:hAnsi="Times New Roman" w:cs="Times New Roman"/>
          <w:sz w:val="24"/>
          <w:szCs w:val="24"/>
        </w:rPr>
        <w:t xml:space="preserve"> длиной </w:t>
      </w:r>
      <w:r>
        <w:rPr>
          <w:rFonts w:ascii="Times New Roman" w:hAnsi="Times New Roman" w:cs="Times New Roman"/>
          <w:sz w:val="24"/>
          <w:szCs w:val="24"/>
        </w:rPr>
        <w:t>L</w:t>
      </w:r>
      <w:r>
        <w:rPr>
          <w:rFonts w:ascii="Times New Roman" w:hAnsi="Times New Roman" w:cs="Times New Roman"/>
          <w:sz w:val="24"/>
          <w:szCs w:val="24"/>
        </w:rPr>
        <w:t>, рассчитывается по формуле (123):</w:t>
      </w:r>
    </w:p>
    <w:p w14:paraId="73E6E1E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B75EE47" w14:textId="4A5770B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35B63A" wp14:editId="148B981E">
            <wp:extent cx="2133600" cy="47625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133600" cy="476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(123)</w:t>
      </w:r>
    </w:p>
    <w:p w14:paraId="7643080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4973C6D" w14:textId="7296571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229C9AC0" wp14:editId="590D6987">
            <wp:extent cx="476250" cy="200025"/>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концентрация ЗВ, создаваемая в расчетной точке (</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xml:space="preserve">) точечным источником выброса, находящимся в точке </w:t>
      </w:r>
      <w:r>
        <w:rPr>
          <w:rFonts w:ascii="Times New Roman" w:hAnsi="Times New Roman" w:cs="Times New Roman"/>
          <w:noProof/>
          <w:sz w:val="24"/>
          <w:szCs w:val="24"/>
        </w:rPr>
        <w:drawing>
          <wp:inline distT="0" distB="0" distL="0" distR="0" wp14:anchorId="6CE97CC2" wp14:editId="2DFC6063">
            <wp:extent cx="381000" cy="18097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отрезка </w:t>
      </w:r>
      <w:r>
        <w:rPr>
          <w:rFonts w:ascii="Times New Roman" w:hAnsi="Times New Roman" w:cs="Times New Roman"/>
          <w:sz w:val="24"/>
          <w:szCs w:val="24"/>
        </w:rPr>
        <w:t>l</w:t>
      </w:r>
      <w:r>
        <w:rPr>
          <w:rFonts w:ascii="Times New Roman" w:hAnsi="Times New Roman" w:cs="Times New Roman"/>
          <w:sz w:val="24"/>
          <w:szCs w:val="24"/>
        </w:rPr>
        <w:t>, интеграл в формуле (123) вычисляется вдоль этого отрезка. Подынтег</w:t>
      </w:r>
      <w:r>
        <w:rPr>
          <w:rFonts w:ascii="Times New Roman" w:hAnsi="Times New Roman" w:cs="Times New Roman"/>
          <w:sz w:val="24"/>
          <w:szCs w:val="24"/>
        </w:rPr>
        <w:t>ральная функция в формуле (123) вычисляется по формулам, приведенным в пункте 10.1 настоящих Методов.</w:t>
      </w:r>
    </w:p>
    <w:p w14:paraId="38F5D34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расчетах для аэрационного фонаря подынтегральная функция в формуле (123) рассчитывается с использованием суммарного выброса из фонаря и эффективного д</w:t>
      </w:r>
      <w:r>
        <w:rPr>
          <w:rFonts w:ascii="Times New Roman" w:hAnsi="Times New Roman" w:cs="Times New Roman"/>
          <w:sz w:val="24"/>
          <w:szCs w:val="24"/>
        </w:rPr>
        <w:t>иаметра, определяемого по формуле (37).</w:t>
      </w:r>
    </w:p>
    <w:p w14:paraId="49B70EA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Погрешность численного интегрирования при расчете концентраций ЗВ от линейных источников выброса во всех расчетных точках по формуле (123) не должна превышать 3%.</w:t>
      </w:r>
    </w:p>
    <w:p w14:paraId="0EBAF26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Точки линейного источника выброса, принадлежащие отр</w:t>
      </w:r>
      <w:r>
        <w:rPr>
          <w:rFonts w:ascii="Times New Roman" w:hAnsi="Times New Roman" w:cs="Times New Roman"/>
          <w:sz w:val="24"/>
          <w:szCs w:val="24"/>
        </w:rPr>
        <w:t xml:space="preserve">езку </w:t>
      </w:r>
      <w:r>
        <w:rPr>
          <w:rFonts w:ascii="Times New Roman" w:hAnsi="Times New Roman" w:cs="Times New Roman"/>
          <w:sz w:val="24"/>
          <w:szCs w:val="24"/>
        </w:rPr>
        <w:t>l</w:t>
      </w:r>
      <w:r>
        <w:rPr>
          <w:rFonts w:ascii="Times New Roman" w:hAnsi="Times New Roman" w:cs="Times New Roman"/>
          <w:sz w:val="24"/>
          <w:szCs w:val="24"/>
        </w:rPr>
        <w:t xml:space="preserve">, определяются из условия, что в декартовой системе координат с началом в расчетной точке и осью </w:t>
      </w:r>
      <w:r>
        <w:rPr>
          <w:rFonts w:ascii="Times New Roman" w:hAnsi="Times New Roman" w:cs="Times New Roman"/>
          <w:sz w:val="24"/>
          <w:szCs w:val="24"/>
        </w:rPr>
        <w:t>x</w:t>
      </w:r>
      <w:r>
        <w:rPr>
          <w:rFonts w:ascii="Times New Roman" w:hAnsi="Times New Roman" w:cs="Times New Roman"/>
          <w:sz w:val="24"/>
          <w:szCs w:val="24"/>
        </w:rPr>
        <w:t>, ориентированной по направлению ветра, их абсциссы отрицательны.</w:t>
      </w:r>
    </w:p>
    <w:p w14:paraId="34F2B81B" w14:textId="295C8B4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линейного источника, мощность выброса от которого изменяется вдоль отрезка </w:t>
      </w:r>
      <w:r>
        <w:rPr>
          <w:rFonts w:ascii="Times New Roman" w:hAnsi="Times New Roman" w:cs="Times New Roman"/>
          <w:sz w:val="24"/>
          <w:szCs w:val="24"/>
        </w:rPr>
        <w:t>l</w:t>
      </w:r>
      <w:r>
        <w:rPr>
          <w:rFonts w:ascii="Times New Roman" w:hAnsi="Times New Roman" w:cs="Times New Roman"/>
          <w:sz w:val="24"/>
          <w:szCs w:val="24"/>
        </w:rPr>
        <w:t>, поды</w:t>
      </w:r>
      <w:r>
        <w:rPr>
          <w:rFonts w:ascii="Times New Roman" w:hAnsi="Times New Roman" w:cs="Times New Roman"/>
          <w:sz w:val="24"/>
          <w:szCs w:val="24"/>
        </w:rPr>
        <w:t xml:space="preserve">нтегральная функция в формуле (123) умножается на функцию </w:t>
      </w:r>
      <w:r>
        <w:rPr>
          <w:rFonts w:ascii="Times New Roman" w:hAnsi="Times New Roman" w:cs="Times New Roman"/>
          <w:noProof/>
          <w:sz w:val="24"/>
          <w:szCs w:val="24"/>
        </w:rPr>
        <w:drawing>
          <wp:inline distT="0" distB="0" distL="0" distR="0" wp14:anchorId="5464037B" wp14:editId="2CB15026">
            <wp:extent cx="552450" cy="20955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характеризующую изменение мощности выброса вдоль рассматриваемого источника по отношению к ее характерному значению, применяемому при расчете </w:t>
      </w:r>
      <w:r>
        <w:rPr>
          <w:rFonts w:ascii="Times New Roman" w:hAnsi="Times New Roman" w:cs="Times New Roman"/>
          <w:sz w:val="24"/>
          <w:szCs w:val="24"/>
        </w:rPr>
        <w:t>C</w:t>
      </w:r>
      <w:r>
        <w:rPr>
          <w:rFonts w:ascii="Times New Roman" w:hAnsi="Times New Roman" w:cs="Times New Roman"/>
          <w:sz w:val="24"/>
          <w:szCs w:val="24"/>
        </w:rPr>
        <w:t xml:space="preserve">. Учет изменения </w:t>
      </w:r>
      <w:r>
        <w:rPr>
          <w:rFonts w:ascii="Times New Roman" w:hAnsi="Times New Roman" w:cs="Times New Roman"/>
          <w:sz w:val="24"/>
          <w:szCs w:val="24"/>
        </w:rPr>
        <w:t xml:space="preserve">мощности выброса осуществляется и конкретный вид функции </w:t>
      </w:r>
      <w:r>
        <w:rPr>
          <w:rFonts w:ascii="Times New Roman" w:hAnsi="Times New Roman" w:cs="Times New Roman"/>
          <w:noProof/>
          <w:sz w:val="24"/>
          <w:szCs w:val="24"/>
        </w:rPr>
        <w:drawing>
          <wp:inline distT="0" distB="0" distL="0" distR="0" wp14:anchorId="1BE659D5" wp14:editId="365DF403">
            <wp:extent cx="552450" cy="20955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задается при наличии утвержденной в порядке, установленном законодательством Российской Федерации, методики расчета выбросов ЗВ в атмосферный воздух стационарным</w:t>
      </w:r>
      <w:r>
        <w:rPr>
          <w:rFonts w:ascii="Times New Roman" w:hAnsi="Times New Roman" w:cs="Times New Roman"/>
          <w:sz w:val="24"/>
          <w:szCs w:val="24"/>
        </w:rPr>
        <w:t>и источниками для рассматриваемого производства &lt;11&gt;. В случае отсутствия соответствующей методики, учет изменения мощности выброса не осуществляется.</w:t>
      </w:r>
    </w:p>
    <w:p w14:paraId="5E8DB75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7DBFE5D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&lt;11&gt; </w:t>
      </w:r>
      <w:hyperlink r:id="rId567" w:history="1">
        <w:r>
          <w:rPr>
            <w:rFonts w:ascii="Times New Roman" w:hAnsi="Times New Roman" w:cs="Times New Roman"/>
            <w:sz w:val="24"/>
            <w:szCs w:val="24"/>
            <w:u w:val="single"/>
          </w:rPr>
          <w:t>Правила</w:t>
        </w:r>
      </w:hyperlink>
      <w:r>
        <w:rPr>
          <w:rFonts w:ascii="Times New Roman" w:hAnsi="Times New Roman" w:cs="Times New Roman"/>
          <w:sz w:val="24"/>
          <w:szCs w:val="24"/>
        </w:rPr>
        <w:t xml:space="preserve"> разработки и утверждения методик расчета выбросов вредных (загрязняющих) веществ в атмосферный воздух стационарными источниками, утвержденные постановлением Правительства Российской Федерации от 16.05.2016 </w:t>
      </w:r>
      <w:r>
        <w:rPr>
          <w:rFonts w:ascii="Times New Roman" w:hAnsi="Times New Roman" w:cs="Times New Roman"/>
          <w:sz w:val="24"/>
          <w:szCs w:val="24"/>
        </w:rPr>
        <w:t>N</w:t>
      </w:r>
      <w:r>
        <w:rPr>
          <w:rFonts w:ascii="Times New Roman" w:hAnsi="Times New Roman" w:cs="Times New Roman"/>
          <w:sz w:val="24"/>
          <w:szCs w:val="24"/>
        </w:rPr>
        <w:t xml:space="preserve"> 422 (Собрание законодательства Росси</w:t>
      </w:r>
      <w:r>
        <w:rPr>
          <w:rFonts w:ascii="Times New Roman" w:hAnsi="Times New Roman" w:cs="Times New Roman"/>
          <w:sz w:val="24"/>
          <w:szCs w:val="24"/>
        </w:rPr>
        <w:t xml:space="preserve">йской Федерации, 2016, </w:t>
      </w:r>
      <w:r>
        <w:rPr>
          <w:rFonts w:ascii="Times New Roman" w:hAnsi="Times New Roman" w:cs="Times New Roman"/>
          <w:sz w:val="24"/>
          <w:szCs w:val="24"/>
        </w:rPr>
        <w:t>N</w:t>
      </w:r>
      <w:r>
        <w:rPr>
          <w:rFonts w:ascii="Times New Roman" w:hAnsi="Times New Roman" w:cs="Times New Roman"/>
          <w:sz w:val="24"/>
          <w:szCs w:val="24"/>
        </w:rPr>
        <w:t xml:space="preserve"> 21, ст. 3018).</w:t>
      </w:r>
    </w:p>
    <w:p w14:paraId="45E1436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DE34EE2" w14:textId="6DC0686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10.3.3. Долгопериодная средняя концентрация </w:t>
      </w:r>
      <w:r>
        <w:rPr>
          <w:rFonts w:ascii="Times New Roman" w:hAnsi="Times New Roman" w:cs="Times New Roman"/>
          <w:noProof/>
          <w:sz w:val="24"/>
          <w:szCs w:val="24"/>
        </w:rPr>
        <w:drawing>
          <wp:inline distT="0" distB="0" distL="0" distR="0" wp14:anchorId="6F10F32E" wp14:editId="29599BF2">
            <wp:extent cx="523875" cy="19050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от площадного источника выброса, занимающего область </w:t>
      </w:r>
      <w:r>
        <w:rPr>
          <w:rFonts w:ascii="Times New Roman" w:hAnsi="Times New Roman" w:cs="Times New Roman"/>
          <w:sz w:val="24"/>
          <w:szCs w:val="24"/>
        </w:rPr>
        <w:t>S</w:t>
      </w:r>
      <w:r>
        <w:rPr>
          <w:rFonts w:ascii="Times New Roman" w:hAnsi="Times New Roman" w:cs="Times New Roman"/>
          <w:sz w:val="24"/>
          <w:szCs w:val="24"/>
        </w:rPr>
        <w:t xml:space="preserve"> площадью </w:t>
      </w:r>
      <w:r>
        <w:rPr>
          <w:rFonts w:ascii="Times New Roman" w:hAnsi="Times New Roman" w:cs="Times New Roman"/>
          <w:noProof/>
          <w:sz w:val="24"/>
          <w:szCs w:val="24"/>
        </w:rPr>
        <w:drawing>
          <wp:inline distT="0" distB="0" distL="0" distR="0" wp14:anchorId="784E0B64" wp14:editId="29E21951">
            <wp:extent cx="190500" cy="190500"/>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рассчитывается по формуле (1</w:t>
      </w:r>
      <w:r>
        <w:rPr>
          <w:rFonts w:ascii="Times New Roman" w:hAnsi="Times New Roman" w:cs="Times New Roman"/>
          <w:sz w:val="24"/>
          <w:szCs w:val="24"/>
        </w:rPr>
        <w:t>24):</w:t>
      </w:r>
    </w:p>
    <w:p w14:paraId="4456221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766E56F" w14:textId="4944519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17F9E1" wp14:editId="11501BB9">
            <wp:extent cx="2438400" cy="47625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438400" cy="476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(124)</w:t>
      </w:r>
    </w:p>
    <w:p w14:paraId="017CB0B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7930FDA" w14:textId="63916A1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63DA24FF" wp14:editId="1B06810C">
            <wp:extent cx="476250" cy="200025"/>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осредненная за этот период времени концентрация ЗВ, создаваемая в расчетной точке (</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xml:space="preserve">) точечным источником выброса, находящимся в точке </w:t>
      </w:r>
      <w:r>
        <w:rPr>
          <w:rFonts w:ascii="Times New Roman" w:hAnsi="Times New Roman" w:cs="Times New Roman"/>
          <w:noProof/>
          <w:sz w:val="24"/>
          <w:szCs w:val="24"/>
        </w:rPr>
        <w:drawing>
          <wp:inline distT="0" distB="0" distL="0" distR="0" wp14:anchorId="42CA38EE" wp14:editId="34E5F1AB">
            <wp:extent cx="381000" cy="18097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области </w:t>
      </w:r>
      <w:r>
        <w:rPr>
          <w:rFonts w:ascii="Times New Roman" w:hAnsi="Times New Roman" w:cs="Times New Roman"/>
          <w:noProof/>
          <w:sz w:val="24"/>
          <w:szCs w:val="24"/>
        </w:rPr>
        <w:drawing>
          <wp:inline distT="0" distB="0" distL="0" distR="0" wp14:anchorId="62F6EAAF" wp14:editId="5CB59867">
            <wp:extent cx="190500" cy="19050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по которой вычисляется интеграл.</w:t>
      </w:r>
    </w:p>
    <w:p w14:paraId="4FD3F5B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источников выбросов, которые могут аппроксимироваться площадными источниками, перечислены в пункте 8.8 настоящих Методов.</w:t>
      </w:r>
    </w:p>
    <w:p w14:paraId="11863275"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Подынтегральная функция в формуле</w:t>
      </w:r>
      <w:r>
        <w:rPr>
          <w:rFonts w:ascii="Times New Roman" w:hAnsi="Times New Roman" w:cs="Times New Roman"/>
          <w:sz w:val="24"/>
          <w:szCs w:val="24"/>
        </w:rPr>
        <w:t xml:space="preserve"> (124) вычисляется по формулам, приведенным в пункте 10.1 настоящих Методов, с использованием суммарного выброса от всего площадного источника.</w:t>
      </w:r>
    </w:p>
    <w:p w14:paraId="644A5A84" w14:textId="5D3D8B0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площадного источника, мощность выброса которого изменяется от точки к точке, подынтегральную функцию в форму</w:t>
      </w:r>
      <w:r>
        <w:rPr>
          <w:rFonts w:ascii="Times New Roman" w:hAnsi="Times New Roman" w:cs="Times New Roman"/>
          <w:sz w:val="24"/>
          <w:szCs w:val="24"/>
        </w:rPr>
        <w:t xml:space="preserve">ле (124) следует умножить на функцию </w:t>
      </w:r>
      <w:r>
        <w:rPr>
          <w:rFonts w:ascii="Times New Roman" w:hAnsi="Times New Roman" w:cs="Times New Roman"/>
          <w:noProof/>
          <w:sz w:val="24"/>
          <w:szCs w:val="24"/>
        </w:rPr>
        <w:drawing>
          <wp:inline distT="0" distB="0" distL="0" distR="0" wp14:anchorId="35962ED1" wp14:editId="58BCC77A">
            <wp:extent cx="552450" cy="20955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характеризующую изменение удельной мощности выброса в точках рассматриваемого источника по отношению к ее характерному значению, применяемому при расчете </w:t>
      </w:r>
      <w:r>
        <w:rPr>
          <w:rFonts w:ascii="Times New Roman" w:hAnsi="Times New Roman" w:cs="Times New Roman"/>
          <w:sz w:val="24"/>
          <w:szCs w:val="24"/>
        </w:rPr>
        <w:t>C</w:t>
      </w:r>
      <w:r>
        <w:rPr>
          <w:rFonts w:ascii="Times New Roman" w:hAnsi="Times New Roman" w:cs="Times New Roman"/>
          <w:sz w:val="24"/>
          <w:szCs w:val="24"/>
        </w:rPr>
        <w:t>. Учет изменения мощности</w:t>
      </w:r>
      <w:r>
        <w:rPr>
          <w:rFonts w:ascii="Times New Roman" w:hAnsi="Times New Roman" w:cs="Times New Roman"/>
          <w:sz w:val="24"/>
          <w:szCs w:val="24"/>
        </w:rPr>
        <w:t xml:space="preserve"> выброса осуществляется и конкретный вид функции </w:t>
      </w:r>
      <w:r>
        <w:rPr>
          <w:rFonts w:ascii="Times New Roman" w:hAnsi="Times New Roman" w:cs="Times New Roman"/>
          <w:noProof/>
          <w:sz w:val="24"/>
          <w:szCs w:val="24"/>
        </w:rPr>
        <w:drawing>
          <wp:inline distT="0" distB="0" distL="0" distR="0" wp14:anchorId="5D8EC956" wp14:editId="58025BCF">
            <wp:extent cx="552450" cy="20955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задается при наличии утвержденной в порядке, установленном законодательством Российской Федерации, методики расчета выбросов ЗВ в атмосферный воздух стационарными источн</w:t>
      </w:r>
      <w:r>
        <w:rPr>
          <w:rFonts w:ascii="Times New Roman" w:hAnsi="Times New Roman" w:cs="Times New Roman"/>
          <w:sz w:val="24"/>
          <w:szCs w:val="24"/>
        </w:rPr>
        <w:t>иками для рассматриваемого производства &lt;12&gt;. В случае отсутствия соответствующей методики, учет изменения мощности выброса не осуществляется.</w:t>
      </w:r>
    </w:p>
    <w:p w14:paraId="137F53A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6B8A4A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4492627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&lt;12&gt; </w:t>
      </w:r>
      <w:hyperlink r:id="rId572" w:history="1">
        <w:r>
          <w:rPr>
            <w:rFonts w:ascii="Times New Roman" w:hAnsi="Times New Roman" w:cs="Times New Roman"/>
            <w:sz w:val="24"/>
            <w:szCs w:val="24"/>
            <w:u w:val="single"/>
          </w:rPr>
          <w:t>Правил</w:t>
        </w:r>
        <w:r>
          <w:rPr>
            <w:rFonts w:ascii="Times New Roman" w:hAnsi="Times New Roman" w:cs="Times New Roman"/>
            <w:sz w:val="24"/>
            <w:szCs w:val="24"/>
            <w:u w:val="single"/>
          </w:rPr>
          <w:t>а</w:t>
        </w:r>
      </w:hyperlink>
      <w:r>
        <w:rPr>
          <w:rFonts w:ascii="Times New Roman" w:hAnsi="Times New Roman" w:cs="Times New Roman"/>
          <w:sz w:val="24"/>
          <w:szCs w:val="24"/>
        </w:rPr>
        <w:t xml:space="preserve"> разработки и утверждения методик расчета выбросов вредных (загрязняющих) веществ в атмосферный воздух стационарными источниками, утвержденные постановлением Правительства Российской Федерации от 16.05.2016 </w:t>
      </w:r>
      <w:r>
        <w:rPr>
          <w:rFonts w:ascii="Times New Roman" w:hAnsi="Times New Roman" w:cs="Times New Roman"/>
          <w:sz w:val="24"/>
          <w:szCs w:val="24"/>
        </w:rPr>
        <w:t>N</w:t>
      </w:r>
      <w:r>
        <w:rPr>
          <w:rFonts w:ascii="Times New Roman" w:hAnsi="Times New Roman" w:cs="Times New Roman"/>
          <w:sz w:val="24"/>
          <w:szCs w:val="24"/>
        </w:rPr>
        <w:t xml:space="preserve"> 422 (Собрание законодательства Российской Ф</w:t>
      </w:r>
      <w:r>
        <w:rPr>
          <w:rFonts w:ascii="Times New Roman" w:hAnsi="Times New Roman" w:cs="Times New Roman"/>
          <w:sz w:val="24"/>
          <w:szCs w:val="24"/>
        </w:rPr>
        <w:t xml:space="preserve">едерации, 2016, </w:t>
      </w:r>
      <w:r>
        <w:rPr>
          <w:rFonts w:ascii="Times New Roman" w:hAnsi="Times New Roman" w:cs="Times New Roman"/>
          <w:sz w:val="24"/>
          <w:szCs w:val="24"/>
        </w:rPr>
        <w:t>N</w:t>
      </w:r>
      <w:r>
        <w:rPr>
          <w:rFonts w:ascii="Times New Roman" w:hAnsi="Times New Roman" w:cs="Times New Roman"/>
          <w:sz w:val="24"/>
          <w:szCs w:val="24"/>
        </w:rPr>
        <w:t xml:space="preserve"> 21, ст. 3018).</w:t>
      </w:r>
    </w:p>
    <w:p w14:paraId="3ED8D62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F9CB5B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Таким же образом с заменой в формуле (124) двойного интеграла на тройной (аналогично формуле (64) проводится расчет среднегодовых концентраций от объемного источника выброса.</w:t>
      </w:r>
    </w:p>
    <w:p w14:paraId="59F3162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Применяемые алгоритмы интегрирования должны обе</w:t>
      </w:r>
      <w:r>
        <w:rPr>
          <w:rFonts w:ascii="Times New Roman" w:hAnsi="Times New Roman" w:cs="Times New Roman"/>
          <w:sz w:val="24"/>
          <w:szCs w:val="24"/>
        </w:rPr>
        <w:t>спечивать вычисление концентраций ЗВ во всех расчетных точках с погрешностью не более 3%.</w:t>
      </w:r>
    </w:p>
    <w:p w14:paraId="5DA4A6C2"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 Требования к шагам расчетной сетки и общему количеству ее узлов принимаются в соответствии с пунктом 8.10 настоящих Методов.</w:t>
      </w:r>
    </w:p>
    <w:p w14:paraId="109E583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 Расчет максимальных значени</w:t>
      </w:r>
      <w:r>
        <w:rPr>
          <w:rFonts w:ascii="Times New Roman" w:hAnsi="Times New Roman" w:cs="Times New Roman"/>
          <w:sz w:val="24"/>
          <w:szCs w:val="24"/>
        </w:rPr>
        <w:t>й долгопериодных средних концентраций ЗВ в атмосферном воздухе.</w:t>
      </w:r>
    </w:p>
    <w:p w14:paraId="25AAF380" w14:textId="6FEF515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10.4.1. Максимальные значения долгопериодных средних концентраций </w:t>
      </w:r>
      <w:r>
        <w:rPr>
          <w:rFonts w:ascii="Times New Roman" w:hAnsi="Times New Roman" w:cs="Times New Roman"/>
          <w:noProof/>
          <w:sz w:val="24"/>
          <w:szCs w:val="24"/>
        </w:rPr>
        <w:drawing>
          <wp:inline distT="0" distB="0" distL="0" distR="0" wp14:anchorId="49CED809" wp14:editId="438F6A57">
            <wp:extent cx="333375" cy="180975"/>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вычисляются по формуле (125):</w:t>
      </w:r>
    </w:p>
    <w:p w14:paraId="2A4C2DD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787A816" w14:textId="3B5124B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42AB69" wp14:editId="6635DC4B">
            <wp:extent cx="1285875" cy="20002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(125)</w:t>
      </w:r>
    </w:p>
    <w:p w14:paraId="3A482E0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E1BB5A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C</w:t>
      </w:r>
      <w:r>
        <w:rPr>
          <w:rFonts w:ascii="Times New Roman" w:hAnsi="Times New Roman" w:cs="Times New Roman"/>
          <w:sz w:val="24"/>
          <w:szCs w:val="24"/>
        </w:rPr>
        <w:t xml:space="preserve"> - о</w:t>
      </w:r>
      <w:r>
        <w:rPr>
          <w:rFonts w:ascii="Times New Roman" w:hAnsi="Times New Roman" w:cs="Times New Roman"/>
          <w:sz w:val="24"/>
          <w:szCs w:val="24"/>
        </w:rPr>
        <w:t>средненные концентрации ЗВ, относящиеся к средним за рассматриваемый период времени метеорологическим условиям согласно пункту 10.2 настоящих Методов;</w:t>
      </w:r>
    </w:p>
    <w:p w14:paraId="081507CA" w14:textId="35024DA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B6A253" wp14:editId="0616D552">
            <wp:extent cx="180975" cy="180975"/>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соответствующий коэффициент вариации.</w:t>
      </w:r>
    </w:p>
    <w:p w14:paraId="29D8795F" w14:textId="7A70924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10.4.2 Значение </w:t>
      </w:r>
      <w:r>
        <w:rPr>
          <w:rFonts w:ascii="Times New Roman" w:hAnsi="Times New Roman" w:cs="Times New Roman"/>
          <w:noProof/>
          <w:sz w:val="24"/>
          <w:szCs w:val="24"/>
        </w:rPr>
        <w:drawing>
          <wp:inline distT="0" distB="0" distL="0" distR="0" wp14:anchorId="087E396D" wp14:editId="2E40790C">
            <wp:extent cx="180975" cy="180975"/>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(126):</w:t>
      </w:r>
    </w:p>
    <w:p w14:paraId="70B4F2B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8CF97EA" w14:textId="34C6B18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6DB3F5" wp14:editId="251BC0F8">
            <wp:extent cx="752475" cy="200025"/>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(126)</w:t>
      </w:r>
    </w:p>
    <w:p w14:paraId="7F03D29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0B29185" w14:textId="4684CF0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249DA209" wp14:editId="78EA106B">
            <wp:extent cx="161925" cy="142875"/>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ста</w:t>
      </w:r>
      <w:r>
        <w:rPr>
          <w:rFonts w:ascii="Times New Roman" w:hAnsi="Times New Roman" w:cs="Times New Roman"/>
          <w:sz w:val="24"/>
          <w:szCs w:val="24"/>
        </w:rPr>
        <w:t>ндартное отклонение долгопериодных средних концентраций ЗВ.</w:t>
      </w:r>
    </w:p>
    <w:p w14:paraId="6D856AAA" w14:textId="476E836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Значения </w:t>
      </w:r>
      <w:r>
        <w:rPr>
          <w:rFonts w:ascii="Times New Roman" w:hAnsi="Times New Roman" w:cs="Times New Roman"/>
          <w:noProof/>
          <w:sz w:val="24"/>
          <w:szCs w:val="24"/>
        </w:rPr>
        <w:drawing>
          <wp:inline distT="0" distB="0" distL="0" distR="0" wp14:anchorId="4E5DF9A0" wp14:editId="02350787">
            <wp:extent cx="161925" cy="142875"/>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должны определяться в каждом узле сетки по значениям долгопериодной средней концентрации ЗВ, рассчитанным для не менее, чем пяти последовательных лет</w:t>
      </w:r>
      <w:r>
        <w:rPr>
          <w:rFonts w:ascii="Times New Roman" w:hAnsi="Times New Roman" w:cs="Times New Roman"/>
          <w:sz w:val="24"/>
          <w:szCs w:val="24"/>
        </w:rPr>
        <w:t>.</w:t>
      </w:r>
    </w:p>
    <w:p w14:paraId="3259E34F" w14:textId="10FC33F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наличии данных систематического мониторинга загрязнения атмосферного воздуха допускается определение </w:t>
      </w:r>
      <w:r>
        <w:rPr>
          <w:rFonts w:ascii="Times New Roman" w:hAnsi="Times New Roman" w:cs="Times New Roman"/>
          <w:noProof/>
          <w:sz w:val="24"/>
          <w:szCs w:val="24"/>
        </w:rPr>
        <w:drawing>
          <wp:inline distT="0" distB="0" distL="0" distR="0" wp14:anchorId="063E5E79" wp14:editId="3727E801">
            <wp:extent cx="180975" cy="180975"/>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экспериментальным данным на основе не менее, чем пятилетнего ряда наблюдений за рассматриваемым ЗВ. При это</w:t>
      </w:r>
      <w:r>
        <w:rPr>
          <w:rFonts w:ascii="Times New Roman" w:hAnsi="Times New Roman" w:cs="Times New Roman"/>
          <w:sz w:val="24"/>
          <w:szCs w:val="24"/>
        </w:rPr>
        <w:t xml:space="preserve">м коэффициенты вариации должны рассчитываться для каждого поста наблюдений в отдельности. В качестве </w:t>
      </w:r>
      <w:r>
        <w:rPr>
          <w:rFonts w:ascii="Times New Roman" w:hAnsi="Times New Roman" w:cs="Times New Roman"/>
          <w:noProof/>
          <w:sz w:val="24"/>
          <w:szCs w:val="24"/>
        </w:rPr>
        <w:drawing>
          <wp:inline distT="0" distB="0" distL="0" distR="0" wp14:anchorId="21BAF84A" wp14:editId="1DFBF05E">
            <wp:extent cx="180975" cy="180975"/>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должно приниматься максимальное из рассчитанных значений.</w:t>
      </w:r>
    </w:p>
    <w:p w14:paraId="3D7228BD" w14:textId="40A5BE9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расчете среднегодовых концентраций ЗВ в случае отсутств</w:t>
      </w:r>
      <w:r>
        <w:rPr>
          <w:rFonts w:ascii="Times New Roman" w:hAnsi="Times New Roman" w:cs="Times New Roman"/>
          <w:sz w:val="24"/>
          <w:szCs w:val="24"/>
        </w:rPr>
        <w:t xml:space="preserve">ия необходимой исходной информации для расчета стандартного отклонения в формуле (126) и данных мониторинга загрязнения атмосферного воздуха допускается определять </w:t>
      </w:r>
      <w:r>
        <w:rPr>
          <w:rFonts w:ascii="Times New Roman" w:hAnsi="Times New Roman" w:cs="Times New Roman"/>
          <w:noProof/>
          <w:sz w:val="24"/>
          <w:szCs w:val="24"/>
        </w:rPr>
        <w:drawing>
          <wp:inline distT="0" distB="0" distL="0" distR="0" wp14:anchorId="1CD3E86E" wp14:editId="28903DF6">
            <wp:extent cx="333375" cy="18097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формуле (125) при </w:t>
      </w:r>
      <w:r>
        <w:rPr>
          <w:rFonts w:ascii="Times New Roman" w:hAnsi="Times New Roman" w:cs="Times New Roman"/>
          <w:noProof/>
          <w:sz w:val="24"/>
          <w:szCs w:val="24"/>
        </w:rPr>
        <w:drawing>
          <wp:inline distT="0" distB="0" distL="0" distR="0" wp14:anchorId="08888A9F" wp14:editId="160E1CB7">
            <wp:extent cx="180975" cy="180975"/>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0,5.</w:t>
      </w:r>
    </w:p>
    <w:p w14:paraId="5F91A8B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 Расчетные формулы для определения подынтегральных функций</w:t>
      </w:r>
    </w:p>
    <w:p w14:paraId="72031879" w14:textId="3491D21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10.5.1. Подынтегральные функции </w:t>
      </w:r>
      <w:r>
        <w:rPr>
          <w:rFonts w:ascii="Times New Roman" w:hAnsi="Times New Roman" w:cs="Times New Roman"/>
          <w:noProof/>
          <w:sz w:val="24"/>
          <w:szCs w:val="24"/>
        </w:rPr>
        <w:drawing>
          <wp:inline distT="0" distB="0" distL="0" distR="0" wp14:anchorId="793AB440" wp14:editId="322445AD">
            <wp:extent cx="1219200" cy="30480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формулах (110) и (117) вычисляются с использованием вспомогательной функции </w:t>
      </w:r>
      <w:r>
        <w:rPr>
          <w:rFonts w:ascii="Times New Roman" w:hAnsi="Times New Roman" w:cs="Times New Roman"/>
          <w:sz w:val="24"/>
          <w:szCs w:val="24"/>
        </w:rPr>
        <w:t>G</w:t>
      </w:r>
      <w:r>
        <w:rPr>
          <w:rFonts w:ascii="Times New Roman" w:hAnsi="Times New Roman" w:cs="Times New Roman"/>
          <w:sz w:val="24"/>
          <w:szCs w:val="24"/>
        </w:rPr>
        <w:t>:</w:t>
      </w:r>
    </w:p>
    <w:p w14:paraId="7BCED48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8BC9244" w14:textId="2F87A6C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21E7D2" wp14:editId="3EFA9DE1">
            <wp:extent cx="3333750" cy="52387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333750" cy="523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(127)</w:t>
      </w:r>
    </w:p>
    <w:p w14:paraId="0544165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019E711" w14:textId="6867BB2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1BC744C6" wp14:editId="7703D0A1">
            <wp:extent cx="161925" cy="200025"/>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46A61F78" wp14:editId="5C701A19">
            <wp:extent cx="238125" cy="22860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1CC23A64" w14:textId="68AC794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1219A1" wp14:editId="2A99C878">
            <wp:extent cx="114300" cy="14287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определяемый по формуле (41) безразмерный коэффициент, учитывающий влияние рельефа местности;</w:t>
      </w:r>
    </w:p>
    <w:p w14:paraId="6246BF2E" w14:textId="40765A7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6E29ED" wp14:editId="65E5EB07">
            <wp:extent cx="180975" cy="180975"/>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определяется согласно подпункту 10.1.3 настоящих Методов;</w:t>
      </w:r>
    </w:p>
    <w:p w14:paraId="4F21320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7895371" w14:textId="6B13940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4B4D6D" wp14:editId="1FF091BC">
            <wp:extent cx="3648075" cy="40957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648075" cy="409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(128а)</w:t>
      </w:r>
    </w:p>
    <w:p w14:paraId="7A52FD8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CD4F7F6" w14:textId="6E714E6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E630C1" wp14:editId="0E3DA861">
            <wp:extent cx="2124075" cy="40005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124075" cy="4000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(128б)</w:t>
      </w:r>
    </w:p>
    <w:p w14:paraId="713982F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6630FF5" w14:textId="2EAFEFE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E93401" wp14:editId="0F54438B">
            <wp:extent cx="485775" cy="390525"/>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(129)</w:t>
      </w:r>
    </w:p>
    <w:p w14:paraId="6168012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E00CBCB" w14:textId="234B0DD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7CE6AC" wp14:editId="7EAF39D8">
            <wp:extent cx="2495550" cy="43815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495550" cy="438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(130)</w:t>
      </w:r>
    </w:p>
    <w:p w14:paraId="2F97256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482C798" w14:textId="14F639B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AA4C4C" wp14:editId="6B3615FB">
            <wp:extent cx="2028825" cy="41910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028825"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(131)</w:t>
      </w:r>
    </w:p>
    <w:p w14:paraId="382FF0A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22F253C" w14:textId="55176F0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3DC418" wp14:editId="0368587D">
            <wp:extent cx="2428875" cy="428625"/>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428875" cy="428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(132а)</w:t>
      </w:r>
    </w:p>
    <w:p w14:paraId="05B432F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D14AC42" w14:textId="4FDE601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98A74E" wp14:editId="1D047A8E">
            <wp:extent cx="2419350" cy="428625"/>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419350" cy="428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(132б)</w:t>
      </w:r>
    </w:p>
    <w:p w14:paraId="4D21617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4A4743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w:t>
      </w:r>
      <w:r>
        <w:rPr>
          <w:rFonts w:ascii="Times New Roman" w:hAnsi="Times New Roman" w:cs="Times New Roman"/>
          <w:sz w:val="24"/>
          <w:szCs w:val="24"/>
        </w:rPr>
        <w:t>h</w:t>
      </w:r>
      <w:r>
        <w:rPr>
          <w:rFonts w:ascii="Times New Roman" w:hAnsi="Times New Roman" w:cs="Times New Roman"/>
          <w:sz w:val="24"/>
          <w:szCs w:val="24"/>
        </w:rPr>
        <w:t xml:space="preserve"> в формуле (129) находится из соотношения:</w:t>
      </w:r>
    </w:p>
    <w:p w14:paraId="040A0F2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0F35FF3" w14:textId="58BD9BE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574C55" wp14:editId="13B9C4BF">
            <wp:extent cx="2057400" cy="20955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574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м/с, (133а)</w:t>
      </w:r>
    </w:p>
    <w:p w14:paraId="63B4A38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3F23901" w14:textId="7CA8271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18090F" wp14:editId="6DE17090">
            <wp:extent cx="1885950" cy="200025"/>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8859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м/с, (133б)</w:t>
      </w:r>
    </w:p>
    <w:p w14:paraId="1E818F5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B65BEDF" w14:textId="77C16F9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6B20566B" wp14:editId="46FD2000">
            <wp:extent cx="190500" cy="161925"/>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530 с.</w:t>
      </w:r>
    </w:p>
    <w:p w14:paraId="395853EB" w14:textId="6988BC5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10.5.2. Долгопериодная средняя концентрация нерастворимых ЗВ или концентрация растворимых ЗВ, осредненная за период времени, в который отсутствовали осадки, согласно подп</w:t>
      </w:r>
      <w:r>
        <w:rPr>
          <w:rFonts w:ascii="Times New Roman" w:hAnsi="Times New Roman" w:cs="Times New Roman"/>
          <w:sz w:val="24"/>
          <w:szCs w:val="24"/>
        </w:rPr>
        <w:t xml:space="preserve">ункту 10.5.3 настоящих Методов, определяется с использованием подынтегральной функции </w:t>
      </w:r>
      <w:r>
        <w:rPr>
          <w:rFonts w:ascii="Times New Roman" w:hAnsi="Times New Roman" w:cs="Times New Roman"/>
          <w:noProof/>
          <w:sz w:val="24"/>
          <w:szCs w:val="24"/>
        </w:rPr>
        <w:drawing>
          <wp:inline distT="0" distB="0" distL="0" distR="0" wp14:anchorId="52A03C22" wp14:editId="0B2A1C34">
            <wp:extent cx="171450" cy="142875"/>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(то есть </w:t>
      </w:r>
      <w:r>
        <w:rPr>
          <w:rFonts w:ascii="Times New Roman" w:hAnsi="Times New Roman" w:cs="Times New Roman"/>
          <w:noProof/>
          <w:sz w:val="24"/>
          <w:szCs w:val="24"/>
        </w:rPr>
        <w:drawing>
          <wp:inline distT="0" distB="0" distL="0" distR="0" wp14:anchorId="682FC887" wp14:editId="65E12C18">
            <wp:extent cx="152400" cy="161925"/>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w:t>
      </w:r>
      <w:r>
        <w:rPr>
          <w:rFonts w:ascii="Times New Roman" w:hAnsi="Times New Roman" w:cs="Times New Roman"/>
          <w:sz w:val="24"/>
          <w:szCs w:val="24"/>
        </w:rPr>
        <w:t>i</w:t>
      </w:r>
      <w:r>
        <w:rPr>
          <w:rFonts w:ascii="Times New Roman" w:hAnsi="Times New Roman" w:cs="Times New Roman"/>
          <w:sz w:val="24"/>
          <w:szCs w:val="24"/>
        </w:rPr>
        <w:t xml:space="preserve"> = 0):</w:t>
      </w:r>
    </w:p>
    <w:p w14:paraId="0C982F3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55850CF" w14:textId="0C41CE5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2CDDA1" wp14:editId="5881F285">
            <wp:extent cx="2867025" cy="19050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867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(134а)</w:t>
      </w:r>
    </w:p>
    <w:p w14:paraId="6820EA6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1CCEC52" w14:textId="7916714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3F2342" wp14:editId="7486F94A">
            <wp:extent cx="1409700" cy="19050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4097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(134б)</w:t>
      </w:r>
    </w:p>
    <w:p w14:paraId="3D92F88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A544A39" w14:textId="6A9D202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вспомогательная функция </w:t>
      </w:r>
      <w:r>
        <w:rPr>
          <w:rFonts w:ascii="Times New Roman" w:hAnsi="Times New Roman" w:cs="Times New Roman"/>
          <w:sz w:val="24"/>
          <w:szCs w:val="24"/>
        </w:rPr>
        <w:t>G</w:t>
      </w:r>
      <w:r>
        <w:rPr>
          <w:rFonts w:ascii="Times New Roman" w:hAnsi="Times New Roman" w:cs="Times New Roman"/>
          <w:sz w:val="24"/>
          <w:szCs w:val="24"/>
        </w:rPr>
        <w:t xml:space="preserve"> определена по формуле (127), а параметры </w:t>
      </w:r>
      <w:r>
        <w:rPr>
          <w:rFonts w:ascii="Times New Roman" w:hAnsi="Times New Roman" w:cs="Times New Roman"/>
          <w:noProof/>
          <w:sz w:val="24"/>
          <w:szCs w:val="24"/>
        </w:rPr>
        <w:drawing>
          <wp:inline distT="0" distB="0" distL="0" distR="0" wp14:anchorId="0138768B" wp14:editId="1A19CB68">
            <wp:extent cx="190500" cy="17145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6E28649F" wp14:editId="0F1E2423">
            <wp:extent cx="180975" cy="17145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вычисляются по формуле (127) при замене </w:t>
      </w:r>
      <w:r>
        <w:rPr>
          <w:rFonts w:ascii="Times New Roman" w:hAnsi="Times New Roman" w:cs="Times New Roman"/>
          <w:noProof/>
          <w:sz w:val="24"/>
          <w:szCs w:val="24"/>
        </w:rPr>
        <w:drawing>
          <wp:inline distT="0" distB="0" distL="0" distR="0" wp14:anchorId="1EA91576" wp14:editId="022E2E2C">
            <wp:extent cx="180975" cy="180975"/>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20 </w:t>
      </w:r>
      <w:r>
        <w:rPr>
          <w:rFonts w:ascii="Times New Roman" w:hAnsi="Times New Roman" w:cs="Times New Roman"/>
          <w:noProof/>
          <w:sz w:val="24"/>
          <w:szCs w:val="24"/>
        </w:rPr>
        <w:drawing>
          <wp:inline distT="0" distB="0" distL="0" distR="0" wp14:anchorId="57A90BE2" wp14:editId="5D687E80">
            <wp:extent cx="85725" cy="17145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h</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0B39C9E7" wp14:editId="1C9CF44F">
            <wp:extent cx="180975" cy="180975"/>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20 </w:t>
      </w:r>
      <w:r>
        <w:rPr>
          <w:rFonts w:ascii="Times New Roman" w:hAnsi="Times New Roman" w:cs="Times New Roman"/>
          <w:noProof/>
          <w:sz w:val="24"/>
          <w:szCs w:val="24"/>
        </w:rPr>
        <w:drawing>
          <wp:inline distT="0" distB="0" distL="0" distR="0" wp14:anchorId="43034C81" wp14:editId="1B7EEA10">
            <wp:extent cx="85725" cy="17145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h</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09AC36E" wp14:editId="4B773677">
            <wp:extent cx="180975" cy="180975"/>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40 </w:t>
      </w:r>
      <w:r>
        <w:rPr>
          <w:rFonts w:ascii="Times New Roman" w:hAnsi="Times New Roman" w:cs="Times New Roman"/>
          <w:noProof/>
          <w:sz w:val="24"/>
          <w:szCs w:val="24"/>
        </w:rPr>
        <w:drawing>
          <wp:inline distT="0" distB="0" distL="0" distR="0" wp14:anchorId="7C48599B" wp14:editId="5306554E">
            <wp:extent cx="85725" cy="17145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h</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EA278E1" wp14:editId="1CEADBFE">
            <wp:extent cx="180975" cy="18097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40 </w:t>
      </w:r>
      <w:r>
        <w:rPr>
          <w:rFonts w:ascii="Times New Roman" w:hAnsi="Times New Roman" w:cs="Times New Roman"/>
          <w:noProof/>
          <w:sz w:val="24"/>
          <w:szCs w:val="24"/>
        </w:rPr>
        <w:drawing>
          <wp:inline distT="0" distB="0" distL="0" distR="0" wp14:anchorId="3A044D65" wp14:editId="63D6FE25">
            <wp:extent cx="85725" cy="17145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h</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5219E6B2" wp14:editId="4F57A66C">
            <wp:extent cx="180975" cy="180975"/>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соответственно.</w:t>
      </w:r>
    </w:p>
    <w:p w14:paraId="1EB052FD" w14:textId="70DD7DE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10.5.3. Для периодов времени с осадками по</w:t>
      </w:r>
      <w:r>
        <w:rPr>
          <w:rFonts w:ascii="Times New Roman" w:hAnsi="Times New Roman" w:cs="Times New Roman"/>
          <w:sz w:val="24"/>
          <w:szCs w:val="24"/>
        </w:rPr>
        <w:t xml:space="preserve">дынтегральная функция </w:t>
      </w:r>
      <w:r>
        <w:rPr>
          <w:rFonts w:ascii="Times New Roman" w:hAnsi="Times New Roman" w:cs="Times New Roman"/>
          <w:noProof/>
          <w:sz w:val="24"/>
          <w:szCs w:val="24"/>
        </w:rPr>
        <w:drawing>
          <wp:inline distT="0" distB="0" distL="0" distR="0" wp14:anchorId="46B40DAF" wp14:editId="6B387B42">
            <wp:extent cx="171450" cy="142875"/>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(то есть </w:t>
      </w:r>
      <w:r>
        <w:rPr>
          <w:rFonts w:ascii="Times New Roman" w:hAnsi="Times New Roman" w:cs="Times New Roman"/>
          <w:noProof/>
          <w:sz w:val="24"/>
          <w:szCs w:val="24"/>
        </w:rPr>
        <w:drawing>
          <wp:inline distT="0" distB="0" distL="0" distR="0" wp14:anchorId="047DD64F" wp14:editId="662B5760">
            <wp:extent cx="152400" cy="161925"/>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w:t>
      </w:r>
      <w:r>
        <w:rPr>
          <w:rFonts w:ascii="Times New Roman" w:hAnsi="Times New Roman" w:cs="Times New Roman"/>
          <w:sz w:val="24"/>
          <w:szCs w:val="24"/>
        </w:rPr>
        <w:t>i</w:t>
      </w:r>
      <w:r>
        <w:rPr>
          <w:rFonts w:ascii="Times New Roman" w:hAnsi="Times New Roman" w:cs="Times New Roman"/>
          <w:sz w:val="24"/>
          <w:szCs w:val="24"/>
        </w:rPr>
        <w:t xml:space="preserve"> = 1) вычисляется по формуле (135):</w:t>
      </w:r>
    </w:p>
    <w:p w14:paraId="6D6C651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26DF6A5" w14:textId="7D06FCF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933F1B" wp14:editId="5379A6F6">
            <wp:extent cx="1085850" cy="22860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(135)</w:t>
      </w:r>
    </w:p>
    <w:p w14:paraId="7F9BFE1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E6EC232" w14:textId="4401928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w:t>
      </w:r>
      <w:r>
        <w:rPr>
          <w:rFonts w:ascii="Times New Roman" w:hAnsi="Times New Roman" w:cs="Times New Roman"/>
          <w:noProof/>
          <w:sz w:val="24"/>
          <w:szCs w:val="24"/>
        </w:rPr>
        <w:drawing>
          <wp:inline distT="0" distB="0" distL="0" distR="0" wp14:anchorId="2DE8E7AB" wp14:editId="3C45274D">
            <wp:extent cx="209550" cy="20955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формуле (136):</w:t>
      </w:r>
    </w:p>
    <w:p w14:paraId="1A1CC0E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C21DF85" w14:textId="5EE6B39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0C646F" wp14:editId="398C8568">
            <wp:extent cx="1390650" cy="447675"/>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390650" cy="4476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(136)</w:t>
      </w:r>
    </w:p>
    <w:p w14:paraId="1A88DD9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FA9AF6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I</w:t>
      </w:r>
      <w:r>
        <w:rPr>
          <w:rFonts w:ascii="Times New Roman" w:hAnsi="Times New Roman" w:cs="Times New Roman"/>
          <w:sz w:val="24"/>
          <w:szCs w:val="24"/>
        </w:rPr>
        <w:t xml:space="preserve"> - средняя интенсивность осадков за рассматриваемый период времени, мм/ч;</w:t>
      </w:r>
    </w:p>
    <w:p w14:paraId="7BBA5861" w14:textId="1FB64FE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75E3F3" wp14:editId="44FFADAB">
            <wp:extent cx="180975" cy="142875"/>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6B68ACA" wp14:editId="5D09C655">
            <wp:extent cx="200025" cy="161925"/>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коэффициент вымывания рассматриваемого ЗВ твердыми либо</w:t>
      </w:r>
      <w:r>
        <w:rPr>
          <w:rFonts w:ascii="Times New Roman" w:hAnsi="Times New Roman" w:cs="Times New Roman"/>
          <w:sz w:val="24"/>
          <w:szCs w:val="24"/>
        </w:rPr>
        <w:t xml:space="preserve"> жидкими осадками интенсивностью </w:t>
      </w:r>
      <w:r>
        <w:rPr>
          <w:rFonts w:ascii="Times New Roman" w:hAnsi="Times New Roman" w:cs="Times New Roman"/>
          <w:noProof/>
          <w:sz w:val="24"/>
          <w:szCs w:val="24"/>
        </w:rPr>
        <w:drawing>
          <wp:inline distT="0" distB="0" distL="0" distR="0" wp14:anchorId="73F732FC" wp14:editId="05E4B774">
            <wp:extent cx="133350" cy="17145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 мм/ч.</w:t>
      </w:r>
    </w:p>
    <w:p w14:paraId="36DD8543" w14:textId="4863179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вымывания </w:t>
      </w:r>
      <w:r>
        <w:rPr>
          <w:rFonts w:ascii="Times New Roman" w:hAnsi="Times New Roman" w:cs="Times New Roman"/>
          <w:noProof/>
          <w:sz w:val="24"/>
          <w:szCs w:val="24"/>
        </w:rPr>
        <w:drawing>
          <wp:inline distT="0" distB="0" distL="0" distR="0" wp14:anchorId="6D6BD1F3" wp14:editId="4C392C3E">
            <wp:extent cx="180975" cy="142875"/>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зависит от физико-химических свойств и дисперсного состава вымываемого ЗВ. Для мелкодисперсного аэрозоля диаметром </w:t>
      </w:r>
      <w:r>
        <w:rPr>
          <w:rFonts w:ascii="Times New Roman" w:hAnsi="Times New Roman" w:cs="Times New Roman"/>
          <w:sz w:val="24"/>
          <w:szCs w:val="24"/>
        </w:rPr>
        <w:t xml:space="preserve">не более 10 мкм и для диоксида серы в расчетах коэффициент вымывания следует принимать равным 1,3 </w:t>
      </w:r>
      <w:r>
        <w:rPr>
          <w:rFonts w:ascii="Times New Roman" w:hAnsi="Times New Roman" w:cs="Times New Roman"/>
          <w:noProof/>
          <w:sz w:val="24"/>
          <w:szCs w:val="24"/>
        </w:rPr>
        <w:drawing>
          <wp:inline distT="0" distB="0" distL="0" distR="0" wp14:anchorId="5C624066" wp14:editId="0D4261B3">
            <wp:extent cx="85725" cy="17145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04D8343" wp14:editId="7069E09A">
            <wp:extent cx="276225" cy="161925"/>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8B184FE" wp14:editId="786EF338">
            <wp:extent cx="200025" cy="161925"/>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остальным ЗВ </w:t>
      </w:r>
      <w:r>
        <w:rPr>
          <w:rFonts w:ascii="Times New Roman" w:hAnsi="Times New Roman" w:cs="Times New Roman"/>
          <w:noProof/>
          <w:sz w:val="24"/>
          <w:szCs w:val="24"/>
        </w:rPr>
        <w:drawing>
          <wp:inline distT="0" distB="0" distL="0" distR="0" wp14:anchorId="4D47F471" wp14:editId="40CD535C">
            <wp:extent cx="180975" cy="142875"/>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устанавливаются с использованием данных натурных и лабораторных экспериментов по определению характеристик вымывания этих ЗВ в атмосфере.</w:t>
      </w:r>
    </w:p>
    <w:p w14:paraId="6B4E3746" w14:textId="66CA0F9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когда значения </w:t>
      </w:r>
      <w:r>
        <w:rPr>
          <w:rFonts w:ascii="Times New Roman" w:hAnsi="Times New Roman" w:cs="Times New Roman"/>
          <w:noProof/>
          <w:sz w:val="24"/>
          <w:szCs w:val="24"/>
        </w:rPr>
        <w:drawing>
          <wp:inline distT="0" distB="0" distL="0" distR="0" wp14:anchorId="5C7969BE" wp14:editId="25025D82">
            <wp:extent cx="180975" cy="142875"/>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не установлены, для растворимых ЗВ допускается</w:t>
      </w:r>
      <w:r>
        <w:rPr>
          <w:rFonts w:ascii="Times New Roman" w:hAnsi="Times New Roman" w:cs="Times New Roman"/>
          <w:sz w:val="24"/>
          <w:szCs w:val="24"/>
        </w:rPr>
        <w:t xml:space="preserve"> вычисление </w:t>
      </w:r>
      <w:r>
        <w:rPr>
          <w:rFonts w:ascii="Times New Roman" w:hAnsi="Times New Roman" w:cs="Times New Roman"/>
          <w:noProof/>
          <w:sz w:val="24"/>
          <w:szCs w:val="24"/>
        </w:rPr>
        <w:drawing>
          <wp:inline distT="0" distB="0" distL="0" distR="0" wp14:anchorId="38DA7DEF" wp14:editId="5BCAD564">
            <wp:extent cx="171450" cy="142875"/>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(137а) - (137б):</w:t>
      </w:r>
    </w:p>
    <w:p w14:paraId="32AB73C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684D914" w14:textId="1CABE1F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1E007C" wp14:editId="07E5F9C6">
            <wp:extent cx="1257300" cy="180975"/>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(137а)</w:t>
      </w:r>
    </w:p>
    <w:p w14:paraId="6188BAE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5779D84" w14:textId="79C7DE8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055389" wp14:editId="311B2785">
            <wp:extent cx="1123950" cy="17145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1239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(137б)</w:t>
      </w:r>
    </w:p>
    <w:p w14:paraId="68E2AA1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AA52095" w14:textId="57F25CE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52629B57" wp14:editId="20B4ECEF">
            <wp:extent cx="123825" cy="17145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0,17 мм/ч.</w:t>
      </w:r>
    </w:p>
    <w:p w14:paraId="0BDFCC40" w14:textId="0ADF20B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этом для растворимых ЗВ фу</w:t>
      </w:r>
      <w:r>
        <w:rPr>
          <w:rFonts w:ascii="Times New Roman" w:hAnsi="Times New Roman" w:cs="Times New Roman"/>
          <w:sz w:val="24"/>
          <w:szCs w:val="24"/>
        </w:rPr>
        <w:t xml:space="preserve">нкции распределения </w:t>
      </w:r>
      <w:r>
        <w:rPr>
          <w:rFonts w:ascii="Times New Roman" w:hAnsi="Times New Roman" w:cs="Times New Roman"/>
          <w:noProof/>
          <w:sz w:val="24"/>
          <w:szCs w:val="24"/>
        </w:rPr>
        <w:drawing>
          <wp:inline distT="0" distB="0" distL="0" distR="0" wp14:anchorId="2BEE3A04" wp14:editId="2FB69782">
            <wp:extent cx="419100" cy="19050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D346406" wp14:editId="1E0837B7">
            <wp:extent cx="400050" cy="200025"/>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0DEE1958" wp14:editId="284A14A8">
            <wp:extent cx="390525" cy="190500"/>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оцениваются для части интервала времени, соответствующей отсутствию осадков, а долгопериодные средние концентрации ЗВ выч</w:t>
      </w:r>
      <w:r>
        <w:rPr>
          <w:rFonts w:ascii="Times New Roman" w:hAnsi="Times New Roman" w:cs="Times New Roman"/>
          <w:sz w:val="24"/>
          <w:szCs w:val="24"/>
        </w:rPr>
        <w:t xml:space="preserve">исляются по формуле (118), в которой при наличии осадков принимается </w:t>
      </w:r>
      <w:r>
        <w:rPr>
          <w:rFonts w:ascii="Times New Roman" w:hAnsi="Times New Roman" w:cs="Times New Roman"/>
          <w:noProof/>
          <w:sz w:val="24"/>
          <w:szCs w:val="24"/>
        </w:rPr>
        <w:drawing>
          <wp:inline distT="0" distB="0" distL="0" distR="0" wp14:anchorId="024EEC76" wp14:editId="4BC6F634">
            <wp:extent cx="685800" cy="30480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w:t>
      </w:r>
    </w:p>
    <w:p w14:paraId="23AB57BE" w14:textId="034B194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10.5.4. Влияние рельефа местности на поле долгопериодных средних концентраций ЗВ учитывается с помощью безразмерного коэффициента влияния рельеф</w:t>
      </w:r>
      <w:r>
        <w:rPr>
          <w:rFonts w:ascii="Times New Roman" w:hAnsi="Times New Roman" w:cs="Times New Roman"/>
          <w:sz w:val="24"/>
          <w:szCs w:val="24"/>
        </w:rPr>
        <w:t xml:space="preserve">а </w:t>
      </w:r>
      <w:r>
        <w:rPr>
          <w:rFonts w:ascii="Times New Roman" w:hAnsi="Times New Roman" w:cs="Times New Roman"/>
          <w:noProof/>
          <w:sz w:val="24"/>
          <w:szCs w:val="24"/>
        </w:rPr>
        <w:drawing>
          <wp:inline distT="0" distB="0" distL="0" distR="0" wp14:anchorId="28D213C8" wp14:editId="617FEA44">
            <wp:extent cx="114300" cy="142875"/>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Этот коэффициент определяется согласно главе </w:t>
      </w:r>
      <w:r>
        <w:rPr>
          <w:rFonts w:ascii="Times New Roman" w:hAnsi="Times New Roman" w:cs="Times New Roman"/>
          <w:sz w:val="24"/>
          <w:szCs w:val="24"/>
        </w:rPr>
        <w:t>VII</w:t>
      </w:r>
      <w:r>
        <w:rPr>
          <w:rFonts w:ascii="Times New Roman" w:hAnsi="Times New Roman" w:cs="Times New Roman"/>
          <w:sz w:val="24"/>
          <w:szCs w:val="24"/>
        </w:rPr>
        <w:t xml:space="preserve"> настоящих Методов для сечений рельефа местности, соответствующих 8 направлениям оси факела вдоль середины румбов, которые использованы при определении функции </w:t>
      </w:r>
      <w:r>
        <w:rPr>
          <w:rFonts w:ascii="Times New Roman" w:hAnsi="Times New Roman" w:cs="Times New Roman"/>
          <w:noProof/>
          <w:sz w:val="24"/>
          <w:szCs w:val="24"/>
        </w:rPr>
        <w:drawing>
          <wp:inline distT="0" distB="0" distL="0" distR="0" wp14:anchorId="1E4D99E1" wp14:editId="286E0311">
            <wp:extent cx="419100" cy="19050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приведенным в пункте 10.2 настоящих Методов. Для промежуточных направлений значение </w:t>
      </w:r>
      <w:r>
        <w:rPr>
          <w:rFonts w:ascii="Times New Roman" w:hAnsi="Times New Roman" w:cs="Times New Roman"/>
          <w:noProof/>
          <w:sz w:val="24"/>
          <w:szCs w:val="24"/>
        </w:rPr>
        <w:drawing>
          <wp:inline distT="0" distB="0" distL="0" distR="0" wp14:anchorId="22151C64" wp14:editId="4E3DB4CA">
            <wp:extent cx="114300" cy="142875"/>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устанавливается с помощью линейной интерполяции.</w:t>
      </w:r>
    </w:p>
    <w:p w14:paraId="7F51D91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наличии в окрестности источника выброса </w:t>
      </w:r>
      <w:r>
        <w:rPr>
          <w:rFonts w:ascii="Times New Roman" w:hAnsi="Times New Roman" w:cs="Times New Roman"/>
          <w:sz w:val="24"/>
          <w:szCs w:val="24"/>
        </w:rPr>
        <w:t>выраженной формы рельефа, указанной в пункте 7.3 настоящих Методов, оказывающей наибольшее влияние на распределение концентраций ЗВ, рекомендуется отсчет направлений оси факела производить таким образом, чтобы одно из них совпало с направлением от источник</w:t>
      </w:r>
      <w:r>
        <w:rPr>
          <w:rFonts w:ascii="Times New Roman" w:hAnsi="Times New Roman" w:cs="Times New Roman"/>
          <w:sz w:val="24"/>
          <w:szCs w:val="24"/>
        </w:rPr>
        <w:t>а на соответствующую форму рельефа.</w:t>
      </w:r>
    </w:p>
    <w:p w14:paraId="0202CCC9" w14:textId="253A080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расчете максимальных значений долгопериодных средних концентраций ЗВ допускается задавать единое значение поправки на рельеф </w:t>
      </w:r>
      <w:r>
        <w:rPr>
          <w:rFonts w:ascii="Times New Roman" w:hAnsi="Times New Roman" w:cs="Times New Roman"/>
          <w:noProof/>
          <w:sz w:val="24"/>
          <w:szCs w:val="24"/>
        </w:rPr>
        <w:drawing>
          <wp:inline distT="0" distB="0" distL="0" distR="0" wp14:anchorId="1EEEDF07" wp14:editId="28CB95AE">
            <wp:extent cx="114300" cy="142875"/>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соответствующее наибольшему </w:t>
      </w:r>
      <w:r>
        <w:rPr>
          <w:rFonts w:ascii="Times New Roman" w:hAnsi="Times New Roman" w:cs="Times New Roman"/>
          <w:noProof/>
          <w:sz w:val="24"/>
          <w:szCs w:val="24"/>
        </w:rPr>
        <w:drawing>
          <wp:inline distT="0" distB="0" distL="0" distR="0" wp14:anchorId="4CEED9F2" wp14:editId="00919D71">
            <wp:extent cx="114300" cy="142875"/>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причем максимум определяется по всем возможным сечениям рельефа местности осью факела рассматриваемого источника выброса.</w:t>
      </w:r>
    </w:p>
    <w:p w14:paraId="4076E4C1" w14:textId="56E620A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10.5.5. Влияние застройки учитывается в соответствии с главой </w:t>
      </w:r>
      <w:r>
        <w:rPr>
          <w:rFonts w:ascii="Times New Roman" w:hAnsi="Times New Roman" w:cs="Times New Roman"/>
          <w:sz w:val="24"/>
          <w:szCs w:val="24"/>
        </w:rPr>
        <w:t>IX</w:t>
      </w:r>
      <w:r>
        <w:rPr>
          <w:rFonts w:ascii="Times New Roman" w:hAnsi="Times New Roman" w:cs="Times New Roman"/>
          <w:sz w:val="24"/>
          <w:szCs w:val="24"/>
        </w:rPr>
        <w:t xml:space="preserve"> настоящих Методов. При этом в к</w:t>
      </w:r>
      <w:r>
        <w:rPr>
          <w:rFonts w:ascii="Times New Roman" w:hAnsi="Times New Roman" w:cs="Times New Roman"/>
          <w:sz w:val="24"/>
          <w:szCs w:val="24"/>
        </w:rPr>
        <w:t xml:space="preserve">ачестве масштаба длины хм используется коэффициент </w:t>
      </w:r>
      <w:r>
        <w:rPr>
          <w:rFonts w:ascii="Times New Roman" w:hAnsi="Times New Roman" w:cs="Times New Roman"/>
          <w:noProof/>
          <w:sz w:val="24"/>
          <w:szCs w:val="24"/>
        </w:rPr>
        <w:drawing>
          <wp:inline distT="0" distB="0" distL="0" distR="0" wp14:anchorId="022C00EB" wp14:editId="283D68B1">
            <wp:extent cx="219075" cy="142875"/>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вычисленный по формуле (131), а построение объединенных ветровых теней для группы зданий проводится с учетом не более одного определяющего здания с наветренной и подв</w:t>
      </w:r>
      <w:r>
        <w:rPr>
          <w:rFonts w:ascii="Times New Roman" w:hAnsi="Times New Roman" w:cs="Times New Roman"/>
          <w:sz w:val="24"/>
          <w:szCs w:val="24"/>
        </w:rPr>
        <w:t>етренной стороны.</w:t>
      </w:r>
    </w:p>
    <w:p w14:paraId="2C32A0A0" w14:textId="177C649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10.5.6. При необходимости проведения расчета распространения ЗВ от автомагистрали вспомогательную функцию </w:t>
      </w:r>
      <w:r>
        <w:rPr>
          <w:rFonts w:ascii="Times New Roman" w:hAnsi="Times New Roman" w:cs="Times New Roman"/>
          <w:sz w:val="24"/>
          <w:szCs w:val="24"/>
        </w:rPr>
        <w:t>G</w:t>
      </w:r>
      <w:r>
        <w:rPr>
          <w:rFonts w:ascii="Times New Roman" w:hAnsi="Times New Roman" w:cs="Times New Roman"/>
          <w:sz w:val="24"/>
          <w:szCs w:val="24"/>
        </w:rPr>
        <w:t xml:space="preserve"> в формулах (127), (134а) следует умножить на коэффициент </w:t>
      </w:r>
      <w:r>
        <w:rPr>
          <w:rFonts w:ascii="Times New Roman" w:hAnsi="Times New Roman" w:cs="Times New Roman"/>
          <w:noProof/>
          <w:sz w:val="24"/>
          <w:szCs w:val="24"/>
        </w:rPr>
        <w:drawing>
          <wp:inline distT="0" distB="0" distL="0" distR="0" wp14:anchorId="6D2BEF57" wp14:editId="0C68471A">
            <wp:extent cx="171450" cy="161925"/>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2D48E2C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031DA04" w14:textId="4134970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89D0BF" wp14:editId="155A3875">
            <wp:extent cx="3924300" cy="43815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924300" cy="438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(138а)</w:t>
      </w:r>
    </w:p>
    <w:p w14:paraId="7385BBD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C8438FD" w14:textId="0CCD45C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1A0EC5" wp14:editId="63068947">
            <wp:extent cx="4419600" cy="41910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4419600"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(138б)</w:t>
      </w:r>
    </w:p>
    <w:p w14:paraId="278B34E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27A3B0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где</w:t>
      </w:r>
    </w:p>
    <w:p w14:paraId="4637F1C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B42745E" w14:textId="225502D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B57E2C" wp14:editId="48C40086">
            <wp:extent cx="1285875" cy="219075"/>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(139)</w:t>
      </w:r>
    </w:p>
    <w:p w14:paraId="6F7732A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ADE4DB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формул (138а), (138б) и (139) соответствует аппроксимации автомагистрали в виде объемного источника выброса высотой 2 м.</w:t>
      </w:r>
    </w:p>
    <w:p w14:paraId="4D5734E0" w14:textId="02A21BE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10.5.7. Р</w:t>
      </w:r>
      <w:r>
        <w:rPr>
          <w:rFonts w:ascii="Times New Roman" w:hAnsi="Times New Roman" w:cs="Times New Roman"/>
          <w:sz w:val="24"/>
          <w:szCs w:val="24"/>
        </w:rPr>
        <w:t xml:space="preserve">асчет по формулам (127) - (132б) при </w:t>
      </w:r>
      <w:r>
        <w:rPr>
          <w:rFonts w:ascii="Times New Roman" w:hAnsi="Times New Roman" w:cs="Times New Roman"/>
          <w:noProof/>
          <w:sz w:val="24"/>
          <w:szCs w:val="24"/>
        </w:rPr>
        <w:drawing>
          <wp:inline distT="0" distB="0" distL="0" distR="0" wp14:anchorId="46B63952" wp14:editId="3E314147">
            <wp:extent cx="114300" cy="142875"/>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&gt; 1 проводится для расстояний </w:t>
      </w:r>
      <w:r>
        <w:rPr>
          <w:rFonts w:ascii="Times New Roman" w:hAnsi="Times New Roman" w:cs="Times New Roman"/>
          <w:noProof/>
          <w:sz w:val="24"/>
          <w:szCs w:val="24"/>
        </w:rPr>
        <w:drawing>
          <wp:inline distT="0" distB="0" distL="0" distR="0" wp14:anchorId="57C1E8BD" wp14:editId="78D1FF63">
            <wp:extent cx="161925" cy="17145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удовлетворяющих условию (140а - 140б):</w:t>
      </w:r>
    </w:p>
    <w:p w14:paraId="25944A5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4F4EB0F" w14:textId="7B1F46E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0A6E5B" wp14:editId="07CDBED9">
            <wp:extent cx="866775" cy="219075"/>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(140а)</w:t>
      </w:r>
    </w:p>
    <w:p w14:paraId="02EA772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7EA627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где</w:t>
      </w:r>
    </w:p>
    <w:p w14:paraId="75D16C9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E40C914" w14:textId="00CF8A6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386EC7" wp14:editId="3CF43CDC">
            <wp:extent cx="1343025" cy="47625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(140б)</w:t>
      </w:r>
    </w:p>
    <w:p w14:paraId="166F02D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BCC0430" w14:textId="67067AD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расстояний, не удовлетворяющих этому условию, в формулах (127) и (10.24а), (10.24б) принимается </w:t>
      </w:r>
      <w:r>
        <w:rPr>
          <w:rFonts w:ascii="Times New Roman" w:hAnsi="Times New Roman" w:cs="Times New Roman"/>
          <w:noProof/>
          <w:sz w:val="24"/>
          <w:szCs w:val="24"/>
        </w:rPr>
        <w:drawing>
          <wp:inline distT="0" distB="0" distL="0" distR="0" wp14:anchorId="5BFE9A57" wp14:editId="7AC4B2A6">
            <wp:extent cx="114300" cy="142875"/>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w:t>
      </w:r>
    </w:p>
    <w:p w14:paraId="1CC96D5F" w14:textId="5716EC2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10.5.8. При расчете долгопериодных средних концентраций мелкодисперсных аэрозолей, для к</w:t>
      </w:r>
      <w:r>
        <w:rPr>
          <w:rFonts w:ascii="Times New Roman" w:hAnsi="Times New Roman" w:cs="Times New Roman"/>
          <w:sz w:val="24"/>
          <w:szCs w:val="24"/>
        </w:rPr>
        <w:t xml:space="preserve">оторых в соответствии с пунктом 5.6 настоящих Методов принято </w:t>
      </w:r>
      <w:r>
        <w:rPr>
          <w:rFonts w:ascii="Times New Roman" w:hAnsi="Times New Roman" w:cs="Times New Roman"/>
          <w:sz w:val="24"/>
          <w:szCs w:val="24"/>
        </w:rPr>
        <w:t>F</w:t>
      </w:r>
      <w:r>
        <w:rPr>
          <w:rFonts w:ascii="Times New Roman" w:hAnsi="Times New Roman" w:cs="Times New Roman"/>
          <w:sz w:val="24"/>
          <w:szCs w:val="24"/>
        </w:rPr>
        <w:t xml:space="preserve"> &gt; 1, правую часть формулы (127) следует умножить на безразмерный коэффициент </w:t>
      </w:r>
      <w:r>
        <w:rPr>
          <w:rFonts w:ascii="Times New Roman" w:hAnsi="Times New Roman" w:cs="Times New Roman"/>
          <w:noProof/>
          <w:sz w:val="24"/>
          <w:szCs w:val="24"/>
        </w:rPr>
        <w:drawing>
          <wp:inline distT="0" distB="0" distL="0" distR="0" wp14:anchorId="5173D179" wp14:editId="5A465425">
            <wp:extent cx="171450" cy="142875"/>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который вычисляется по формуле (141):</w:t>
      </w:r>
    </w:p>
    <w:p w14:paraId="7675975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83D0AC1" w14:textId="44D28D0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37EEF0" wp14:editId="2DD7A49B">
            <wp:extent cx="3000375" cy="24765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000375" cy="2476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(141)</w:t>
      </w:r>
    </w:p>
    <w:p w14:paraId="78D24FA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7477737" w14:textId="7985C13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73D6612C" wp14:editId="6DBCA7FF">
            <wp:extent cx="104775" cy="142875"/>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(с/м) - вспомогательный параметр, определяемый по таблице 1 в зависимости от параметра </w:t>
      </w:r>
      <w:r>
        <w:rPr>
          <w:rFonts w:ascii="Times New Roman" w:hAnsi="Times New Roman" w:cs="Times New Roman"/>
          <w:sz w:val="24"/>
          <w:szCs w:val="24"/>
        </w:rPr>
        <w:t>F</w:t>
      </w:r>
      <w:r>
        <w:rPr>
          <w:rFonts w:ascii="Times New Roman" w:hAnsi="Times New Roman" w:cs="Times New Roman"/>
          <w:sz w:val="24"/>
          <w:szCs w:val="24"/>
        </w:rPr>
        <w:t>, установленного согласно пункту 5.6 настоящих Методов;</w:t>
      </w:r>
    </w:p>
    <w:p w14:paraId="4BB54B0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50C216A"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w:t>
      </w:r>
    </w:p>
    <w:p w14:paraId="3D6A9921" w14:textId="77777777" w:rsidR="00000000" w:rsidRDefault="00867A26">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5750"/>
        <w:gridCol w:w="750"/>
        <w:gridCol w:w="750"/>
        <w:gridCol w:w="750"/>
        <w:gridCol w:w="1000"/>
      </w:tblGrid>
      <w:tr w:rsidR="00000000" w14:paraId="5C39AF85" w14:textId="77777777">
        <w:tblPrEx>
          <w:tblCellMar>
            <w:top w:w="0" w:type="dxa"/>
            <w:left w:w="0" w:type="dxa"/>
            <w:bottom w:w="0" w:type="dxa"/>
            <w:right w:w="0" w:type="dxa"/>
          </w:tblCellMar>
        </w:tblPrEx>
        <w:trPr>
          <w:jc w:val="center"/>
        </w:trPr>
        <w:tc>
          <w:tcPr>
            <w:tcW w:w="5750" w:type="dxa"/>
            <w:tcBorders>
              <w:top w:val="single" w:sz="6" w:space="0" w:color="auto"/>
              <w:left w:val="single" w:sz="6" w:space="0" w:color="auto"/>
              <w:bottom w:val="single" w:sz="6" w:space="0" w:color="auto"/>
              <w:right w:val="single" w:sz="6" w:space="0" w:color="auto"/>
            </w:tcBorders>
          </w:tcPr>
          <w:p w14:paraId="3D81549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w:t>
            </w:r>
          </w:p>
        </w:tc>
        <w:tc>
          <w:tcPr>
            <w:tcW w:w="750" w:type="dxa"/>
            <w:tcBorders>
              <w:top w:val="single" w:sz="6" w:space="0" w:color="auto"/>
              <w:left w:val="single" w:sz="6" w:space="0" w:color="auto"/>
              <w:bottom w:val="single" w:sz="6" w:space="0" w:color="auto"/>
              <w:right w:val="single" w:sz="6" w:space="0" w:color="auto"/>
            </w:tcBorders>
          </w:tcPr>
          <w:p w14:paraId="2597EBC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750" w:type="dxa"/>
            <w:tcBorders>
              <w:top w:val="single" w:sz="6" w:space="0" w:color="auto"/>
              <w:left w:val="single" w:sz="6" w:space="0" w:color="auto"/>
              <w:bottom w:val="single" w:sz="6" w:space="0" w:color="auto"/>
              <w:right w:val="single" w:sz="6" w:space="0" w:color="auto"/>
            </w:tcBorders>
          </w:tcPr>
          <w:p w14:paraId="503CAB2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750" w:type="dxa"/>
            <w:tcBorders>
              <w:top w:val="single" w:sz="6" w:space="0" w:color="auto"/>
              <w:left w:val="single" w:sz="6" w:space="0" w:color="auto"/>
              <w:bottom w:val="single" w:sz="6" w:space="0" w:color="auto"/>
              <w:right w:val="single" w:sz="6" w:space="0" w:color="auto"/>
            </w:tcBorders>
          </w:tcPr>
          <w:p w14:paraId="427EAEB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5</w:t>
            </w:r>
          </w:p>
        </w:tc>
        <w:tc>
          <w:tcPr>
            <w:tcW w:w="1000" w:type="dxa"/>
            <w:tcBorders>
              <w:top w:val="single" w:sz="6" w:space="0" w:color="auto"/>
              <w:left w:val="single" w:sz="6" w:space="0" w:color="auto"/>
              <w:bottom w:val="single" w:sz="6" w:space="0" w:color="auto"/>
              <w:right w:val="single" w:sz="6" w:space="0" w:color="auto"/>
            </w:tcBorders>
          </w:tcPr>
          <w:p w14:paraId="110086A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rsidR="00000000" w14:paraId="11A4C748" w14:textId="77777777">
        <w:tblPrEx>
          <w:tblCellMar>
            <w:top w:w="0" w:type="dxa"/>
            <w:left w:w="0" w:type="dxa"/>
            <w:bottom w:w="0" w:type="dxa"/>
            <w:right w:w="0" w:type="dxa"/>
          </w:tblCellMar>
        </w:tblPrEx>
        <w:trPr>
          <w:jc w:val="center"/>
        </w:trPr>
        <w:tc>
          <w:tcPr>
            <w:tcW w:w="5750" w:type="dxa"/>
            <w:tcBorders>
              <w:top w:val="single" w:sz="6" w:space="0" w:color="auto"/>
              <w:left w:val="single" w:sz="6" w:space="0" w:color="auto"/>
              <w:bottom w:val="single" w:sz="6" w:space="0" w:color="auto"/>
              <w:right w:val="single" w:sz="6" w:space="0" w:color="auto"/>
            </w:tcBorders>
          </w:tcPr>
          <w:p w14:paraId="2C0F63C6" w14:textId="724EF439"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ADC16" wp14:editId="1AE22FC2">
                  <wp:extent cx="104775" cy="142875"/>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(с/м)</w:t>
            </w:r>
          </w:p>
        </w:tc>
        <w:tc>
          <w:tcPr>
            <w:tcW w:w="750" w:type="dxa"/>
            <w:tcBorders>
              <w:top w:val="single" w:sz="6" w:space="0" w:color="auto"/>
              <w:left w:val="single" w:sz="6" w:space="0" w:color="auto"/>
              <w:bottom w:val="single" w:sz="6" w:space="0" w:color="auto"/>
              <w:right w:val="single" w:sz="6" w:space="0" w:color="auto"/>
            </w:tcBorders>
          </w:tcPr>
          <w:p w14:paraId="6573705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750" w:type="dxa"/>
            <w:tcBorders>
              <w:top w:val="single" w:sz="6" w:space="0" w:color="auto"/>
              <w:left w:val="single" w:sz="6" w:space="0" w:color="auto"/>
              <w:bottom w:val="single" w:sz="6" w:space="0" w:color="auto"/>
              <w:right w:val="single" w:sz="6" w:space="0" w:color="auto"/>
            </w:tcBorders>
          </w:tcPr>
          <w:p w14:paraId="18A938B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750" w:type="dxa"/>
            <w:tcBorders>
              <w:top w:val="single" w:sz="6" w:space="0" w:color="auto"/>
              <w:left w:val="single" w:sz="6" w:space="0" w:color="auto"/>
              <w:bottom w:val="single" w:sz="6" w:space="0" w:color="auto"/>
              <w:right w:val="single" w:sz="6" w:space="0" w:color="auto"/>
            </w:tcBorders>
          </w:tcPr>
          <w:p w14:paraId="2EF14AB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000" w:type="dxa"/>
            <w:tcBorders>
              <w:top w:val="single" w:sz="6" w:space="0" w:color="auto"/>
              <w:left w:val="single" w:sz="6" w:space="0" w:color="auto"/>
              <w:bottom w:val="single" w:sz="6" w:space="0" w:color="auto"/>
              <w:right w:val="single" w:sz="6" w:space="0" w:color="auto"/>
            </w:tcBorders>
          </w:tcPr>
          <w:p w14:paraId="79CB91C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1,56</w:t>
            </w:r>
          </w:p>
        </w:tc>
      </w:tr>
    </w:tbl>
    <w:p w14:paraId="797DC0FC" w14:textId="7E9011D7" w:rsidR="00000000" w:rsidRDefault="00867A2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B9D849" wp14:editId="5639B2E0">
            <wp:extent cx="104775" cy="180975"/>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аргумент, вычисляемый по формуле (142):</w:t>
      </w:r>
    </w:p>
    <w:p w14:paraId="68618DB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1867D3A" w14:textId="723E60E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AB4D60" wp14:editId="29FD3747">
            <wp:extent cx="3095625" cy="219075"/>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0956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(142)</w:t>
      </w:r>
    </w:p>
    <w:p w14:paraId="1F7EC21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CE87951" w14:textId="2A883BA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причем </w:t>
      </w:r>
      <w:r>
        <w:rPr>
          <w:rFonts w:ascii="Times New Roman" w:hAnsi="Times New Roman" w:cs="Times New Roman"/>
          <w:noProof/>
          <w:sz w:val="24"/>
          <w:szCs w:val="24"/>
        </w:rPr>
        <w:drawing>
          <wp:inline distT="0" distB="0" distL="0" distR="0" wp14:anchorId="6CC43929" wp14:editId="46AB0915">
            <wp:extent cx="219075" cy="142875"/>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нах</w:t>
      </w:r>
      <w:r>
        <w:rPr>
          <w:rFonts w:ascii="Times New Roman" w:hAnsi="Times New Roman" w:cs="Times New Roman"/>
          <w:sz w:val="24"/>
          <w:szCs w:val="24"/>
        </w:rPr>
        <w:t>одится по формуле (131);</w:t>
      </w:r>
    </w:p>
    <w:p w14:paraId="5D830E06" w14:textId="3E5A9DE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D1B934" wp14:editId="78CBD295">
            <wp:extent cx="200025" cy="19050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зависящий от </w:t>
      </w:r>
      <w:r>
        <w:rPr>
          <w:rFonts w:ascii="Times New Roman" w:hAnsi="Times New Roman" w:cs="Times New Roman"/>
          <w:noProof/>
          <w:sz w:val="24"/>
          <w:szCs w:val="24"/>
        </w:rPr>
        <w:drawing>
          <wp:inline distT="0" distB="0" distL="0" distR="0" wp14:anchorId="0EBADB88" wp14:editId="2B919C1C">
            <wp:extent cx="104775" cy="180975"/>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безразмерный коэффициент (рисунок 13 (Приложение </w:t>
      </w:r>
      <w:r>
        <w:rPr>
          <w:rFonts w:ascii="Times New Roman" w:hAnsi="Times New Roman" w:cs="Times New Roman"/>
          <w:sz w:val="24"/>
          <w:szCs w:val="24"/>
        </w:rPr>
        <w:t>N</w:t>
      </w:r>
      <w:r>
        <w:rPr>
          <w:rFonts w:ascii="Times New Roman" w:hAnsi="Times New Roman" w:cs="Times New Roman"/>
          <w:sz w:val="24"/>
          <w:szCs w:val="24"/>
        </w:rPr>
        <w:t xml:space="preserve"> 7 к настоящим Методам), который при </w:t>
      </w:r>
      <w:r>
        <w:rPr>
          <w:rFonts w:ascii="Times New Roman" w:hAnsi="Times New Roman" w:cs="Times New Roman"/>
          <w:noProof/>
          <w:sz w:val="24"/>
          <w:szCs w:val="24"/>
        </w:rPr>
        <w:drawing>
          <wp:inline distT="0" distB="0" distL="0" distR="0" wp14:anchorId="3184A981" wp14:editId="03F5058C">
            <wp:extent cx="104775" cy="180975"/>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9677D13" wp14:editId="0586D16F">
            <wp:extent cx="142875" cy="20955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15 определяется по таблице 1 Приложения </w:t>
      </w:r>
      <w:r>
        <w:rPr>
          <w:rFonts w:ascii="Times New Roman" w:hAnsi="Times New Roman" w:cs="Times New Roman"/>
          <w:sz w:val="24"/>
          <w:szCs w:val="24"/>
        </w:rPr>
        <w:t>N</w:t>
      </w:r>
      <w:r>
        <w:rPr>
          <w:rFonts w:ascii="Times New Roman" w:hAnsi="Times New Roman" w:cs="Times New Roman"/>
          <w:sz w:val="24"/>
          <w:szCs w:val="24"/>
        </w:rPr>
        <w:t xml:space="preserve"> 6 к настоящим Методам, а при </w:t>
      </w:r>
      <w:r>
        <w:rPr>
          <w:rFonts w:ascii="Times New Roman" w:hAnsi="Times New Roman" w:cs="Times New Roman"/>
          <w:noProof/>
          <w:sz w:val="24"/>
          <w:szCs w:val="24"/>
        </w:rPr>
        <w:drawing>
          <wp:inline distT="0" distB="0" distL="0" distR="0" wp14:anchorId="2236191F" wp14:editId="749F4A32">
            <wp:extent cx="104775" cy="180975"/>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&gt; 15 рассчитывается по следующей формуле (143):</w:t>
      </w:r>
    </w:p>
    <w:p w14:paraId="07BDEC6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C23C8D3" w14:textId="29C1B6D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6E7E3A" wp14:editId="2BD87308">
            <wp:extent cx="2133600" cy="24765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133600" cy="2476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(143)</w:t>
      </w:r>
    </w:p>
    <w:p w14:paraId="23DBF51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856FE53" w14:textId="0163803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экспонента в формуле (10.33) превышает </w:t>
      </w:r>
      <w:r>
        <w:rPr>
          <w:rFonts w:ascii="Times New Roman" w:hAnsi="Times New Roman" w:cs="Times New Roman"/>
          <w:noProof/>
          <w:sz w:val="24"/>
          <w:szCs w:val="24"/>
        </w:rPr>
        <w:drawing>
          <wp:inline distT="0" distB="0" distL="0" distR="0" wp14:anchorId="79ED20E1" wp14:editId="534E641D">
            <wp:extent cx="266700" cy="19050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то она заменяется на </w:t>
      </w:r>
      <w:r>
        <w:rPr>
          <w:rFonts w:ascii="Times New Roman" w:hAnsi="Times New Roman" w:cs="Times New Roman"/>
          <w:noProof/>
          <w:sz w:val="24"/>
          <w:szCs w:val="24"/>
        </w:rPr>
        <w:drawing>
          <wp:inline distT="0" distB="0" distL="0" distR="0" wp14:anchorId="19133F38" wp14:editId="372C2BBD">
            <wp:extent cx="266700" cy="190500"/>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4C67971C" w14:textId="0BCEE5C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10.6. Если недоступны необходимые для расчета долгопериодных средних</w:t>
      </w:r>
      <w:r>
        <w:rPr>
          <w:rFonts w:ascii="Times New Roman" w:hAnsi="Times New Roman" w:cs="Times New Roman"/>
          <w:sz w:val="24"/>
          <w:szCs w:val="24"/>
        </w:rPr>
        <w:t xml:space="preserve"> концентраций функции распределения метеорологических параметров </w:t>
      </w:r>
      <w:r>
        <w:rPr>
          <w:rFonts w:ascii="Times New Roman" w:hAnsi="Times New Roman" w:cs="Times New Roman"/>
          <w:noProof/>
          <w:sz w:val="24"/>
          <w:szCs w:val="24"/>
        </w:rPr>
        <w:drawing>
          <wp:inline distT="0" distB="0" distL="0" distR="0" wp14:anchorId="126CF4FA" wp14:editId="0BD52A92">
            <wp:extent cx="419100" cy="19050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8FEE60C" wp14:editId="0E110281">
            <wp:extent cx="400050" cy="200025"/>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5CC4248" wp14:editId="3A6C91F6">
            <wp:extent cx="390525" cy="19050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а также информация о прочих характеристиках режима определяющих среднегодо</w:t>
      </w:r>
      <w:r>
        <w:rPr>
          <w:rFonts w:ascii="Times New Roman" w:hAnsi="Times New Roman" w:cs="Times New Roman"/>
          <w:sz w:val="24"/>
          <w:szCs w:val="24"/>
        </w:rPr>
        <w:t>вые концентрации метеопараметров, то допускается проводить упрощенный расчет среднегодовых концентраций ЗВ от одиночного точечного источника выброса по формуле (144):</w:t>
      </w:r>
    </w:p>
    <w:p w14:paraId="3D1CE8A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9166CEB" w14:textId="6693A20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17C1F5" wp14:editId="12A1DC78">
            <wp:extent cx="1200150" cy="200025"/>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2001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(144)</w:t>
      </w:r>
    </w:p>
    <w:p w14:paraId="0C5D3ED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03FFB1E" w14:textId="2D9DD2B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C</w:t>
      </w:r>
      <w:r>
        <w:rPr>
          <w:rFonts w:ascii="Times New Roman" w:hAnsi="Times New Roman" w:cs="Times New Roman"/>
          <w:sz w:val="24"/>
          <w:szCs w:val="24"/>
        </w:rPr>
        <w:t xml:space="preserve"> и </w:t>
      </w:r>
      <w:r>
        <w:rPr>
          <w:rFonts w:ascii="Times New Roman" w:hAnsi="Times New Roman" w:cs="Times New Roman"/>
          <w:sz w:val="24"/>
          <w:szCs w:val="24"/>
        </w:rPr>
        <w:t>c</w:t>
      </w:r>
      <w:r>
        <w:rPr>
          <w:rFonts w:ascii="Times New Roman" w:hAnsi="Times New Roman" w:cs="Times New Roman"/>
          <w:sz w:val="24"/>
          <w:szCs w:val="24"/>
        </w:rPr>
        <w:t xml:space="preserve"> - соответственно, среднегодовая и</w:t>
      </w:r>
      <w:r>
        <w:rPr>
          <w:rFonts w:ascii="Times New Roman" w:hAnsi="Times New Roman" w:cs="Times New Roman"/>
          <w:sz w:val="24"/>
          <w:szCs w:val="24"/>
        </w:rPr>
        <w:t xml:space="preserve"> максимальная разовая (вычисленная с учетом фона) концентрация от одиночного точечного источника выброса в рассматриваемой расчетной точке, </w:t>
      </w:r>
      <w:r>
        <w:rPr>
          <w:rFonts w:ascii="Times New Roman" w:hAnsi="Times New Roman" w:cs="Times New Roman"/>
          <w:sz w:val="24"/>
          <w:szCs w:val="24"/>
        </w:rPr>
        <w:t>P</w:t>
      </w:r>
      <w:r>
        <w:rPr>
          <w:rFonts w:ascii="Times New Roman" w:hAnsi="Times New Roman" w:cs="Times New Roman"/>
          <w:sz w:val="24"/>
          <w:szCs w:val="24"/>
        </w:rPr>
        <w:t xml:space="preserve"> (%) - среднегодовая повторяемость ветров румба, соответствующего переносу ЗВ от источника выброса в расчетную точк</w:t>
      </w:r>
      <w:r>
        <w:rPr>
          <w:rFonts w:ascii="Times New Roman" w:hAnsi="Times New Roman" w:cs="Times New Roman"/>
          <w:sz w:val="24"/>
          <w:szCs w:val="24"/>
        </w:rPr>
        <w:t xml:space="preserve">у, </w:t>
      </w:r>
      <w:r>
        <w:rPr>
          <w:rFonts w:ascii="Times New Roman" w:hAnsi="Times New Roman" w:cs="Times New Roman"/>
          <w:noProof/>
          <w:sz w:val="24"/>
          <w:szCs w:val="24"/>
        </w:rPr>
        <w:drawing>
          <wp:inline distT="0" distB="0" distL="0" distR="0" wp14:anchorId="7278D33B" wp14:editId="34AB6065">
            <wp:extent cx="171450" cy="17145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 повторяемость направлений ветров одного румба при круговой розе ветров (для восьмирумбовой розы ветров </w:t>
      </w:r>
      <w:r>
        <w:rPr>
          <w:rFonts w:ascii="Times New Roman" w:hAnsi="Times New Roman" w:cs="Times New Roman"/>
          <w:noProof/>
          <w:sz w:val="24"/>
          <w:szCs w:val="24"/>
        </w:rPr>
        <w:drawing>
          <wp:inline distT="0" distB="0" distL="0" distR="0" wp14:anchorId="204C689C" wp14:editId="50089AA3">
            <wp:extent cx="171450" cy="17145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12,5%). При выполнении условия </w:t>
      </w:r>
      <w:r>
        <w:rPr>
          <w:rFonts w:ascii="Times New Roman" w:hAnsi="Times New Roman" w:cs="Times New Roman"/>
          <w:sz w:val="24"/>
          <w:szCs w:val="24"/>
        </w:rPr>
        <w:t>P</w:t>
      </w:r>
      <w:r>
        <w:rPr>
          <w:rFonts w:ascii="Times New Roman" w:hAnsi="Times New Roman" w:cs="Times New Roman"/>
          <w:sz w:val="24"/>
          <w:szCs w:val="24"/>
        </w:rPr>
        <w:t xml:space="preserve"> &lt; </w:t>
      </w:r>
      <w:r>
        <w:rPr>
          <w:rFonts w:ascii="Times New Roman" w:hAnsi="Times New Roman" w:cs="Times New Roman"/>
          <w:noProof/>
          <w:sz w:val="24"/>
          <w:szCs w:val="24"/>
        </w:rPr>
        <w:drawing>
          <wp:inline distT="0" distB="0" distL="0" distR="0" wp14:anchorId="2E55EAFC" wp14:editId="1E239671">
            <wp:extent cx="171450" cy="17145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формуле (144) для соответствующего румба принимается </w:t>
      </w:r>
      <w:r>
        <w:rPr>
          <w:rFonts w:ascii="Times New Roman" w:hAnsi="Times New Roman" w:cs="Times New Roman"/>
          <w:sz w:val="24"/>
          <w:szCs w:val="24"/>
        </w:rPr>
        <w:t>P</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312495DF" wp14:editId="41AAF1B1">
            <wp:extent cx="171450" cy="17145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61919F43"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использованием формулы (144) может проводиться упрощенный расчет среднегодовых концентраций от совокупности точечных источников выброса, а также, с учет</w:t>
      </w:r>
      <w:r>
        <w:rPr>
          <w:rFonts w:ascii="Times New Roman" w:hAnsi="Times New Roman" w:cs="Times New Roman"/>
          <w:sz w:val="24"/>
          <w:szCs w:val="24"/>
        </w:rPr>
        <w:t xml:space="preserve">ом соотношений (122), (123) и (124), от линейного и площадного источников выброса. Упрощенный расчет не допускается при вычислении фоновых концентраций по формулам, приведенным в Приложении </w:t>
      </w:r>
      <w:r>
        <w:rPr>
          <w:rFonts w:ascii="Times New Roman" w:hAnsi="Times New Roman" w:cs="Times New Roman"/>
          <w:sz w:val="24"/>
          <w:szCs w:val="24"/>
        </w:rPr>
        <w:t>N</w:t>
      </w:r>
      <w:r>
        <w:rPr>
          <w:rFonts w:ascii="Times New Roman" w:hAnsi="Times New Roman" w:cs="Times New Roman"/>
          <w:sz w:val="24"/>
          <w:szCs w:val="24"/>
        </w:rPr>
        <w:t xml:space="preserve"> 4 к настоящим Методам, а также стандартных отклонений и коэффици</w:t>
      </w:r>
      <w:r>
        <w:rPr>
          <w:rFonts w:ascii="Times New Roman" w:hAnsi="Times New Roman" w:cs="Times New Roman"/>
          <w:sz w:val="24"/>
          <w:szCs w:val="24"/>
        </w:rPr>
        <w:t>ентов вариации долгопериодных средних концентраций. Результаты упрощенного расчета среднегодовых концентраций дают их оценку сверху и, соответственно, не могут использоваться для корректировки расчетов долгопериодных средних концентраций, выполненных по фо</w:t>
      </w:r>
      <w:r>
        <w:rPr>
          <w:rFonts w:ascii="Times New Roman" w:hAnsi="Times New Roman" w:cs="Times New Roman"/>
          <w:sz w:val="24"/>
          <w:szCs w:val="24"/>
        </w:rPr>
        <w:t>рмулам, приведенным в пунктах 10.1 - 10.5 настоящих Методов.</w:t>
      </w:r>
    </w:p>
    <w:p w14:paraId="2A97C6C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BB26ACF"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w:t>
      </w:r>
      <w:r>
        <w:rPr>
          <w:rFonts w:ascii="Times New Roman" w:hAnsi="Times New Roman" w:cs="Times New Roman"/>
          <w:b/>
          <w:bCs/>
          <w:sz w:val="32"/>
          <w:szCs w:val="32"/>
        </w:rPr>
        <w:t>. Метод учета фоновых концентраций загрязняющих веществ при расчетах загрязнения атмосферного воздуха и определение фона расчетным путем</w:t>
      </w:r>
    </w:p>
    <w:p w14:paraId="26B853DA" w14:textId="15E7AEC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11.1. Если при расчетах загрязнения атмосферного возду</w:t>
      </w:r>
      <w:r>
        <w:rPr>
          <w:rFonts w:ascii="Times New Roman" w:hAnsi="Times New Roman" w:cs="Times New Roman"/>
          <w:sz w:val="24"/>
          <w:szCs w:val="24"/>
        </w:rPr>
        <w:t>ха учтены (то есть заданы своими высотами, значениями мощности выброса и другими характеристиками) не все источники выброса ЗВ, то результаты расчета должны быть откорректированы, чтобы обеспечить учет вклада в суммарную концентрацию фоновых, то есть неучт</w:t>
      </w:r>
      <w:r>
        <w:rPr>
          <w:rFonts w:ascii="Times New Roman" w:hAnsi="Times New Roman" w:cs="Times New Roman"/>
          <w:sz w:val="24"/>
          <w:szCs w:val="24"/>
        </w:rPr>
        <w:t>енных, источников. При наличии требуемых данных обо всех источниках выброса, количественный вклад не включенной непосредственно в расчеты части источников выбросов может быть учтен путем проведения сводного расчета загрязнения атмосферного воздуха с совмес</w:t>
      </w:r>
      <w:r>
        <w:rPr>
          <w:rFonts w:ascii="Times New Roman" w:hAnsi="Times New Roman" w:cs="Times New Roman"/>
          <w:sz w:val="24"/>
          <w:szCs w:val="24"/>
        </w:rPr>
        <w:t>тным использованием информации как о рассматриваемых (уже учитываемых в расчете), так и о фоновых источниках выброса (то есть всех, кроме рассматриваемых, источниках выброса, создающих загрязнение атмосферного воздуха в промышленном районе, городе или друг</w:t>
      </w:r>
      <w:r>
        <w:rPr>
          <w:rFonts w:ascii="Times New Roman" w:hAnsi="Times New Roman" w:cs="Times New Roman"/>
          <w:sz w:val="24"/>
          <w:szCs w:val="24"/>
        </w:rPr>
        <w:t>ом населенном пункте). Учет вклада фоновых источников выброса может быть также обеспечен путем добавления значений фоновой концентрации к результатам расчета загрязнения атмосферного воздуха выбросами от учтенных источников. При этом фоновые концентрации д</w:t>
      </w:r>
      <w:r>
        <w:rPr>
          <w:rFonts w:ascii="Times New Roman" w:hAnsi="Times New Roman" w:cs="Times New Roman"/>
          <w:sz w:val="24"/>
          <w:szCs w:val="24"/>
        </w:rPr>
        <w:t>олжны относиться к тому времени осреднения, которому соответствуют результаты расчета, и могут быть как установлены по данным инструментальных измерений (наблюдений), так и определены расчетным путем с использованием формул, приведенных в настоящих Методах</w:t>
      </w:r>
      <w:r>
        <w:rPr>
          <w:rFonts w:ascii="Times New Roman" w:hAnsi="Times New Roman" w:cs="Times New Roman"/>
          <w:sz w:val="24"/>
          <w:szCs w:val="24"/>
        </w:rPr>
        <w:t xml:space="preserve">. В частности, при расчетах разовых и среднегодовых концентраций ЗВ соответственно используются фоновые концентрации разовые </w:t>
      </w:r>
      <w:r>
        <w:rPr>
          <w:rFonts w:ascii="Times New Roman" w:hAnsi="Times New Roman" w:cs="Times New Roman"/>
          <w:noProof/>
          <w:sz w:val="24"/>
          <w:szCs w:val="24"/>
        </w:rPr>
        <w:drawing>
          <wp:inline distT="0" distB="0" distL="0" distR="0" wp14:anchorId="63965B0F" wp14:editId="416334A6">
            <wp:extent cx="228600" cy="161925"/>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среднегодовые </w:t>
      </w:r>
      <w:r>
        <w:rPr>
          <w:rFonts w:ascii="Times New Roman" w:hAnsi="Times New Roman" w:cs="Times New Roman"/>
          <w:noProof/>
          <w:sz w:val="24"/>
          <w:szCs w:val="24"/>
        </w:rPr>
        <w:drawing>
          <wp:inline distT="0" distB="0" distL="0" distR="0" wp14:anchorId="1A30407E" wp14:editId="79FBA0CA">
            <wp:extent cx="228600" cy="180975"/>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рассматриваемых ЗВ, которые соответству</w:t>
      </w:r>
      <w:r>
        <w:rPr>
          <w:rFonts w:ascii="Times New Roman" w:hAnsi="Times New Roman" w:cs="Times New Roman"/>
          <w:sz w:val="24"/>
          <w:szCs w:val="24"/>
        </w:rPr>
        <w:t>ют времени осреднения 20 мин и 1 год. В случаях, предусмотренных пунктом 4.2 настоящих Методов, допускается использование фоновой концентрации, вычисленной не по отдельным ЗВ, а совместно по группе ЗВ комбинированного вредного действия.</w:t>
      </w:r>
    </w:p>
    <w:p w14:paraId="0875A512" w14:textId="1EAFA0F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11.2. Если фоновые </w:t>
      </w:r>
      <w:r>
        <w:rPr>
          <w:rFonts w:ascii="Times New Roman" w:hAnsi="Times New Roman" w:cs="Times New Roman"/>
          <w:sz w:val="24"/>
          <w:szCs w:val="24"/>
        </w:rPr>
        <w:t xml:space="preserve">концентрации устанавливаются по данным наблюдений для вновь строящихся источника или группы источников выброса (предприятия, объекта группы объектов), то </w:t>
      </w:r>
      <w:r>
        <w:rPr>
          <w:rFonts w:ascii="Times New Roman" w:hAnsi="Times New Roman" w:cs="Times New Roman"/>
          <w:noProof/>
          <w:sz w:val="24"/>
          <w:szCs w:val="24"/>
        </w:rPr>
        <w:drawing>
          <wp:inline distT="0" distB="0" distL="0" distR="0" wp14:anchorId="4826E6C8" wp14:editId="3C6C3810">
            <wp:extent cx="228600" cy="161925"/>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мг/м3, определяется как уровень концентраций, превышаемый в 5% ре</w:t>
      </w:r>
      <w:r>
        <w:rPr>
          <w:rFonts w:ascii="Times New Roman" w:hAnsi="Times New Roman" w:cs="Times New Roman"/>
          <w:sz w:val="24"/>
          <w:szCs w:val="24"/>
        </w:rPr>
        <w:t xml:space="preserve">гулярных наблюдений за разовыми концентрациями ЗВ, а </w:t>
      </w:r>
      <w:r>
        <w:rPr>
          <w:rFonts w:ascii="Times New Roman" w:hAnsi="Times New Roman" w:cs="Times New Roman"/>
          <w:noProof/>
          <w:sz w:val="24"/>
          <w:szCs w:val="24"/>
        </w:rPr>
        <w:drawing>
          <wp:inline distT="0" distB="0" distL="0" distR="0" wp14:anchorId="17706BAA" wp14:editId="01CB282E">
            <wp:extent cx="228600" cy="180975"/>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мг/м3, определяется, как среднегодовая концентрация ЗВ, создаваемая всеми источниками выбросов. Фоновые концентрации ЗВ устанавливаются единым значением по городу, </w:t>
      </w:r>
      <w:r>
        <w:rPr>
          <w:rFonts w:ascii="Times New Roman" w:hAnsi="Times New Roman" w:cs="Times New Roman"/>
          <w:sz w:val="24"/>
          <w:szCs w:val="24"/>
        </w:rPr>
        <w:t>или, в случае выявления их существенной изменчивости по территории города, дифференцированно по постам. Фоновые концентрации сфр ЗВ, относящиеся ко времени осреднения 20 мин, устанавливаются дифференцировано по градациям скорости и направления ветра в случ</w:t>
      </w:r>
      <w:r>
        <w:rPr>
          <w:rFonts w:ascii="Times New Roman" w:hAnsi="Times New Roman" w:cs="Times New Roman"/>
          <w:sz w:val="24"/>
          <w:szCs w:val="24"/>
        </w:rPr>
        <w:t>аях выявления их существенной изменчивости в зависимости от этих параметров.</w:t>
      </w:r>
    </w:p>
    <w:p w14:paraId="244A52F8" w14:textId="32901B5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расчетах для действующих и реконструируемых источников выброса используются фоновые концентрации ЗВ </w:t>
      </w:r>
      <w:r>
        <w:rPr>
          <w:rFonts w:ascii="Times New Roman" w:hAnsi="Times New Roman" w:cs="Times New Roman"/>
          <w:noProof/>
          <w:sz w:val="24"/>
          <w:szCs w:val="24"/>
        </w:rPr>
        <w:drawing>
          <wp:inline distT="0" distB="0" distL="0" distR="0" wp14:anchorId="4EDF068A" wp14:editId="130499E1">
            <wp:extent cx="228600" cy="20955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5D0AB54C" wp14:editId="3C6F7CC4">
            <wp:extent cx="238125" cy="22860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представляющие из себя фоновые концентрации </w:t>
      </w:r>
      <w:r>
        <w:rPr>
          <w:rFonts w:ascii="Times New Roman" w:hAnsi="Times New Roman" w:cs="Times New Roman"/>
          <w:noProof/>
          <w:sz w:val="24"/>
          <w:szCs w:val="24"/>
        </w:rPr>
        <w:drawing>
          <wp:inline distT="0" distB="0" distL="0" distR="0" wp14:anchorId="7EDA044A" wp14:editId="748CB232">
            <wp:extent cx="161925" cy="17145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из которых исключен вклад рассматриваемых действующих и реконструируемых источника или группы источников. Исключение вклада производится по формулам (145) - (148):</w:t>
      </w:r>
    </w:p>
    <w:p w14:paraId="525DCD1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3927CEA" w14:textId="450B6D1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E3895D" wp14:editId="43057FFA">
            <wp:extent cx="2733675" cy="466725"/>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733675" cy="4667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(145)</w:t>
      </w:r>
    </w:p>
    <w:p w14:paraId="55CF23B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69A8731" w14:textId="396F5CA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197FA4" wp14:editId="36BADAF9">
            <wp:extent cx="1933575" cy="238125"/>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(146)</w:t>
      </w:r>
    </w:p>
    <w:p w14:paraId="7141168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9091313" w14:textId="3B9C90B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427BAA" wp14:editId="44D1B1BE">
            <wp:extent cx="2162175" cy="22860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1621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(147)</w:t>
      </w:r>
    </w:p>
    <w:p w14:paraId="1C2DB35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046F378" w14:textId="27EED3E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8EEE5E" wp14:editId="7827BF9D">
            <wp:extent cx="2124075" cy="22860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1240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(148)</w:t>
      </w:r>
    </w:p>
    <w:p w14:paraId="5CF6FFA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ABAD1A9" w14:textId="4981529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c</w:t>
      </w:r>
      <w:r>
        <w:rPr>
          <w:rFonts w:ascii="Times New Roman" w:hAnsi="Times New Roman" w:cs="Times New Roman"/>
          <w:sz w:val="24"/>
          <w:szCs w:val="24"/>
        </w:rPr>
        <w:t xml:space="preserve"> - максимальная разовая, а </w:t>
      </w:r>
      <w:r>
        <w:rPr>
          <w:rFonts w:ascii="Times New Roman" w:hAnsi="Times New Roman" w:cs="Times New Roman"/>
          <w:noProof/>
          <w:sz w:val="24"/>
          <w:szCs w:val="24"/>
        </w:rPr>
        <w:drawing>
          <wp:inline distT="0" distB="0" distL="0" distR="0" wp14:anchorId="185B5C2D" wp14:editId="01D7A92A">
            <wp:extent cx="161925" cy="180975"/>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среднегодовая расчетная концентрация ЗВ от рассматриваемых источников выброса, определенная по формулам, приведенным в главе </w:t>
      </w:r>
      <w:r>
        <w:rPr>
          <w:rFonts w:ascii="Times New Roman" w:hAnsi="Times New Roman" w:cs="Times New Roman"/>
          <w:sz w:val="24"/>
          <w:szCs w:val="24"/>
        </w:rPr>
        <w:t>X</w:t>
      </w:r>
      <w:r>
        <w:rPr>
          <w:rFonts w:ascii="Times New Roman" w:hAnsi="Times New Roman" w:cs="Times New Roman"/>
          <w:sz w:val="24"/>
          <w:szCs w:val="24"/>
        </w:rPr>
        <w:t xml:space="preserve"> настоящих Методах, при параметрах выброса, относящихся к периоду времени, по данным наблюден</w:t>
      </w:r>
      <w:r>
        <w:rPr>
          <w:rFonts w:ascii="Times New Roman" w:hAnsi="Times New Roman" w:cs="Times New Roman"/>
          <w:sz w:val="24"/>
          <w:szCs w:val="24"/>
        </w:rPr>
        <w:t xml:space="preserve">ий за который определялась фоновая концентрация ЗВ </w:t>
      </w:r>
      <w:r>
        <w:rPr>
          <w:rFonts w:ascii="Times New Roman" w:hAnsi="Times New Roman" w:cs="Times New Roman"/>
          <w:noProof/>
          <w:sz w:val="24"/>
          <w:szCs w:val="24"/>
        </w:rPr>
        <w:drawing>
          <wp:inline distT="0" distB="0" distL="0" distR="0" wp14:anchorId="03EBDD87" wp14:editId="2C37F6F0">
            <wp:extent cx="161925" cy="17145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Концентрация ЗВ </w:t>
      </w:r>
      <w:r>
        <w:rPr>
          <w:rFonts w:ascii="Times New Roman" w:hAnsi="Times New Roman" w:cs="Times New Roman"/>
          <w:sz w:val="24"/>
          <w:szCs w:val="24"/>
        </w:rPr>
        <w:t>c</w:t>
      </w:r>
      <w:r>
        <w:rPr>
          <w:rFonts w:ascii="Times New Roman" w:hAnsi="Times New Roman" w:cs="Times New Roman"/>
          <w:sz w:val="24"/>
          <w:szCs w:val="24"/>
        </w:rPr>
        <w:t xml:space="preserve"> определяется в точке размещения поста, для которого устанавливалась </w:t>
      </w:r>
      <w:r>
        <w:rPr>
          <w:rFonts w:ascii="Times New Roman" w:hAnsi="Times New Roman" w:cs="Times New Roman"/>
          <w:noProof/>
          <w:sz w:val="24"/>
          <w:szCs w:val="24"/>
        </w:rPr>
        <w:drawing>
          <wp:inline distT="0" distB="0" distL="0" distR="0" wp14:anchorId="0A9E39D8" wp14:editId="12BDFE09">
            <wp:extent cx="161925" cy="17145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3C09FD03" w14:textId="6753146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11.3. Для ЗВ, по которым данные регулярных</w:t>
      </w:r>
      <w:r>
        <w:rPr>
          <w:rFonts w:ascii="Times New Roman" w:hAnsi="Times New Roman" w:cs="Times New Roman"/>
          <w:sz w:val="24"/>
          <w:szCs w:val="24"/>
        </w:rPr>
        <w:t xml:space="preserve"> наблюдений за состоянием и загрязнением атмосферного воздуха отсутствуют, либо по объему и/или качеству не удовлетворяют установленным требованиям, предъявляемым к наблюдениям за фоновым загрязнением атмосферы, и при наличии данных инвентаризации выбросов</w:t>
      </w:r>
      <w:r>
        <w:rPr>
          <w:rFonts w:ascii="Times New Roman" w:hAnsi="Times New Roman" w:cs="Times New Roman"/>
          <w:sz w:val="24"/>
          <w:szCs w:val="24"/>
        </w:rPr>
        <w:t xml:space="preserve">, фоновые концентрации ЗВ </w:t>
      </w:r>
      <w:r>
        <w:rPr>
          <w:rFonts w:ascii="Times New Roman" w:hAnsi="Times New Roman" w:cs="Times New Roman"/>
          <w:noProof/>
          <w:sz w:val="24"/>
          <w:szCs w:val="24"/>
        </w:rPr>
        <w:drawing>
          <wp:inline distT="0" distB="0" distL="0" distR="0" wp14:anchorId="731DD6FA" wp14:editId="634BA057">
            <wp:extent cx="228600" cy="161925"/>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5ACD27E9" wp14:editId="12302E2A">
            <wp:extent cx="228600" cy="180975"/>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должны определяться на основе сводного расчета загрязнения атмосферного воздуха с использованием формул, приведенных в Приложении </w:t>
      </w:r>
      <w:r>
        <w:rPr>
          <w:rFonts w:ascii="Times New Roman" w:hAnsi="Times New Roman" w:cs="Times New Roman"/>
          <w:sz w:val="24"/>
          <w:szCs w:val="24"/>
        </w:rPr>
        <w:t>N</w:t>
      </w:r>
      <w:r>
        <w:rPr>
          <w:rFonts w:ascii="Times New Roman" w:hAnsi="Times New Roman" w:cs="Times New Roman"/>
          <w:sz w:val="24"/>
          <w:szCs w:val="24"/>
        </w:rPr>
        <w:t xml:space="preserve"> 4 к настоящим Методам</w:t>
      </w:r>
      <w:r>
        <w:rPr>
          <w:rFonts w:ascii="Times New Roman" w:hAnsi="Times New Roman" w:cs="Times New Roman"/>
          <w:sz w:val="24"/>
          <w:szCs w:val="24"/>
        </w:rPr>
        <w:t>, при условии, что в расчете учитывается не менее 95% суммарных выбросов от источников, которые расположены на рассматриваемой территории, или зона влияния которых пересекается с рассматриваемой территорией. Соблюдение этого условия проверяется по данным г</w:t>
      </w:r>
      <w:r>
        <w:rPr>
          <w:rFonts w:ascii="Times New Roman" w:hAnsi="Times New Roman" w:cs="Times New Roman"/>
          <w:sz w:val="24"/>
          <w:szCs w:val="24"/>
        </w:rPr>
        <w:t xml:space="preserve">осударственного учета объектов, оказывающих негативное воздействие на окружающую среду, осуществляемого в соответствии со </w:t>
      </w:r>
      <w:hyperlink r:id="rId647" w:history="1">
        <w:r>
          <w:rPr>
            <w:rFonts w:ascii="Times New Roman" w:hAnsi="Times New Roman" w:cs="Times New Roman"/>
            <w:sz w:val="24"/>
            <w:szCs w:val="24"/>
            <w:u w:val="single"/>
          </w:rPr>
          <w:t>статьей 69</w:t>
        </w:r>
      </w:hyperlink>
      <w:r>
        <w:rPr>
          <w:rFonts w:ascii="Times New Roman" w:hAnsi="Times New Roman" w:cs="Times New Roman"/>
          <w:sz w:val="24"/>
          <w:szCs w:val="24"/>
        </w:rPr>
        <w:t xml:space="preserve"> Федерального закона от 10.01.2002 </w:t>
      </w:r>
      <w:r>
        <w:rPr>
          <w:rFonts w:ascii="Times New Roman" w:hAnsi="Times New Roman" w:cs="Times New Roman"/>
          <w:sz w:val="24"/>
          <w:szCs w:val="24"/>
        </w:rPr>
        <w:t>N</w:t>
      </w:r>
      <w:r>
        <w:rPr>
          <w:rFonts w:ascii="Times New Roman" w:hAnsi="Times New Roman" w:cs="Times New Roman"/>
          <w:sz w:val="24"/>
          <w:szCs w:val="24"/>
        </w:rPr>
        <w:t xml:space="preserve"> 7-Ф</w:t>
      </w:r>
      <w:r>
        <w:rPr>
          <w:rFonts w:ascii="Times New Roman" w:hAnsi="Times New Roman" w:cs="Times New Roman"/>
          <w:sz w:val="24"/>
          <w:szCs w:val="24"/>
        </w:rPr>
        <w:t xml:space="preserve">З "Об охране окружающей среды" (Собрание законодательства Российской Федерации, 2002, </w:t>
      </w:r>
      <w:r>
        <w:rPr>
          <w:rFonts w:ascii="Times New Roman" w:hAnsi="Times New Roman" w:cs="Times New Roman"/>
          <w:sz w:val="24"/>
          <w:szCs w:val="24"/>
        </w:rPr>
        <w:t>N</w:t>
      </w:r>
      <w:r>
        <w:rPr>
          <w:rFonts w:ascii="Times New Roman" w:hAnsi="Times New Roman" w:cs="Times New Roman"/>
          <w:sz w:val="24"/>
          <w:szCs w:val="24"/>
        </w:rPr>
        <w:t xml:space="preserve"> 2, ст. 133, 2004, </w:t>
      </w:r>
      <w:r>
        <w:rPr>
          <w:rFonts w:ascii="Times New Roman" w:hAnsi="Times New Roman" w:cs="Times New Roman"/>
          <w:sz w:val="24"/>
          <w:szCs w:val="24"/>
        </w:rPr>
        <w:t>N</w:t>
      </w:r>
      <w:r>
        <w:rPr>
          <w:rFonts w:ascii="Times New Roman" w:hAnsi="Times New Roman" w:cs="Times New Roman"/>
          <w:sz w:val="24"/>
          <w:szCs w:val="24"/>
        </w:rPr>
        <w:t xml:space="preserve"> 35, ст. 3607, 2005, </w:t>
      </w:r>
      <w:r>
        <w:rPr>
          <w:rFonts w:ascii="Times New Roman" w:hAnsi="Times New Roman" w:cs="Times New Roman"/>
          <w:sz w:val="24"/>
          <w:szCs w:val="24"/>
        </w:rPr>
        <w:t>N</w:t>
      </w:r>
      <w:r>
        <w:rPr>
          <w:rFonts w:ascii="Times New Roman" w:hAnsi="Times New Roman" w:cs="Times New Roman"/>
          <w:sz w:val="24"/>
          <w:szCs w:val="24"/>
        </w:rPr>
        <w:t xml:space="preserve"> 1, ст. 25, </w:t>
      </w:r>
      <w:r>
        <w:rPr>
          <w:rFonts w:ascii="Times New Roman" w:hAnsi="Times New Roman" w:cs="Times New Roman"/>
          <w:sz w:val="24"/>
          <w:szCs w:val="24"/>
        </w:rPr>
        <w:t>N</w:t>
      </w:r>
      <w:r>
        <w:rPr>
          <w:rFonts w:ascii="Times New Roman" w:hAnsi="Times New Roman" w:cs="Times New Roman"/>
          <w:sz w:val="24"/>
          <w:szCs w:val="24"/>
        </w:rPr>
        <w:t xml:space="preserve"> 19, ст. 1752, 2006, </w:t>
      </w:r>
      <w:r>
        <w:rPr>
          <w:rFonts w:ascii="Times New Roman" w:hAnsi="Times New Roman" w:cs="Times New Roman"/>
          <w:sz w:val="24"/>
          <w:szCs w:val="24"/>
        </w:rPr>
        <w:t>N</w:t>
      </w:r>
      <w:r>
        <w:rPr>
          <w:rFonts w:ascii="Times New Roman" w:hAnsi="Times New Roman" w:cs="Times New Roman"/>
          <w:sz w:val="24"/>
          <w:szCs w:val="24"/>
        </w:rPr>
        <w:t xml:space="preserve"> 1, ст. 10, </w:t>
      </w:r>
      <w:r>
        <w:rPr>
          <w:rFonts w:ascii="Times New Roman" w:hAnsi="Times New Roman" w:cs="Times New Roman"/>
          <w:sz w:val="24"/>
          <w:szCs w:val="24"/>
        </w:rPr>
        <w:t>N</w:t>
      </w:r>
      <w:r>
        <w:rPr>
          <w:rFonts w:ascii="Times New Roman" w:hAnsi="Times New Roman" w:cs="Times New Roman"/>
          <w:sz w:val="24"/>
          <w:szCs w:val="24"/>
        </w:rPr>
        <w:t xml:space="preserve"> 52, ст. 5498, 2007, </w:t>
      </w:r>
      <w:r>
        <w:rPr>
          <w:rFonts w:ascii="Times New Roman" w:hAnsi="Times New Roman" w:cs="Times New Roman"/>
          <w:sz w:val="24"/>
          <w:szCs w:val="24"/>
        </w:rPr>
        <w:t>N</w:t>
      </w:r>
      <w:r>
        <w:rPr>
          <w:rFonts w:ascii="Times New Roman" w:hAnsi="Times New Roman" w:cs="Times New Roman"/>
          <w:sz w:val="24"/>
          <w:szCs w:val="24"/>
        </w:rPr>
        <w:t xml:space="preserve"> 7, ст. 834, 2008, </w:t>
      </w:r>
      <w:r>
        <w:rPr>
          <w:rFonts w:ascii="Times New Roman" w:hAnsi="Times New Roman" w:cs="Times New Roman"/>
          <w:sz w:val="24"/>
          <w:szCs w:val="24"/>
        </w:rPr>
        <w:t>N</w:t>
      </w:r>
      <w:r>
        <w:rPr>
          <w:rFonts w:ascii="Times New Roman" w:hAnsi="Times New Roman" w:cs="Times New Roman"/>
          <w:sz w:val="24"/>
          <w:szCs w:val="24"/>
        </w:rPr>
        <w:t xml:space="preserve"> 30, ст. 3616, 2009, </w:t>
      </w:r>
      <w:r>
        <w:rPr>
          <w:rFonts w:ascii="Times New Roman" w:hAnsi="Times New Roman" w:cs="Times New Roman"/>
          <w:sz w:val="24"/>
          <w:szCs w:val="24"/>
        </w:rPr>
        <w:t>N</w:t>
      </w:r>
      <w:r>
        <w:rPr>
          <w:rFonts w:ascii="Times New Roman" w:hAnsi="Times New Roman" w:cs="Times New Roman"/>
          <w:sz w:val="24"/>
          <w:szCs w:val="24"/>
        </w:rPr>
        <w:t xml:space="preserve"> 1, ст. 17, </w:t>
      </w:r>
      <w:r>
        <w:rPr>
          <w:rFonts w:ascii="Times New Roman" w:hAnsi="Times New Roman" w:cs="Times New Roman"/>
          <w:sz w:val="24"/>
          <w:szCs w:val="24"/>
        </w:rPr>
        <w:t>N</w:t>
      </w:r>
      <w:r>
        <w:rPr>
          <w:rFonts w:ascii="Times New Roman" w:hAnsi="Times New Roman" w:cs="Times New Roman"/>
          <w:sz w:val="24"/>
          <w:szCs w:val="24"/>
        </w:rPr>
        <w:t xml:space="preserve"> 1</w:t>
      </w:r>
      <w:r>
        <w:rPr>
          <w:rFonts w:ascii="Times New Roman" w:hAnsi="Times New Roman" w:cs="Times New Roman"/>
          <w:sz w:val="24"/>
          <w:szCs w:val="24"/>
        </w:rPr>
        <w:t xml:space="preserve">1, ст. 1261, </w:t>
      </w:r>
      <w:r>
        <w:rPr>
          <w:rFonts w:ascii="Times New Roman" w:hAnsi="Times New Roman" w:cs="Times New Roman"/>
          <w:sz w:val="24"/>
          <w:szCs w:val="24"/>
        </w:rPr>
        <w:t>N</w:t>
      </w:r>
      <w:r>
        <w:rPr>
          <w:rFonts w:ascii="Times New Roman" w:hAnsi="Times New Roman" w:cs="Times New Roman"/>
          <w:sz w:val="24"/>
          <w:szCs w:val="24"/>
        </w:rPr>
        <w:t xml:space="preserve"> 52, ст. 6450, 2011, </w:t>
      </w:r>
      <w:r>
        <w:rPr>
          <w:rFonts w:ascii="Times New Roman" w:hAnsi="Times New Roman" w:cs="Times New Roman"/>
          <w:sz w:val="24"/>
          <w:szCs w:val="24"/>
        </w:rPr>
        <w:t>N</w:t>
      </w:r>
      <w:r>
        <w:rPr>
          <w:rFonts w:ascii="Times New Roman" w:hAnsi="Times New Roman" w:cs="Times New Roman"/>
          <w:sz w:val="24"/>
          <w:szCs w:val="24"/>
        </w:rPr>
        <w:t xml:space="preserve"> 1, ст. 54, </w:t>
      </w:r>
      <w:r>
        <w:rPr>
          <w:rFonts w:ascii="Times New Roman" w:hAnsi="Times New Roman" w:cs="Times New Roman"/>
          <w:sz w:val="24"/>
          <w:szCs w:val="24"/>
        </w:rPr>
        <w:t>N</w:t>
      </w:r>
      <w:r>
        <w:rPr>
          <w:rFonts w:ascii="Times New Roman" w:hAnsi="Times New Roman" w:cs="Times New Roman"/>
          <w:sz w:val="24"/>
          <w:szCs w:val="24"/>
        </w:rPr>
        <w:t xml:space="preserve"> 29, ст. 4281, </w:t>
      </w:r>
      <w:r>
        <w:rPr>
          <w:rFonts w:ascii="Times New Roman" w:hAnsi="Times New Roman" w:cs="Times New Roman"/>
          <w:sz w:val="24"/>
          <w:szCs w:val="24"/>
        </w:rPr>
        <w:t>N</w:t>
      </w:r>
      <w:r>
        <w:rPr>
          <w:rFonts w:ascii="Times New Roman" w:hAnsi="Times New Roman" w:cs="Times New Roman"/>
          <w:sz w:val="24"/>
          <w:szCs w:val="24"/>
        </w:rPr>
        <w:t xml:space="preserve"> 30, ст. 4590, </w:t>
      </w:r>
      <w:r>
        <w:rPr>
          <w:rFonts w:ascii="Times New Roman" w:hAnsi="Times New Roman" w:cs="Times New Roman"/>
          <w:sz w:val="24"/>
          <w:szCs w:val="24"/>
        </w:rPr>
        <w:t>N</w:t>
      </w:r>
      <w:r>
        <w:rPr>
          <w:rFonts w:ascii="Times New Roman" w:hAnsi="Times New Roman" w:cs="Times New Roman"/>
          <w:sz w:val="24"/>
          <w:szCs w:val="24"/>
        </w:rPr>
        <w:t xml:space="preserve"> 30, ст. 4591, </w:t>
      </w:r>
      <w:r>
        <w:rPr>
          <w:rFonts w:ascii="Times New Roman" w:hAnsi="Times New Roman" w:cs="Times New Roman"/>
          <w:sz w:val="24"/>
          <w:szCs w:val="24"/>
        </w:rPr>
        <w:t>N</w:t>
      </w:r>
      <w:r>
        <w:rPr>
          <w:rFonts w:ascii="Times New Roman" w:hAnsi="Times New Roman" w:cs="Times New Roman"/>
          <w:sz w:val="24"/>
          <w:szCs w:val="24"/>
        </w:rPr>
        <w:t xml:space="preserve"> 30, ст. 4596, </w:t>
      </w:r>
      <w:r>
        <w:rPr>
          <w:rFonts w:ascii="Times New Roman" w:hAnsi="Times New Roman" w:cs="Times New Roman"/>
          <w:sz w:val="24"/>
          <w:szCs w:val="24"/>
        </w:rPr>
        <w:t>N</w:t>
      </w:r>
      <w:r>
        <w:rPr>
          <w:rFonts w:ascii="Times New Roman" w:hAnsi="Times New Roman" w:cs="Times New Roman"/>
          <w:sz w:val="24"/>
          <w:szCs w:val="24"/>
        </w:rPr>
        <w:t xml:space="preserve"> 48, ст. 6732, </w:t>
      </w:r>
      <w:r>
        <w:rPr>
          <w:rFonts w:ascii="Times New Roman" w:hAnsi="Times New Roman" w:cs="Times New Roman"/>
          <w:sz w:val="24"/>
          <w:szCs w:val="24"/>
        </w:rPr>
        <w:t>N</w:t>
      </w:r>
      <w:r>
        <w:rPr>
          <w:rFonts w:ascii="Times New Roman" w:hAnsi="Times New Roman" w:cs="Times New Roman"/>
          <w:sz w:val="24"/>
          <w:szCs w:val="24"/>
        </w:rPr>
        <w:t xml:space="preserve"> 50, ст. 7359, 2012, </w:t>
      </w:r>
      <w:r>
        <w:rPr>
          <w:rFonts w:ascii="Times New Roman" w:hAnsi="Times New Roman" w:cs="Times New Roman"/>
          <w:sz w:val="24"/>
          <w:szCs w:val="24"/>
        </w:rPr>
        <w:t>N</w:t>
      </w:r>
      <w:r>
        <w:rPr>
          <w:rFonts w:ascii="Times New Roman" w:hAnsi="Times New Roman" w:cs="Times New Roman"/>
          <w:sz w:val="24"/>
          <w:szCs w:val="24"/>
        </w:rPr>
        <w:t xml:space="preserve"> 26, ст. 3446, 2013, </w:t>
      </w:r>
      <w:r>
        <w:rPr>
          <w:rFonts w:ascii="Times New Roman" w:hAnsi="Times New Roman" w:cs="Times New Roman"/>
          <w:sz w:val="24"/>
          <w:szCs w:val="24"/>
        </w:rPr>
        <w:t>N</w:t>
      </w:r>
      <w:r>
        <w:rPr>
          <w:rFonts w:ascii="Times New Roman" w:hAnsi="Times New Roman" w:cs="Times New Roman"/>
          <w:sz w:val="24"/>
          <w:szCs w:val="24"/>
        </w:rPr>
        <w:t xml:space="preserve"> 11, ст. 1164, 2013, </w:t>
      </w:r>
      <w:r>
        <w:rPr>
          <w:rFonts w:ascii="Times New Roman" w:hAnsi="Times New Roman" w:cs="Times New Roman"/>
          <w:sz w:val="24"/>
          <w:szCs w:val="24"/>
        </w:rPr>
        <w:t>N</w:t>
      </w:r>
      <w:r>
        <w:rPr>
          <w:rFonts w:ascii="Times New Roman" w:hAnsi="Times New Roman" w:cs="Times New Roman"/>
          <w:sz w:val="24"/>
          <w:szCs w:val="24"/>
        </w:rPr>
        <w:t xml:space="preserve"> 11, ст. 1164, </w:t>
      </w:r>
      <w:r>
        <w:rPr>
          <w:rFonts w:ascii="Times New Roman" w:hAnsi="Times New Roman" w:cs="Times New Roman"/>
          <w:sz w:val="24"/>
          <w:szCs w:val="24"/>
        </w:rPr>
        <w:t>N</w:t>
      </w:r>
      <w:r>
        <w:rPr>
          <w:rFonts w:ascii="Times New Roman" w:hAnsi="Times New Roman" w:cs="Times New Roman"/>
          <w:sz w:val="24"/>
          <w:szCs w:val="24"/>
        </w:rPr>
        <w:t xml:space="preserve"> 27, ст. 3477, </w:t>
      </w:r>
      <w:r>
        <w:rPr>
          <w:rFonts w:ascii="Times New Roman" w:hAnsi="Times New Roman" w:cs="Times New Roman"/>
          <w:sz w:val="24"/>
          <w:szCs w:val="24"/>
        </w:rPr>
        <w:t>N</w:t>
      </w:r>
      <w:r>
        <w:rPr>
          <w:rFonts w:ascii="Times New Roman" w:hAnsi="Times New Roman" w:cs="Times New Roman"/>
          <w:sz w:val="24"/>
          <w:szCs w:val="24"/>
        </w:rPr>
        <w:t xml:space="preserve"> 30, ст. 4059, 2014, </w:t>
      </w:r>
      <w:r>
        <w:rPr>
          <w:rFonts w:ascii="Times New Roman" w:hAnsi="Times New Roman" w:cs="Times New Roman"/>
          <w:sz w:val="24"/>
          <w:szCs w:val="24"/>
        </w:rPr>
        <w:t>N</w:t>
      </w:r>
      <w:r>
        <w:rPr>
          <w:rFonts w:ascii="Times New Roman" w:hAnsi="Times New Roman" w:cs="Times New Roman"/>
          <w:sz w:val="24"/>
          <w:szCs w:val="24"/>
        </w:rPr>
        <w:t xml:space="preserve"> 11, ст</w:t>
      </w:r>
      <w:r>
        <w:rPr>
          <w:rFonts w:ascii="Times New Roman" w:hAnsi="Times New Roman" w:cs="Times New Roman"/>
          <w:sz w:val="24"/>
          <w:szCs w:val="24"/>
        </w:rPr>
        <w:t xml:space="preserve">. 1092, 2014, </w:t>
      </w:r>
      <w:r>
        <w:rPr>
          <w:rFonts w:ascii="Times New Roman" w:hAnsi="Times New Roman" w:cs="Times New Roman"/>
          <w:sz w:val="24"/>
          <w:szCs w:val="24"/>
        </w:rPr>
        <w:t>N</w:t>
      </w:r>
      <w:r>
        <w:rPr>
          <w:rFonts w:ascii="Times New Roman" w:hAnsi="Times New Roman" w:cs="Times New Roman"/>
          <w:sz w:val="24"/>
          <w:szCs w:val="24"/>
        </w:rPr>
        <w:t xml:space="preserve"> 30, ст. 4220, </w:t>
      </w:r>
      <w:r>
        <w:rPr>
          <w:rFonts w:ascii="Times New Roman" w:hAnsi="Times New Roman" w:cs="Times New Roman"/>
          <w:sz w:val="24"/>
          <w:szCs w:val="24"/>
        </w:rPr>
        <w:t>N</w:t>
      </w:r>
      <w:r>
        <w:rPr>
          <w:rFonts w:ascii="Times New Roman" w:hAnsi="Times New Roman" w:cs="Times New Roman"/>
          <w:sz w:val="24"/>
          <w:szCs w:val="24"/>
        </w:rPr>
        <w:t xml:space="preserve"> 48, ст. 6642, 2015, </w:t>
      </w:r>
      <w:r>
        <w:rPr>
          <w:rFonts w:ascii="Times New Roman" w:hAnsi="Times New Roman" w:cs="Times New Roman"/>
          <w:sz w:val="24"/>
          <w:szCs w:val="24"/>
        </w:rPr>
        <w:t>N</w:t>
      </w:r>
      <w:r>
        <w:rPr>
          <w:rFonts w:ascii="Times New Roman" w:hAnsi="Times New Roman" w:cs="Times New Roman"/>
          <w:sz w:val="24"/>
          <w:szCs w:val="24"/>
        </w:rPr>
        <w:t xml:space="preserve"> 1, ст. 11, </w:t>
      </w:r>
      <w:r>
        <w:rPr>
          <w:rFonts w:ascii="Times New Roman" w:hAnsi="Times New Roman" w:cs="Times New Roman"/>
          <w:sz w:val="24"/>
          <w:szCs w:val="24"/>
        </w:rPr>
        <w:t>N</w:t>
      </w:r>
      <w:r>
        <w:rPr>
          <w:rFonts w:ascii="Times New Roman" w:hAnsi="Times New Roman" w:cs="Times New Roman"/>
          <w:sz w:val="24"/>
          <w:szCs w:val="24"/>
        </w:rPr>
        <w:t xml:space="preserve"> 27, ст. 3994, </w:t>
      </w:r>
      <w:r>
        <w:rPr>
          <w:rFonts w:ascii="Times New Roman" w:hAnsi="Times New Roman" w:cs="Times New Roman"/>
          <w:sz w:val="24"/>
          <w:szCs w:val="24"/>
        </w:rPr>
        <w:t>N</w:t>
      </w:r>
      <w:r>
        <w:rPr>
          <w:rFonts w:ascii="Times New Roman" w:hAnsi="Times New Roman" w:cs="Times New Roman"/>
          <w:sz w:val="24"/>
          <w:szCs w:val="24"/>
        </w:rPr>
        <w:t xml:space="preserve"> 29, ст. 4359, </w:t>
      </w:r>
      <w:r>
        <w:rPr>
          <w:rFonts w:ascii="Times New Roman" w:hAnsi="Times New Roman" w:cs="Times New Roman"/>
          <w:sz w:val="24"/>
          <w:szCs w:val="24"/>
        </w:rPr>
        <w:t>N</w:t>
      </w:r>
      <w:r>
        <w:rPr>
          <w:rFonts w:ascii="Times New Roman" w:hAnsi="Times New Roman" w:cs="Times New Roman"/>
          <w:sz w:val="24"/>
          <w:szCs w:val="24"/>
        </w:rPr>
        <w:t xml:space="preserve"> 48, ст. 6723, 2016, </w:t>
      </w:r>
      <w:r>
        <w:rPr>
          <w:rFonts w:ascii="Times New Roman" w:hAnsi="Times New Roman" w:cs="Times New Roman"/>
          <w:sz w:val="24"/>
          <w:szCs w:val="24"/>
        </w:rPr>
        <w:t>N</w:t>
      </w:r>
      <w:r>
        <w:rPr>
          <w:rFonts w:ascii="Times New Roman" w:hAnsi="Times New Roman" w:cs="Times New Roman"/>
          <w:sz w:val="24"/>
          <w:szCs w:val="24"/>
        </w:rPr>
        <w:t xml:space="preserve"> 1, ст. 24, </w:t>
      </w:r>
      <w:r>
        <w:rPr>
          <w:rFonts w:ascii="Times New Roman" w:hAnsi="Times New Roman" w:cs="Times New Roman"/>
          <w:sz w:val="24"/>
          <w:szCs w:val="24"/>
        </w:rPr>
        <w:t>N</w:t>
      </w:r>
      <w:r>
        <w:rPr>
          <w:rFonts w:ascii="Times New Roman" w:hAnsi="Times New Roman" w:cs="Times New Roman"/>
          <w:sz w:val="24"/>
          <w:szCs w:val="24"/>
        </w:rPr>
        <w:t xml:space="preserve"> 15, ст. 2066, </w:t>
      </w:r>
      <w:r>
        <w:rPr>
          <w:rFonts w:ascii="Times New Roman" w:hAnsi="Times New Roman" w:cs="Times New Roman"/>
          <w:sz w:val="24"/>
          <w:szCs w:val="24"/>
        </w:rPr>
        <w:t>N</w:t>
      </w:r>
      <w:r>
        <w:rPr>
          <w:rFonts w:ascii="Times New Roman" w:hAnsi="Times New Roman" w:cs="Times New Roman"/>
          <w:sz w:val="24"/>
          <w:szCs w:val="24"/>
        </w:rPr>
        <w:t xml:space="preserve"> 27, ст. 4187, </w:t>
      </w:r>
      <w:r>
        <w:rPr>
          <w:rFonts w:ascii="Times New Roman" w:hAnsi="Times New Roman" w:cs="Times New Roman"/>
          <w:sz w:val="24"/>
          <w:szCs w:val="24"/>
        </w:rPr>
        <w:t>N</w:t>
      </w:r>
      <w:r>
        <w:rPr>
          <w:rFonts w:ascii="Times New Roman" w:hAnsi="Times New Roman" w:cs="Times New Roman"/>
          <w:sz w:val="24"/>
          <w:szCs w:val="24"/>
        </w:rPr>
        <w:t xml:space="preserve"> 27, ст. 4291).</w:t>
      </w:r>
    </w:p>
    <w:p w14:paraId="663C33E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Значения максимальной разовой фоновой концентрации ЗВ для рассматриваемой т</w:t>
      </w:r>
      <w:r>
        <w:rPr>
          <w:rFonts w:ascii="Times New Roman" w:hAnsi="Times New Roman" w:cs="Times New Roman"/>
          <w:sz w:val="24"/>
          <w:szCs w:val="24"/>
        </w:rPr>
        <w:t>ерритории должны определяться по формуле (149):</w:t>
      </w:r>
    </w:p>
    <w:p w14:paraId="2EA020A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0106FB1" w14:textId="15B5F20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80EF7D" wp14:editId="5900FB4F">
            <wp:extent cx="838200" cy="20955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(149)</w:t>
      </w:r>
    </w:p>
    <w:p w14:paraId="2199C3C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2F8610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c</w:t>
      </w:r>
      <w:r>
        <w:rPr>
          <w:rFonts w:ascii="Times New Roman" w:hAnsi="Times New Roman" w:cs="Times New Roman"/>
          <w:sz w:val="24"/>
          <w:szCs w:val="24"/>
        </w:rPr>
        <w:t xml:space="preserve"> - максимальная расчетная концентрация ЗВ от всей совокупности включенных в расчет источников выброса.</w:t>
      </w:r>
    </w:p>
    <w:p w14:paraId="2DAF9BD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наличии детальной информации о режимах изменения </w:t>
      </w:r>
      <w:r>
        <w:rPr>
          <w:rFonts w:ascii="Times New Roman" w:hAnsi="Times New Roman" w:cs="Times New Roman"/>
          <w:sz w:val="24"/>
          <w:szCs w:val="24"/>
        </w:rPr>
        <w:t xml:space="preserve">во времени выбросов и других параметров рассматриваемых источников, в том числе, об их суточной, недельной и годовой изменчивости, допускается проводить расчет максимальных разовых фоновых концентраций ЗВ с использованием формул, приведенных в Приложении </w:t>
      </w:r>
      <w:r>
        <w:rPr>
          <w:rFonts w:ascii="Times New Roman" w:hAnsi="Times New Roman" w:cs="Times New Roman"/>
          <w:sz w:val="24"/>
          <w:szCs w:val="24"/>
        </w:rPr>
        <w:t>N</w:t>
      </w:r>
      <w:r>
        <w:rPr>
          <w:rFonts w:ascii="Times New Roman" w:hAnsi="Times New Roman" w:cs="Times New Roman"/>
          <w:sz w:val="24"/>
          <w:szCs w:val="24"/>
        </w:rPr>
        <w:t xml:space="preserve"> 4 к настоящим Методам.</w:t>
      </w:r>
    </w:p>
    <w:p w14:paraId="44FB685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Значения среднегодовой фоновой концентрации ЗВ для рассматриваемой территории определяются по формуле (150):</w:t>
      </w:r>
    </w:p>
    <w:p w14:paraId="7BDDCF0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75B4291" w14:textId="3A7CF09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7039B7" wp14:editId="1C17073A">
            <wp:extent cx="609600" cy="20955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(150)</w:t>
      </w:r>
    </w:p>
    <w:p w14:paraId="5315690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76BF049" w14:textId="235766C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2863213C" wp14:editId="62E5C22F">
            <wp:extent cx="161925" cy="180975"/>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среднегодовая концентрация ЗВ, ра</w:t>
      </w:r>
      <w:r>
        <w:rPr>
          <w:rFonts w:ascii="Times New Roman" w:hAnsi="Times New Roman" w:cs="Times New Roman"/>
          <w:sz w:val="24"/>
          <w:szCs w:val="24"/>
        </w:rPr>
        <w:t xml:space="preserve">ссчитанная по формулам, приведенным в главе </w:t>
      </w:r>
      <w:r>
        <w:rPr>
          <w:rFonts w:ascii="Times New Roman" w:hAnsi="Times New Roman" w:cs="Times New Roman"/>
          <w:sz w:val="24"/>
          <w:szCs w:val="24"/>
        </w:rPr>
        <w:t>X</w:t>
      </w:r>
      <w:r>
        <w:rPr>
          <w:rFonts w:ascii="Times New Roman" w:hAnsi="Times New Roman" w:cs="Times New Roman"/>
          <w:sz w:val="24"/>
          <w:szCs w:val="24"/>
        </w:rPr>
        <w:t xml:space="preserve"> настоящих Методов, с применением в расчетах данных, удовлетворяющих требованиям положений пункта 10.2.1 настоящих Методов о требованиях к используемым климатическим данным при вычислении долгопериодных средних </w:t>
      </w:r>
      <w:r>
        <w:rPr>
          <w:rFonts w:ascii="Times New Roman" w:hAnsi="Times New Roman" w:cs="Times New Roman"/>
          <w:sz w:val="24"/>
          <w:szCs w:val="24"/>
        </w:rPr>
        <w:t>концентраций.</w:t>
      </w:r>
    </w:p>
    <w:p w14:paraId="02EE1530" w14:textId="036837B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Исключение вклада рассматриваемых источников выброса при расчетах загрязнения атмосферы (то есть определение </w:t>
      </w:r>
      <w:r>
        <w:rPr>
          <w:rFonts w:ascii="Times New Roman" w:hAnsi="Times New Roman" w:cs="Times New Roman"/>
          <w:noProof/>
          <w:sz w:val="24"/>
          <w:szCs w:val="24"/>
        </w:rPr>
        <w:drawing>
          <wp:inline distT="0" distB="0" distL="0" distR="0" wp14:anchorId="7DFEC918" wp14:editId="3A7A5DAB">
            <wp:extent cx="171450" cy="228600"/>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рассчитанным </w:t>
      </w:r>
      <w:r>
        <w:rPr>
          <w:rFonts w:ascii="Times New Roman" w:hAnsi="Times New Roman" w:cs="Times New Roman"/>
          <w:noProof/>
          <w:sz w:val="24"/>
          <w:szCs w:val="24"/>
        </w:rPr>
        <w:drawing>
          <wp:inline distT="0" distB="0" distL="0" distR="0" wp14:anchorId="327596CE" wp14:editId="79B383CF">
            <wp:extent cx="161925" cy="17145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осуществляется по формулам (145) - (148</w:t>
      </w:r>
      <w:r>
        <w:rPr>
          <w:rFonts w:ascii="Times New Roman" w:hAnsi="Times New Roman" w:cs="Times New Roman"/>
          <w:sz w:val="24"/>
          <w:szCs w:val="24"/>
        </w:rPr>
        <w:t>). Не допускается использование фоновых концентраций, рассчитанных на основе положений данного пункта, для корректировки значений фона, определенных по данным наблюдений, а также для корректировки результатов сводных расчетов (пункт 11.1 настоящих Методов)</w:t>
      </w:r>
      <w:r>
        <w:rPr>
          <w:rFonts w:ascii="Times New Roman" w:hAnsi="Times New Roman" w:cs="Times New Roman"/>
          <w:sz w:val="24"/>
          <w:szCs w:val="24"/>
        </w:rPr>
        <w:t>.</w:t>
      </w:r>
    </w:p>
    <w:p w14:paraId="02AF7EE0" w14:textId="59D1751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11.4. Для предприятий могут быть рассчитаны также значения максимальных разовых фоновых концентраций </w:t>
      </w:r>
      <w:r>
        <w:rPr>
          <w:rFonts w:ascii="Times New Roman" w:hAnsi="Times New Roman" w:cs="Times New Roman"/>
          <w:noProof/>
          <w:sz w:val="24"/>
          <w:szCs w:val="24"/>
        </w:rPr>
        <w:drawing>
          <wp:inline distT="0" distB="0" distL="0" distR="0" wp14:anchorId="642724B1" wp14:editId="2D98CBDC">
            <wp:extent cx="247650" cy="22860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на момент достижения ПДВ (на перспективу) по формулам (151) - (152):</w:t>
      </w:r>
    </w:p>
    <w:p w14:paraId="21A2FFD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53DA8E1" w14:textId="59D3BCA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B77B8F" wp14:editId="57405397">
            <wp:extent cx="2914650" cy="47625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914650" cy="476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(151</w:t>
      </w:r>
      <w:r>
        <w:rPr>
          <w:rFonts w:ascii="Times New Roman" w:hAnsi="Times New Roman" w:cs="Times New Roman"/>
          <w:sz w:val="24"/>
          <w:szCs w:val="24"/>
        </w:rPr>
        <w:t>)</w:t>
      </w:r>
    </w:p>
    <w:p w14:paraId="2984806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B3EBFE4" w14:textId="08958E1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0BEDF3" wp14:editId="2AB8A4C3">
            <wp:extent cx="2657475" cy="22860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6574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(152)</w:t>
      </w:r>
    </w:p>
    <w:p w14:paraId="11546AD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E92975C" w14:textId="4A7A587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02B44452" wp14:editId="5205FAFB">
            <wp:extent cx="161925" cy="18097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максимальная концентрация веществ от совокупности источников выброса рассматриваемого предприятия, вычисляемая в соответствии с положениями глав </w:t>
      </w:r>
      <w:r>
        <w:rPr>
          <w:rFonts w:ascii="Times New Roman" w:hAnsi="Times New Roman" w:cs="Times New Roman"/>
          <w:sz w:val="24"/>
          <w:szCs w:val="24"/>
        </w:rPr>
        <w:t>V</w:t>
      </w:r>
      <w:r>
        <w:rPr>
          <w:rFonts w:ascii="Times New Roman" w:hAnsi="Times New Roman" w:cs="Times New Roman"/>
          <w:sz w:val="24"/>
          <w:szCs w:val="24"/>
        </w:rPr>
        <w:t xml:space="preserve"> - </w:t>
      </w:r>
      <w:r>
        <w:rPr>
          <w:rFonts w:ascii="Times New Roman" w:hAnsi="Times New Roman" w:cs="Times New Roman"/>
          <w:sz w:val="24"/>
          <w:szCs w:val="24"/>
        </w:rPr>
        <w:t>VIII</w:t>
      </w:r>
      <w:r>
        <w:rPr>
          <w:rFonts w:ascii="Times New Roman" w:hAnsi="Times New Roman" w:cs="Times New Roman"/>
          <w:sz w:val="24"/>
          <w:szCs w:val="24"/>
        </w:rPr>
        <w:t xml:space="preserve"> настоящих</w:t>
      </w:r>
      <w:r>
        <w:rPr>
          <w:rFonts w:ascii="Times New Roman" w:hAnsi="Times New Roman" w:cs="Times New Roman"/>
          <w:sz w:val="24"/>
          <w:szCs w:val="24"/>
        </w:rPr>
        <w:t xml:space="preserve"> Методов при значениях параметров выброса, относящихся к периоду времени, за который определялась фоновая концентрация </w:t>
      </w:r>
      <w:r>
        <w:rPr>
          <w:rFonts w:ascii="Times New Roman" w:hAnsi="Times New Roman" w:cs="Times New Roman"/>
          <w:noProof/>
          <w:sz w:val="24"/>
          <w:szCs w:val="24"/>
        </w:rPr>
        <w:drawing>
          <wp:inline distT="0" distB="0" distL="0" distR="0" wp14:anchorId="58ADA460" wp14:editId="7961FFE4">
            <wp:extent cx="171450" cy="22860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08C5908C" w14:textId="2D43018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отсутствии данных наблюдений концентрацию </w:t>
      </w:r>
      <w:r>
        <w:rPr>
          <w:rFonts w:ascii="Times New Roman" w:hAnsi="Times New Roman" w:cs="Times New Roman"/>
          <w:noProof/>
          <w:sz w:val="24"/>
          <w:szCs w:val="24"/>
        </w:rPr>
        <w:drawing>
          <wp:inline distT="0" distB="0" distL="0" distR="0" wp14:anchorId="1887E5A0" wp14:editId="6F33B210">
            <wp:extent cx="247650" cy="22860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w:t>
      </w:r>
      <w:r>
        <w:rPr>
          <w:rFonts w:ascii="Times New Roman" w:hAnsi="Times New Roman" w:cs="Times New Roman"/>
          <w:sz w:val="24"/>
          <w:szCs w:val="24"/>
        </w:rPr>
        <w:t>i</w:t>
      </w:r>
      <w:r>
        <w:rPr>
          <w:rFonts w:ascii="Times New Roman" w:hAnsi="Times New Roman" w:cs="Times New Roman"/>
          <w:sz w:val="24"/>
          <w:szCs w:val="24"/>
        </w:rPr>
        <w:t>-того пред</w:t>
      </w:r>
      <w:r>
        <w:rPr>
          <w:rFonts w:ascii="Times New Roman" w:hAnsi="Times New Roman" w:cs="Times New Roman"/>
          <w:sz w:val="24"/>
          <w:szCs w:val="24"/>
        </w:rPr>
        <w:t>приятия (</w:t>
      </w:r>
      <w:r>
        <w:rPr>
          <w:rFonts w:ascii="Times New Roman" w:hAnsi="Times New Roman" w:cs="Times New Roman"/>
          <w:sz w:val="24"/>
          <w:szCs w:val="24"/>
        </w:rPr>
        <w:t>i</w:t>
      </w:r>
      <w:r>
        <w:rPr>
          <w:rFonts w:ascii="Times New Roman" w:hAnsi="Times New Roman" w:cs="Times New Roman"/>
          <w:sz w:val="24"/>
          <w:szCs w:val="24"/>
        </w:rPr>
        <w:t xml:space="preserve"> = 1, 2,..., </w:t>
      </w:r>
      <w:r>
        <w:rPr>
          <w:rFonts w:ascii="Times New Roman" w:hAnsi="Times New Roman" w:cs="Times New Roman"/>
          <w:noProof/>
          <w:sz w:val="24"/>
          <w:szCs w:val="24"/>
        </w:rPr>
        <w:drawing>
          <wp:inline distT="0" distB="0" distL="0" distR="0" wp14:anchorId="3080E113" wp14:editId="5E13A577">
            <wp:extent cx="228600" cy="19050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допускается рассчитывать по формуле (153):</w:t>
      </w:r>
    </w:p>
    <w:p w14:paraId="1E47028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538F3AC" w14:textId="1381543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476759" wp14:editId="09A17E92">
            <wp:extent cx="1971675" cy="81915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971675" cy="819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(153)</w:t>
      </w:r>
    </w:p>
    <w:p w14:paraId="14E8E64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5D6EEA2" w14:textId="50388F0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5D54AC2E" wp14:editId="76F2807F">
            <wp:extent cx="228600" cy="19050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число предприятий в городе;</w:t>
      </w:r>
    </w:p>
    <w:p w14:paraId="618DA992" w14:textId="0FA97D5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5E3B4D" wp14:editId="3BB4518E">
            <wp:extent cx="180975" cy="17145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(г/с) - полная мощность выброса источников на </w:t>
      </w:r>
      <w:r>
        <w:rPr>
          <w:rFonts w:ascii="Times New Roman" w:hAnsi="Times New Roman" w:cs="Times New Roman"/>
          <w:sz w:val="24"/>
          <w:szCs w:val="24"/>
        </w:rPr>
        <w:t>i</w:t>
      </w:r>
      <w:r>
        <w:rPr>
          <w:rFonts w:ascii="Times New Roman" w:hAnsi="Times New Roman" w:cs="Times New Roman"/>
          <w:sz w:val="24"/>
          <w:szCs w:val="24"/>
        </w:rPr>
        <w:t>-том предприятии;</w:t>
      </w:r>
    </w:p>
    <w:p w14:paraId="12AF3563" w14:textId="48430F9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15C399" wp14:editId="46125491">
            <wp:extent cx="171450" cy="200025"/>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(м) - средневзвешенная высота источников выброса на </w:t>
      </w:r>
      <w:r>
        <w:rPr>
          <w:rFonts w:ascii="Times New Roman" w:hAnsi="Times New Roman" w:cs="Times New Roman"/>
          <w:sz w:val="24"/>
          <w:szCs w:val="24"/>
        </w:rPr>
        <w:t>i</w:t>
      </w:r>
      <w:r>
        <w:rPr>
          <w:rFonts w:ascii="Times New Roman" w:hAnsi="Times New Roman" w:cs="Times New Roman"/>
          <w:sz w:val="24"/>
          <w:szCs w:val="24"/>
        </w:rPr>
        <w:t>-м предприятии;</w:t>
      </w:r>
    </w:p>
    <w:p w14:paraId="669FC74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AAD6828" w14:textId="41F5CAF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FDC17D" wp14:editId="3AFE1EF1">
            <wp:extent cx="2667000" cy="219075"/>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6670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(154)</w:t>
      </w:r>
    </w:p>
    <w:p w14:paraId="09818D3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A124F4A" w14:textId="6DF2164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F4AA75" wp14:editId="7A9980E0">
            <wp:extent cx="3438525" cy="43815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438525" cy="438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(155)</w:t>
      </w:r>
    </w:p>
    <w:p w14:paraId="3B78B67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0FC618D" w14:textId="0D26C42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3C205F" wp14:editId="20B2F9D2">
            <wp:extent cx="523875" cy="20002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6B2BC7F" wp14:editId="51EA0FB9">
            <wp:extent cx="581025" cy="19050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1F621C3" wp14:editId="4EFFD7CC">
            <wp:extent cx="590550" cy="19050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так далее - суммарные выбросы </w:t>
      </w:r>
      <w:r>
        <w:rPr>
          <w:rFonts w:ascii="Times New Roman" w:hAnsi="Times New Roman" w:cs="Times New Roman"/>
          <w:sz w:val="24"/>
          <w:szCs w:val="24"/>
        </w:rPr>
        <w:t>j</w:t>
      </w:r>
      <w:r>
        <w:rPr>
          <w:rFonts w:ascii="Times New Roman" w:hAnsi="Times New Roman" w:cs="Times New Roman"/>
          <w:sz w:val="24"/>
          <w:szCs w:val="24"/>
        </w:rPr>
        <w:t xml:space="preserve">-того предприятия в интервалах высот источников выброса до 10 м </w:t>
      </w:r>
      <w:r>
        <w:rPr>
          <w:rFonts w:ascii="Times New Roman" w:hAnsi="Times New Roman" w:cs="Times New Roman"/>
          <w:sz w:val="24"/>
          <w:szCs w:val="24"/>
        </w:rPr>
        <w:t xml:space="preserve">включительно, свыше 10 до 20 м включительно, свыше 20 до 30 м включительно и так далее. Если все источники на </w:t>
      </w:r>
      <w:r>
        <w:rPr>
          <w:rFonts w:ascii="Times New Roman" w:hAnsi="Times New Roman" w:cs="Times New Roman"/>
          <w:sz w:val="24"/>
          <w:szCs w:val="24"/>
        </w:rPr>
        <w:t>i</w:t>
      </w:r>
      <w:r>
        <w:rPr>
          <w:rFonts w:ascii="Times New Roman" w:hAnsi="Times New Roman" w:cs="Times New Roman"/>
          <w:sz w:val="24"/>
          <w:szCs w:val="24"/>
        </w:rPr>
        <w:t>-том предприятии являются наземными или низкими, то есть высота выброса не превышает 10 м (выбросы могут быть как организованными, так и неоргани</w:t>
      </w:r>
      <w:r>
        <w:rPr>
          <w:rFonts w:ascii="Times New Roman" w:hAnsi="Times New Roman" w:cs="Times New Roman"/>
          <w:sz w:val="24"/>
          <w:szCs w:val="24"/>
        </w:rPr>
        <w:t xml:space="preserve">зованными), то </w:t>
      </w:r>
      <w:r>
        <w:rPr>
          <w:rFonts w:ascii="Times New Roman" w:hAnsi="Times New Roman" w:cs="Times New Roman"/>
          <w:noProof/>
          <w:sz w:val="24"/>
          <w:szCs w:val="24"/>
        </w:rPr>
        <w:drawing>
          <wp:inline distT="0" distB="0" distL="0" distR="0" wp14:anchorId="6A7A1692" wp14:editId="722842AB">
            <wp:extent cx="171450" cy="200025"/>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5 м.</w:t>
      </w:r>
    </w:p>
    <w:p w14:paraId="0D3716CC" w14:textId="756CA40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использовании значений максимальных выбросов в качестве </w:t>
      </w:r>
      <w:r>
        <w:rPr>
          <w:rFonts w:ascii="Times New Roman" w:hAnsi="Times New Roman" w:cs="Times New Roman"/>
          <w:noProof/>
          <w:sz w:val="24"/>
          <w:szCs w:val="24"/>
        </w:rPr>
        <w:drawing>
          <wp:inline distT="0" distB="0" distL="0" distR="0" wp14:anchorId="68C0CBFC" wp14:editId="0BCA92C1">
            <wp:extent cx="180975" cy="17145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475E606F" wp14:editId="1C96BA61">
            <wp:extent cx="447675" cy="190500"/>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качестве ПДК по формуле (153) вычисляются на момент дости</w:t>
      </w:r>
      <w:r>
        <w:rPr>
          <w:rFonts w:ascii="Times New Roman" w:hAnsi="Times New Roman" w:cs="Times New Roman"/>
          <w:sz w:val="24"/>
          <w:szCs w:val="24"/>
        </w:rPr>
        <w:t xml:space="preserve">жения ПДВ значения максимальной разовой фоновой концентрации, а при использовании среднегодовых выбросов и </w:t>
      </w:r>
      <w:r>
        <w:rPr>
          <w:rFonts w:ascii="Times New Roman" w:hAnsi="Times New Roman" w:cs="Times New Roman"/>
          <w:noProof/>
          <w:sz w:val="24"/>
          <w:szCs w:val="24"/>
        </w:rPr>
        <w:drawing>
          <wp:inline distT="0" distB="0" distL="0" distR="0" wp14:anchorId="0AA64CA8" wp14:editId="01737BD7">
            <wp:extent cx="419100" cy="17145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(или </w:t>
      </w:r>
      <w:r>
        <w:rPr>
          <w:rFonts w:ascii="Times New Roman" w:hAnsi="Times New Roman" w:cs="Times New Roman"/>
          <w:noProof/>
          <w:sz w:val="24"/>
          <w:szCs w:val="24"/>
        </w:rPr>
        <w:drawing>
          <wp:inline distT="0" distB="0" distL="0" distR="0" wp14:anchorId="28D783B4" wp14:editId="7749B34A">
            <wp:extent cx="419100" cy="17145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если </w:t>
      </w:r>
      <w:r>
        <w:rPr>
          <w:rFonts w:ascii="Times New Roman" w:hAnsi="Times New Roman" w:cs="Times New Roman"/>
          <w:noProof/>
          <w:sz w:val="24"/>
          <w:szCs w:val="24"/>
        </w:rPr>
        <w:drawing>
          <wp:inline distT="0" distB="0" distL="0" distR="0" wp14:anchorId="6EE44C7B" wp14:editId="4F511796">
            <wp:extent cx="419100" cy="17145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не установлены) по формул</w:t>
      </w:r>
      <w:r>
        <w:rPr>
          <w:rFonts w:ascii="Times New Roman" w:hAnsi="Times New Roman" w:cs="Times New Roman"/>
          <w:sz w:val="24"/>
          <w:szCs w:val="24"/>
        </w:rPr>
        <w:t>е (153) вычисляются на момент достижения ПДВ значения среднегодовой фоновой концентрации.</w:t>
      </w:r>
    </w:p>
    <w:p w14:paraId="157248E8" w14:textId="49348A4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Корректность разработанных с использованием </w:t>
      </w:r>
      <w:r>
        <w:rPr>
          <w:rFonts w:ascii="Times New Roman" w:hAnsi="Times New Roman" w:cs="Times New Roman"/>
          <w:noProof/>
          <w:sz w:val="24"/>
          <w:szCs w:val="24"/>
        </w:rPr>
        <w:drawing>
          <wp:inline distT="0" distB="0" distL="0" distR="0" wp14:anchorId="4756FE73" wp14:editId="4C67E7CD">
            <wp:extent cx="247650" cy="22860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нормативов ПДВ проверяется расчетом концентрации по формулам, приведенным в главах </w:t>
      </w:r>
      <w:r>
        <w:rPr>
          <w:rFonts w:ascii="Times New Roman" w:hAnsi="Times New Roman" w:cs="Times New Roman"/>
          <w:sz w:val="24"/>
          <w:szCs w:val="24"/>
        </w:rPr>
        <w:t>V</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VIII</w:t>
      </w:r>
      <w:r>
        <w:rPr>
          <w:rFonts w:ascii="Times New Roman" w:hAnsi="Times New Roman" w:cs="Times New Roman"/>
          <w:sz w:val="24"/>
          <w:szCs w:val="24"/>
        </w:rPr>
        <w:t xml:space="preserve"> настоящих Методов.</w:t>
      </w:r>
    </w:p>
    <w:p w14:paraId="5C63B9F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8E2B9E2"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XII</w:t>
      </w:r>
      <w:r>
        <w:rPr>
          <w:rFonts w:ascii="Times New Roman" w:hAnsi="Times New Roman" w:cs="Times New Roman"/>
          <w:b/>
          <w:bCs/>
          <w:sz w:val="32"/>
          <w:szCs w:val="32"/>
        </w:rPr>
        <w:t>. Методы расчетов рассеивания выбросов ЗВ в атмосферном воздухе от источников выбросов различного типа</w:t>
      </w:r>
    </w:p>
    <w:p w14:paraId="2D01FBED" w14:textId="7DE0F7E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12.1. Для расчетов рассеивания выбросов при условии, что температура ГВС </w:t>
      </w:r>
      <w:r>
        <w:rPr>
          <w:rFonts w:ascii="Times New Roman" w:hAnsi="Times New Roman" w:cs="Times New Roman"/>
          <w:noProof/>
          <w:sz w:val="24"/>
          <w:szCs w:val="24"/>
        </w:rPr>
        <w:drawing>
          <wp:inline distT="0" distB="0" distL="0" distR="0" wp14:anchorId="6F6C4DAD" wp14:editId="45483333">
            <wp:extent cx="180975" cy="18097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превышает 3000 °</w:t>
      </w:r>
      <w:r>
        <w:rPr>
          <w:rFonts w:ascii="Times New Roman" w:hAnsi="Times New Roman" w:cs="Times New Roman"/>
          <w:sz w:val="24"/>
          <w:szCs w:val="24"/>
        </w:rPr>
        <w:t>C</w:t>
      </w:r>
      <w:r>
        <w:rPr>
          <w:rFonts w:ascii="Times New Roman" w:hAnsi="Times New Roman" w:cs="Times New Roman"/>
          <w:sz w:val="24"/>
          <w:szCs w:val="24"/>
        </w:rPr>
        <w:t>, производится замена рассматриваемого источника на виртуальный с учетом положений, изложенных в пункте 12.2 настоящих Методов.</w:t>
      </w:r>
    </w:p>
    <w:p w14:paraId="402A916F" w14:textId="09FDC4C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скорость </w:t>
      </w:r>
      <w:r>
        <w:rPr>
          <w:rFonts w:ascii="Times New Roman" w:hAnsi="Times New Roman" w:cs="Times New Roman"/>
          <w:noProof/>
          <w:sz w:val="24"/>
          <w:szCs w:val="24"/>
        </w:rPr>
        <w:drawing>
          <wp:inline distT="0" distB="0" distL="0" distR="0" wp14:anchorId="28ECE620" wp14:editId="410C253F">
            <wp:extent cx="190500" cy="142875"/>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выхода струи ГВС из уст</w:t>
      </w:r>
      <w:r>
        <w:rPr>
          <w:rFonts w:ascii="Times New Roman" w:hAnsi="Times New Roman" w:cs="Times New Roman"/>
          <w:sz w:val="24"/>
          <w:szCs w:val="24"/>
        </w:rPr>
        <w:t xml:space="preserve">ья источника выброса превосходит скорость звука в атмосферном воздухе </w:t>
      </w:r>
      <w:r>
        <w:rPr>
          <w:rFonts w:ascii="Times New Roman" w:hAnsi="Times New Roman" w:cs="Times New Roman"/>
          <w:noProof/>
          <w:sz w:val="24"/>
          <w:szCs w:val="24"/>
        </w:rPr>
        <w:drawing>
          <wp:inline distT="0" distB="0" distL="0" distR="0" wp14:anchorId="23453244" wp14:editId="1FC3A302">
            <wp:extent cx="228600" cy="17145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то расчет рассеивания выбросов также проводится на основе положений, изложенных в пункте 12.2 настоящих Методов.</w:t>
      </w:r>
    </w:p>
    <w:p w14:paraId="3C1A1D1A" w14:textId="27A360D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Высота устья виртуального источника</w:t>
      </w:r>
      <w:r>
        <w:rPr>
          <w:rFonts w:ascii="Times New Roman" w:hAnsi="Times New Roman" w:cs="Times New Roman"/>
          <w:sz w:val="24"/>
          <w:szCs w:val="24"/>
        </w:rPr>
        <w:t xml:space="preserve"> выброса </w:t>
      </w:r>
      <w:r>
        <w:rPr>
          <w:rFonts w:ascii="Times New Roman" w:hAnsi="Times New Roman" w:cs="Times New Roman"/>
          <w:noProof/>
          <w:sz w:val="24"/>
          <w:szCs w:val="24"/>
        </w:rPr>
        <w:drawing>
          <wp:inline distT="0" distB="0" distL="0" distR="0" wp14:anchorId="30A62FF9" wp14:editId="08906C9C">
            <wp:extent cx="190500" cy="17145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соотношением (156):</w:t>
      </w:r>
    </w:p>
    <w:p w14:paraId="50DB36C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4D04875" w14:textId="7C32D78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8B320E" wp14:editId="024DC2B2">
            <wp:extent cx="847725" cy="17145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847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(156)</w:t>
      </w:r>
    </w:p>
    <w:p w14:paraId="457868C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7585D94" w14:textId="1BB88A6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610C31AE" wp14:editId="3A1D93B6">
            <wp:extent cx="190500" cy="17145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протяженность динамического участка струи.</w:t>
      </w:r>
    </w:p>
    <w:p w14:paraId="540AD4F3" w14:textId="6BD9A60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Значения </w:t>
      </w:r>
      <w:r>
        <w:rPr>
          <w:rFonts w:ascii="Times New Roman" w:hAnsi="Times New Roman" w:cs="Times New Roman"/>
          <w:noProof/>
          <w:sz w:val="24"/>
          <w:szCs w:val="24"/>
        </w:rPr>
        <w:drawing>
          <wp:inline distT="0" distB="0" distL="0" distR="0" wp14:anchorId="2BDABDF3" wp14:editId="1CD9D554">
            <wp:extent cx="190500" cy="17145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определяются по формулам (157а) - (157б):</w:t>
      </w:r>
    </w:p>
    <w:p w14:paraId="3E98547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4EDC33B" w14:textId="07FC8F1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B5CFAC" wp14:editId="5C9CD74D">
            <wp:extent cx="3390900" cy="21907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3909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(157а)</w:t>
      </w:r>
    </w:p>
    <w:p w14:paraId="6067926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067C5CC" w14:textId="6F8A894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ECBC65" wp14:editId="771B5B4D">
            <wp:extent cx="1600200" cy="20955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6002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(157б)</w:t>
      </w:r>
    </w:p>
    <w:p w14:paraId="281BD0D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E26B41F" w14:textId="4DF63A6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Ма - число Маха, определяемое как отношение </w:t>
      </w:r>
      <w:r>
        <w:rPr>
          <w:rFonts w:ascii="Times New Roman" w:hAnsi="Times New Roman" w:cs="Times New Roman"/>
          <w:noProof/>
          <w:sz w:val="24"/>
          <w:szCs w:val="24"/>
        </w:rPr>
        <w:drawing>
          <wp:inline distT="0" distB="0" distL="0" distR="0" wp14:anchorId="33045067" wp14:editId="30B29476">
            <wp:extent cx="190500" cy="142875"/>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 скорости звука в атмосферном воздухе </w:t>
      </w:r>
      <w:r>
        <w:rPr>
          <w:rFonts w:ascii="Times New Roman" w:hAnsi="Times New Roman" w:cs="Times New Roman"/>
          <w:noProof/>
          <w:sz w:val="24"/>
          <w:szCs w:val="24"/>
        </w:rPr>
        <w:drawing>
          <wp:inline distT="0" distB="0" distL="0" distR="0" wp14:anchorId="478D4480" wp14:editId="7595A433">
            <wp:extent cx="228600" cy="17145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3DD8FB7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 xml:space="preserve"> - диаметр устья источника выброса, м.</w:t>
      </w:r>
    </w:p>
    <w:p w14:paraId="4833641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 Если выполняются условия, изложенные в пункте 12.1 настоящих Методов, или ограничения на формат</w:t>
      </w:r>
      <w:r>
        <w:rPr>
          <w:rFonts w:ascii="Times New Roman" w:hAnsi="Times New Roman" w:cs="Times New Roman"/>
          <w:sz w:val="24"/>
          <w:szCs w:val="24"/>
        </w:rPr>
        <w:t>ы исходных данных не позволяют задать параметры выброса для рассматриваемого источника, то производится замена этого источника выброса на виртуальный таким образом, чтобы для этих источников сохранялись неизменными две следующие характеристики выброса (158</w:t>
      </w:r>
      <w:r>
        <w:rPr>
          <w:rFonts w:ascii="Times New Roman" w:hAnsi="Times New Roman" w:cs="Times New Roman"/>
          <w:sz w:val="24"/>
          <w:szCs w:val="24"/>
        </w:rPr>
        <w:t>) - (159):</w:t>
      </w:r>
    </w:p>
    <w:p w14:paraId="76937CC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325CD03" w14:textId="63163BF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89CE7A" wp14:editId="5945BAA5">
            <wp:extent cx="885825" cy="228600"/>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(158)</w:t>
      </w:r>
    </w:p>
    <w:p w14:paraId="2C3697E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56F1C8A" w14:textId="5CA6D91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C2C7FA" wp14:editId="2497550F">
            <wp:extent cx="1685925" cy="34290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685925" cy="3429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(159)</w:t>
      </w:r>
    </w:p>
    <w:p w14:paraId="52A6B1D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002ACC0" w14:textId="1B68A7B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12.3. При выбросе ГВС, плотность которой </w:t>
      </w:r>
      <w:r>
        <w:rPr>
          <w:rFonts w:ascii="Times New Roman" w:hAnsi="Times New Roman" w:cs="Times New Roman"/>
          <w:noProof/>
          <w:sz w:val="24"/>
          <w:szCs w:val="24"/>
        </w:rPr>
        <w:drawing>
          <wp:inline distT="0" distB="0" distL="0" distR="0" wp14:anchorId="417EC1B9" wp14:editId="3AEFC516">
            <wp:extent cx="171450" cy="15240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меньше плотности атмосферного воздуха </w:t>
      </w:r>
      <w:r>
        <w:rPr>
          <w:rFonts w:ascii="Times New Roman" w:hAnsi="Times New Roman" w:cs="Times New Roman"/>
          <w:noProof/>
          <w:sz w:val="24"/>
          <w:szCs w:val="24"/>
        </w:rPr>
        <w:drawing>
          <wp:inline distT="0" distB="0" distL="0" distR="0" wp14:anchorId="36DAB272" wp14:editId="1494BC80">
            <wp:extent cx="161925" cy="142875"/>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10% и более, значение </w:t>
      </w:r>
      <w:r>
        <w:rPr>
          <w:rFonts w:ascii="Times New Roman" w:hAnsi="Times New Roman" w:cs="Times New Roman"/>
          <w:noProof/>
          <w:sz w:val="24"/>
          <w:szCs w:val="24"/>
        </w:rPr>
        <w:drawing>
          <wp:inline distT="0" distB="0" distL="0" distR="0" wp14:anchorId="7EFC89E4" wp14:editId="733C0D76">
            <wp:extent cx="190500" cy="180975"/>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по формуле (160):</w:t>
      </w:r>
    </w:p>
    <w:p w14:paraId="61AA1B7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5EB81C9" w14:textId="5F2BE89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42DECC" wp14:editId="14B0D6C4">
            <wp:extent cx="1162050" cy="38100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162050" cy="3810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(160)</w:t>
      </w:r>
    </w:p>
    <w:p w14:paraId="46DEDDA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EEA1D24" w14:textId="51F25EF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12.4. В случае факельного горения параметры выброса виртуального источника задаются таким образом, чтобы значение </w:t>
      </w:r>
      <w:r>
        <w:rPr>
          <w:rFonts w:ascii="Times New Roman" w:hAnsi="Times New Roman" w:cs="Times New Roman"/>
          <w:noProof/>
          <w:sz w:val="24"/>
          <w:szCs w:val="24"/>
        </w:rPr>
        <w:drawing>
          <wp:inline distT="0" distB="0" distL="0" distR="0" wp14:anchorId="556A1266" wp14:editId="2DC74D6F">
            <wp:extent cx="171450" cy="19050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формуле (159) удовлетворяло соотношению (161):</w:t>
      </w:r>
    </w:p>
    <w:p w14:paraId="266CE73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AEFDE0F" w14:textId="3597843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50A82C" wp14:editId="69853036">
            <wp:extent cx="1171575" cy="43815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171575" cy="438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(161)</w:t>
      </w:r>
    </w:p>
    <w:p w14:paraId="1F26C98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E0F19D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rPr>
        <w:t>Q</w:t>
      </w:r>
      <w:r>
        <w:rPr>
          <w:rFonts w:ascii="Times New Roman" w:hAnsi="Times New Roman" w:cs="Times New Roman"/>
          <w:sz w:val="24"/>
          <w:szCs w:val="24"/>
        </w:rPr>
        <w:t xml:space="preserve"> - тепловая мощность источника выброса, вычисленная с учетом неполноты сгорания топлива;</w:t>
      </w:r>
    </w:p>
    <w:p w14:paraId="145F0B00" w14:textId="3307517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508702" wp14:editId="252C640F">
            <wp:extent cx="171450" cy="161925"/>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часть тепловой мощности источника выброса, затрачиваемая на излучение;</w:t>
      </w:r>
    </w:p>
    <w:p w14:paraId="1D35B3D4" w14:textId="12D3FE1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584E91" wp14:editId="22222436">
            <wp:extent cx="161925" cy="142875"/>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плотность атмосферного воздуха при давлении 1013 гПа и температуре 0 °</w:t>
      </w:r>
      <w:r>
        <w:rPr>
          <w:rFonts w:ascii="Times New Roman" w:hAnsi="Times New Roman" w:cs="Times New Roman"/>
          <w:sz w:val="24"/>
          <w:szCs w:val="24"/>
        </w:rPr>
        <w:t>C</w:t>
      </w:r>
      <w:r>
        <w:rPr>
          <w:rFonts w:ascii="Times New Roman" w:hAnsi="Times New Roman" w:cs="Times New Roman"/>
          <w:sz w:val="24"/>
          <w:szCs w:val="24"/>
        </w:rPr>
        <w:t>, равная 1,29 кг/м3;</w:t>
      </w:r>
    </w:p>
    <w:p w14:paraId="304081AA" w14:textId="2B62467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CAC773" wp14:editId="7265184D">
            <wp:extent cx="219075" cy="161925"/>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уде</w:t>
      </w:r>
      <w:r>
        <w:rPr>
          <w:rFonts w:ascii="Times New Roman" w:hAnsi="Times New Roman" w:cs="Times New Roman"/>
          <w:sz w:val="24"/>
          <w:szCs w:val="24"/>
        </w:rPr>
        <w:t>льная теплоемкость атмосферного воздуха при постоянном давлении.</w:t>
      </w:r>
    </w:p>
    <w:p w14:paraId="35BB32B2"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Тепловая мощность источника выброса вычисляется с использованием данных о теплотворной способности, объемном расходе и полноте сгорания сжигаемых в факеле горючих газов и смесей.</w:t>
      </w:r>
    </w:p>
    <w:p w14:paraId="6994ABA1" w14:textId="105E122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един</w:t>
      </w:r>
      <w:r>
        <w:rPr>
          <w:rFonts w:ascii="Times New Roman" w:hAnsi="Times New Roman" w:cs="Times New Roman"/>
          <w:sz w:val="24"/>
          <w:szCs w:val="24"/>
        </w:rPr>
        <w:t xml:space="preserve">иц, используемая при задании </w:t>
      </w:r>
      <w:r>
        <w:rPr>
          <w:rFonts w:ascii="Times New Roman" w:hAnsi="Times New Roman" w:cs="Times New Roman"/>
          <w:noProof/>
          <w:sz w:val="24"/>
          <w:szCs w:val="24"/>
        </w:rPr>
        <w:drawing>
          <wp:inline distT="0" distB="0" distL="0" distR="0" wp14:anchorId="6E525826" wp14:editId="1544EDA8">
            <wp:extent cx="219075" cy="161925"/>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должна соответствовать системе единиц, в которой задается </w:t>
      </w:r>
      <w:r>
        <w:rPr>
          <w:rFonts w:ascii="Times New Roman" w:hAnsi="Times New Roman" w:cs="Times New Roman"/>
          <w:sz w:val="24"/>
          <w:szCs w:val="24"/>
        </w:rPr>
        <w:t>Q</w:t>
      </w:r>
      <w:r>
        <w:rPr>
          <w:rFonts w:ascii="Times New Roman" w:hAnsi="Times New Roman" w:cs="Times New Roman"/>
          <w:sz w:val="24"/>
          <w:szCs w:val="24"/>
        </w:rPr>
        <w:t xml:space="preserve">. В частности, для атмосферного воздуха может быть использовано значение </w:t>
      </w:r>
      <w:r>
        <w:rPr>
          <w:rFonts w:ascii="Times New Roman" w:hAnsi="Times New Roman" w:cs="Times New Roman"/>
          <w:noProof/>
          <w:sz w:val="24"/>
          <w:szCs w:val="24"/>
        </w:rPr>
        <w:drawing>
          <wp:inline distT="0" distB="0" distL="0" distR="0" wp14:anchorId="680C8DAF" wp14:editId="11597068">
            <wp:extent cx="219075" cy="161925"/>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равное 1,005 кДж/(кг </w:t>
      </w:r>
      <w:r>
        <w:rPr>
          <w:rFonts w:ascii="Times New Roman" w:hAnsi="Times New Roman" w:cs="Times New Roman"/>
          <w:noProof/>
          <w:sz w:val="24"/>
          <w:szCs w:val="24"/>
        </w:rPr>
        <w:drawing>
          <wp:inline distT="0" distB="0" distL="0" distR="0" wp14:anchorId="44A4515C" wp14:editId="46E08E37">
            <wp:extent cx="85725" cy="171450"/>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w:t>
      </w:r>
    </w:p>
    <w:p w14:paraId="07893EF2" w14:textId="12A46DA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 Для точечного источника выброса, оборудованного зонтом или крышкой, параметры выброса виртуального источника задаются таким образом, чтобы обеспечить</w:t>
      </w:r>
      <w:r>
        <w:rPr>
          <w:rFonts w:ascii="Times New Roman" w:hAnsi="Times New Roman" w:cs="Times New Roman"/>
          <w:sz w:val="24"/>
          <w:szCs w:val="24"/>
        </w:rPr>
        <w:t xml:space="preserve"> равенство </w:t>
      </w:r>
      <w:r>
        <w:rPr>
          <w:rFonts w:ascii="Times New Roman" w:hAnsi="Times New Roman" w:cs="Times New Roman"/>
          <w:noProof/>
          <w:sz w:val="24"/>
          <w:szCs w:val="24"/>
        </w:rPr>
        <w:drawing>
          <wp:inline distT="0" distB="0" distL="0" distR="0" wp14:anchorId="6ED207A4" wp14:editId="360FAE74">
            <wp:extent cx="171450" cy="19050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значению, рассчитанному по формуле (161), и чтобы при этом для </w:t>
      </w:r>
      <w:r>
        <w:rPr>
          <w:rFonts w:ascii="Times New Roman" w:hAnsi="Times New Roman" w:cs="Times New Roman"/>
          <w:noProof/>
          <w:sz w:val="24"/>
          <w:szCs w:val="24"/>
        </w:rPr>
        <w:drawing>
          <wp:inline distT="0" distB="0" distL="0" distR="0" wp14:anchorId="0A7C1AE3" wp14:editId="614D7397">
            <wp:extent cx="190500" cy="180975"/>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соблюдалось условие (162):</w:t>
      </w:r>
    </w:p>
    <w:p w14:paraId="37407C4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FEC18F1" w14:textId="56E1FCD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203720" wp14:editId="40534DF1">
            <wp:extent cx="1266825" cy="219075"/>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(162)</w:t>
      </w:r>
    </w:p>
    <w:p w14:paraId="5F85A00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4591B84" w14:textId="4E7D3F0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плотность выбрасываемой ГВС</w:t>
      </w:r>
      <w:r>
        <w:rPr>
          <w:rFonts w:ascii="Times New Roman" w:hAnsi="Times New Roman" w:cs="Times New Roman"/>
          <w:sz w:val="24"/>
          <w:szCs w:val="24"/>
        </w:rPr>
        <w:t xml:space="preserve"> равна плотности атмосферного воздуха, формула (162) выполняется при </w:t>
      </w:r>
      <w:r>
        <w:rPr>
          <w:rFonts w:ascii="Times New Roman" w:hAnsi="Times New Roman" w:cs="Times New Roman"/>
          <w:sz w:val="24"/>
          <w:szCs w:val="24"/>
        </w:rPr>
        <w:t>D</w:t>
      </w:r>
      <w:r>
        <w:rPr>
          <w:rFonts w:ascii="Times New Roman" w:hAnsi="Times New Roman" w:cs="Times New Roman"/>
          <w:sz w:val="24"/>
          <w:szCs w:val="24"/>
        </w:rPr>
        <w:t xml:space="preserve"> = 0,1 м и </w:t>
      </w:r>
      <w:r>
        <w:rPr>
          <w:rFonts w:ascii="Times New Roman" w:hAnsi="Times New Roman" w:cs="Times New Roman"/>
          <w:noProof/>
          <w:sz w:val="24"/>
          <w:szCs w:val="24"/>
        </w:rPr>
        <w:drawing>
          <wp:inline distT="0" distB="0" distL="0" distR="0" wp14:anchorId="2CEFBD76" wp14:editId="35CE82D0">
            <wp:extent cx="190500" cy="14287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0,1 м/с.</w:t>
      </w:r>
    </w:p>
    <w:p w14:paraId="09814ACF" w14:textId="4A93511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12.6. Для точечного источника выброса, ось устья которого отклоняется от вертикали на угол </w:t>
      </w:r>
      <w:r>
        <w:rPr>
          <w:rFonts w:ascii="Times New Roman" w:hAnsi="Times New Roman" w:cs="Times New Roman"/>
          <w:noProof/>
          <w:sz w:val="24"/>
          <w:szCs w:val="24"/>
        </w:rPr>
        <w:drawing>
          <wp:inline distT="0" distB="0" distL="0" distR="0" wp14:anchorId="044434DB" wp14:editId="62C56A7E">
            <wp:extent cx="123825" cy="123825"/>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удовлетворяющий условию 0 </w:t>
      </w:r>
      <w:r>
        <w:rPr>
          <w:rFonts w:ascii="Times New Roman" w:hAnsi="Times New Roman" w:cs="Times New Roman"/>
          <w:noProof/>
          <w:sz w:val="24"/>
          <w:szCs w:val="24"/>
        </w:rPr>
        <w:drawing>
          <wp:inline distT="0" distB="0" distL="0" distR="0" wp14:anchorId="47AC78FE" wp14:editId="076EA81C">
            <wp:extent cx="142875" cy="20955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EAA9465" wp14:editId="40CD6D9F">
            <wp:extent cx="123825" cy="123825"/>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10BC4A7" wp14:editId="685EB698">
            <wp:extent cx="142875" cy="20955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90°, параметр </w:t>
      </w:r>
      <w:r>
        <w:rPr>
          <w:rFonts w:ascii="Times New Roman" w:hAnsi="Times New Roman" w:cs="Times New Roman"/>
          <w:noProof/>
          <w:sz w:val="24"/>
          <w:szCs w:val="24"/>
        </w:rPr>
        <w:drawing>
          <wp:inline distT="0" distB="0" distL="0" distR="0" wp14:anchorId="2B840BF7" wp14:editId="6253EAC3">
            <wp:extent cx="190500" cy="180975"/>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виртуального источника рассчитывается по формуле (158),</w:t>
      </w:r>
      <w:r>
        <w:rPr>
          <w:rFonts w:ascii="Times New Roman" w:hAnsi="Times New Roman" w:cs="Times New Roman"/>
          <w:sz w:val="24"/>
          <w:szCs w:val="24"/>
        </w:rPr>
        <w:t xml:space="preserve"> в которой вместо </w:t>
      </w:r>
      <w:r>
        <w:rPr>
          <w:rFonts w:ascii="Times New Roman" w:hAnsi="Times New Roman" w:cs="Times New Roman"/>
          <w:noProof/>
          <w:sz w:val="24"/>
          <w:szCs w:val="24"/>
        </w:rPr>
        <w:drawing>
          <wp:inline distT="0" distB="0" distL="0" distR="0" wp14:anchorId="03CBDFA5" wp14:editId="395F165E">
            <wp:extent cx="190500" cy="14287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используется значение </w:t>
      </w:r>
      <w:r>
        <w:rPr>
          <w:rFonts w:ascii="Times New Roman" w:hAnsi="Times New Roman" w:cs="Times New Roman"/>
          <w:noProof/>
          <w:sz w:val="24"/>
          <w:szCs w:val="24"/>
        </w:rPr>
        <w:drawing>
          <wp:inline distT="0" distB="0" distL="0" distR="0" wp14:anchorId="3F4F7969" wp14:editId="51A13AD1">
            <wp:extent cx="1123950" cy="20955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а параметр </w:t>
      </w:r>
      <w:r>
        <w:rPr>
          <w:rFonts w:ascii="Times New Roman" w:hAnsi="Times New Roman" w:cs="Times New Roman"/>
          <w:noProof/>
          <w:sz w:val="24"/>
          <w:szCs w:val="24"/>
        </w:rPr>
        <w:drawing>
          <wp:inline distT="0" distB="0" distL="0" distR="0" wp14:anchorId="66F17B06" wp14:editId="6976AA26">
            <wp:extent cx="171450" cy="19050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рассчитывается по формуле (159). Высота виртуального источника определяется через вертикальную проекцию устья источника выброса. Если горизонтальная проекция скорости вы</w:t>
      </w:r>
      <w:r>
        <w:rPr>
          <w:rFonts w:ascii="Times New Roman" w:hAnsi="Times New Roman" w:cs="Times New Roman"/>
          <w:sz w:val="24"/>
          <w:szCs w:val="24"/>
        </w:rPr>
        <w:t xml:space="preserve">бросов </w:t>
      </w:r>
      <w:r>
        <w:rPr>
          <w:rFonts w:ascii="Times New Roman" w:hAnsi="Times New Roman" w:cs="Times New Roman"/>
          <w:noProof/>
          <w:sz w:val="24"/>
          <w:szCs w:val="24"/>
        </w:rPr>
        <w:drawing>
          <wp:inline distT="0" distB="0" distL="0" distR="0" wp14:anchorId="590972C4" wp14:editId="2C32E542">
            <wp:extent cx="1114425" cy="20955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1144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превышает 5 м/с, то положение виртуального источника смещается в направлении отклонения оси устья на расстояние </w:t>
      </w:r>
      <w:r>
        <w:rPr>
          <w:rFonts w:ascii="Times New Roman" w:hAnsi="Times New Roman" w:cs="Times New Roman"/>
          <w:noProof/>
          <w:sz w:val="24"/>
          <w:szCs w:val="24"/>
        </w:rPr>
        <w:drawing>
          <wp:inline distT="0" distB="0" distL="0" distR="0" wp14:anchorId="5A849E05" wp14:editId="3A3F9932">
            <wp:extent cx="171450" cy="17145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определяемое по формуле (163) с учетом расчетной скорости ве</w:t>
      </w:r>
      <w:r>
        <w:rPr>
          <w:rFonts w:ascii="Times New Roman" w:hAnsi="Times New Roman" w:cs="Times New Roman"/>
          <w:sz w:val="24"/>
          <w:szCs w:val="24"/>
        </w:rPr>
        <w:t>тра:</w:t>
      </w:r>
    </w:p>
    <w:p w14:paraId="401F8EF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5BD44B2" w14:textId="2CEDE5F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AF1756" wp14:editId="23FC9BB3">
            <wp:extent cx="1466850" cy="20955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4668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(163)</w:t>
      </w:r>
    </w:p>
    <w:p w14:paraId="190130C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DB88959" w14:textId="145D09E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коэффициент </w:t>
      </w:r>
      <w:r>
        <w:rPr>
          <w:rFonts w:ascii="Times New Roman" w:hAnsi="Times New Roman" w:cs="Times New Roman"/>
          <w:noProof/>
          <w:sz w:val="24"/>
          <w:szCs w:val="24"/>
        </w:rPr>
        <w:drawing>
          <wp:inline distT="0" distB="0" distL="0" distR="0" wp14:anchorId="541EF8D6" wp14:editId="55F0DD0C">
            <wp:extent cx="171450" cy="180975"/>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формулам (108а) - (108б), при расчете по которым вместо </w:t>
      </w:r>
      <w:r>
        <w:rPr>
          <w:rFonts w:ascii="Times New Roman" w:hAnsi="Times New Roman" w:cs="Times New Roman"/>
          <w:noProof/>
          <w:sz w:val="24"/>
          <w:szCs w:val="24"/>
        </w:rPr>
        <w:drawing>
          <wp:inline distT="0" distB="0" distL="0" distR="0" wp14:anchorId="433D053B" wp14:editId="46E5B6CA">
            <wp:extent cx="190500" cy="142875"/>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используется </w:t>
      </w:r>
      <w:r>
        <w:rPr>
          <w:rFonts w:ascii="Times New Roman" w:hAnsi="Times New Roman" w:cs="Times New Roman"/>
          <w:noProof/>
          <w:sz w:val="24"/>
          <w:szCs w:val="24"/>
        </w:rPr>
        <w:drawing>
          <wp:inline distT="0" distB="0" distL="0" distR="0" wp14:anchorId="16FE79F5" wp14:editId="35150AE5">
            <wp:extent cx="209550" cy="19050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принимается </w:t>
      </w:r>
      <w:r>
        <w:rPr>
          <w:rFonts w:ascii="Times New Roman" w:hAnsi="Times New Roman" w:cs="Times New Roman"/>
          <w:noProof/>
          <w:sz w:val="24"/>
          <w:szCs w:val="24"/>
        </w:rPr>
        <w:drawing>
          <wp:inline distT="0" distB="0" distL="0" distR="0" wp14:anchorId="3B997775" wp14:editId="5F31A6CF">
            <wp:extent cx="228600" cy="180975"/>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98899FA" wp14:editId="75529B3D">
            <wp:extent cx="123825" cy="13335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w:t>
      </w:r>
    </w:p>
    <w:p w14:paraId="0B79F360" w14:textId="35C913D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12.7. Для точечного источника выброса, который характеризуется опасной скоростью ветра </w:t>
      </w:r>
      <w:r>
        <w:rPr>
          <w:rFonts w:ascii="Times New Roman" w:hAnsi="Times New Roman" w:cs="Times New Roman"/>
          <w:noProof/>
          <w:sz w:val="24"/>
          <w:szCs w:val="24"/>
        </w:rPr>
        <w:drawing>
          <wp:inline distT="0" distB="0" distL="0" distR="0" wp14:anchorId="5887B076" wp14:editId="0AF00A55">
            <wp:extent cx="200025" cy="16192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превышающей максимальное расче</w:t>
      </w:r>
      <w:r>
        <w:rPr>
          <w:rFonts w:ascii="Times New Roman" w:hAnsi="Times New Roman" w:cs="Times New Roman"/>
          <w:sz w:val="24"/>
          <w:szCs w:val="24"/>
        </w:rPr>
        <w:t xml:space="preserve">тное значение, указанное в пункте 5.11 настоящих Методов, для расчета коэффициентов </w:t>
      </w:r>
      <w:r>
        <w:rPr>
          <w:rFonts w:ascii="Times New Roman" w:hAnsi="Times New Roman" w:cs="Times New Roman"/>
          <w:sz w:val="24"/>
          <w:szCs w:val="24"/>
        </w:rPr>
        <w:t>r</w:t>
      </w:r>
      <w:r>
        <w:rPr>
          <w:rFonts w:ascii="Times New Roman" w:hAnsi="Times New Roman" w:cs="Times New Roman"/>
          <w:sz w:val="24"/>
          <w:szCs w:val="24"/>
        </w:rPr>
        <w:t xml:space="preserve"> и </w:t>
      </w:r>
      <w:r>
        <w:rPr>
          <w:rFonts w:ascii="Times New Roman" w:hAnsi="Times New Roman" w:cs="Times New Roman"/>
          <w:sz w:val="24"/>
          <w:szCs w:val="24"/>
        </w:rPr>
        <w:t>p</w:t>
      </w:r>
      <w:r>
        <w:rPr>
          <w:rFonts w:ascii="Times New Roman" w:hAnsi="Times New Roman" w:cs="Times New Roman"/>
          <w:sz w:val="24"/>
          <w:szCs w:val="24"/>
        </w:rPr>
        <w:t xml:space="preserve"> вместо формул (21а), (21б) и (23а) - (23в) используются следующие формулы (164а) - (165г):</w:t>
      </w:r>
    </w:p>
    <w:p w14:paraId="607A6DC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3D19B0B" w14:textId="64F7AED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8971E3" wp14:editId="3A04CB4A">
            <wp:extent cx="4457700" cy="485775"/>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457700" cy="4857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(164а)</w:t>
      </w:r>
    </w:p>
    <w:p w14:paraId="2B35E09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CF5FAC3" w14:textId="21D03ED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E2F531" wp14:editId="70E5252E">
            <wp:extent cx="5619750" cy="476250"/>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5619750" cy="476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(164б)</w:t>
      </w:r>
    </w:p>
    <w:p w14:paraId="13A1F8F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7D9B5D6" w14:textId="1D4BFDB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E54FF0" wp14:editId="08075B73">
            <wp:extent cx="4038600" cy="466725"/>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038600" cy="4667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(164в)</w:t>
      </w:r>
    </w:p>
    <w:p w14:paraId="0621A7D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43189F3" w14:textId="4093587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387CD6" wp14:editId="69E63BDC">
            <wp:extent cx="2733675" cy="41910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733675" cy="419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(164г)</w:t>
      </w:r>
    </w:p>
    <w:p w14:paraId="0B85FFC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EB145BD" w14:textId="08F11CC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19DEA1" wp14:editId="7F0F4C5A">
            <wp:extent cx="1514475" cy="39052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(165а)</w:t>
      </w:r>
    </w:p>
    <w:p w14:paraId="61CD271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661AFD8" w14:textId="01545B6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7EABDE" wp14:editId="6F1B31DA">
            <wp:extent cx="4191000" cy="485775"/>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191000" cy="4857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(165б)</w:t>
      </w:r>
    </w:p>
    <w:p w14:paraId="3CA3A91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D99C278" w14:textId="6FAEF1C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943445" wp14:editId="501278BE">
            <wp:extent cx="2809875" cy="47625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2809875" cy="476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(165в)</w:t>
      </w:r>
    </w:p>
    <w:p w14:paraId="3EC678D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F17BF7A" w14:textId="65DFCF3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A625FE" wp14:editId="3CDC2E0F">
            <wp:extent cx="2143125" cy="38100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143125" cy="3810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(165г)</w:t>
      </w:r>
    </w:p>
    <w:p w14:paraId="2D199B9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A71C0E6" w14:textId="6A1F0DC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Значения </w:t>
      </w:r>
      <w:r>
        <w:rPr>
          <w:rFonts w:ascii="Times New Roman" w:hAnsi="Times New Roman" w:cs="Times New Roman"/>
          <w:noProof/>
          <w:sz w:val="24"/>
          <w:szCs w:val="24"/>
        </w:rPr>
        <w:drawing>
          <wp:inline distT="0" distB="0" distL="0" distR="0" wp14:anchorId="740C3C77" wp14:editId="5C1343DB">
            <wp:extent cx="200025" cy="161925"/>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превышающие значения максимальной расчетной скорости ветра, характерны, например, для выбросов в атмосферный воздух ЗВ от газоперекачивающих а</w:t>
      </w:r>
      <w:r>
        <w:rPr>
          <w:rFonts w:ascii="Times New Roman" w:hAnsi="Times New Roman" w:cs="Times New Roman"/>
          <w:sz w:val="24"/>
          <w:szCs w:val="24"/>
        </w:rPr>
        <w:t>грегатов компрессорных станций магистральных газопроводов. Положения данного пункта не распространяются непосредственно на сверхзвуковые выбросы ЗВ, которые в процессе адиабатического расширения в атмосфере приобретают отрицательную плавучесть.</w:t>
      </w:r>
    </w:p>
    <w:p w14:paraId="09020C61" w14:textId="4B40C1F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12.8. При </w:t>
      </w:r>
      <w:r>
        <w:rPr>
          <w:rFonts w:ascii="Times New Roman" w:hAnsi="Times New Roman" w:cs="Times New Roman"/>
          <w:sz w:val="24"/>
          <w:szCs w:val="24"/>
        </w:rPr>
        <w:t xml:space="preserve">необходимости произвести расчет рассеивания выбросов ЗВ от воздушных судов, движущихся вдоль траектории </w:t>
      </w:r>
      <w:r>
        <w:rPr>
          <w:rFonts w:ascii="Times New Roman" w:hAnsi="Times New Roman" w:cs="Times New Roman"/>
          <w:sz w:val="24"/>
          <w:szCs w:val="24"/>
        </w:rPr>
        <w:t>L</w:t>
      </w:r>
      <w:r>
        <w:rPr>
          <w:rFonts w:ascii="Times New Roman" w:hAnsi="Times New Roman" w:cs="Times New Roman"/>
          <w:sz w:val="24"/>
          <w:szCs w:val="24"/>
        </w:rPr>
        <w:t xml:space="preserve"> со скоростью </w:t>
      </w:r>
      <w:r>
        <w:rPr>
          <w:rFonts w:ascii="Times New Roman" w:hAnsi="Times New Roman" w:cs="Times New Roman"/>
          <w:sz w:val="24"/>
          <w:szCs w:val="24"/>
        </w:rPr>
        <w:t>v</w:t>
      </w:r>
      <w:r>
        <w:rPr>
          <w:rFonts w:ascii="Times New Roman" w:hAnsi="Times New Roman" w:cs="Times New Roman"/>
          <w:sz w:val="24"/>
          <w:szCs w:val="24"/>
        </w:rPr>
        <w:t xml:space="preserve">, расчет рассеивания выбросов производится по формуле (62). Если при этом известна тепловая мощность источника выброса </w:t>
      </w:r>
      <w:r>
        <w:rPr>
          <w:rFonts w:ascii="Times New Roman" w:hAnsi="Times New Roman" w:cs="Times New Roman"/>
          <w:sz w:val="24"/>
          <w:szCs w:val="24"/>
        </w:rPr>
        <w:t>Q</w:t>
      </w:r>
      <w:r>
        <w:rPr>
          <w:rFonts w:ascii="Times New Roman" w:hAnsi="Times New Roman" w:cs="Times New Roman"/>
          <w:sz w:val="24"/>
          <w:szCs w:val="24"/>
        </w:rPr>
        <w:t>, то для учета т</w:t>
      </w:r>
      <w:r>
        <w:rPr>
          <w:rFonts w:ascii="Times New Roman" w:hAnsi="Times New Roman" w:cs="Times New Roman"/>
          <w:sz w:val="24"/>
          <w:szCs w:val="24"/>
        </w:rPr>
        <w:t xml:space="preserve">ермического подъема ЗВ используются значения эффективного диаметра </w:t>
      </w:r>
      <w:r>
        <w:rPr>
          <w:rFonts w:ascii="Times New Roman" w:hAnsi="Times New Roman" w:cs="Times New Roman"/>
          <w:noProof/>
          <w:sz w:val="24"/>
          <w:szCs w:val="24"/>
        </w:rPr>
        <w:drawing>
          <wp:inline distT="0" distB="0" distL="0" distR="0" wp14:anchorId="14788E1B" wp14:editId="071EFF9C">
            <wp:extent cx="190500" cy="19050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эффективного перегрева </w:t>
      </w:r>
      <w:r>
        <w:rPr>
          <w:rFonts w:ascii="Times New Roman" w:hAnsi="Times New Roman" w:cs="Times New Roman"/>
          <w:noProof/>
          <w:sz w:val="24"/>
          <w:szCs w:val="24"/>
        </w:rPr>
        <w:drawing>
          <wp:inline distT="0" distB="0" distL="0" distR="0" wp14:anchorId="6FF0526F" wp14:editId="1B0C9E58">
            <wp:extent cx="266700" cy="17145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которые определяются по формулам (166) - (167):</w:t>
      </w:r>
    </w:p>
    <w:p w14:paraId="2EA18A0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6390F81" w14:textId="5EFA2A5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97681A" wp14:editId="7CFBB275">
            <wp:extent cx="742950" cy="200025"/>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(166)</w:t>
      </w:r>
    </w:p>
    <w:p w14:paraId="56147CF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B0BC76E" w14:textId="1188C46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81B058" wp14:editId="7365555D">
            <wp:extent cx="1266825" cy="43815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266825" cy="4381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(167)</w:t>
      </w:r>
    </w:p>
    <w:p w14:paraId="3DEEB8C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A3380D7" w14:textId="3CE7FDE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02570666" wp14:editId="5BDCB3BB">
            <wp:extent cx="180975" cy="18097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поперечный размер теплового источника выброса (например, расстояние между крайними двигателями в случае воздушного судна);</w:t>
      </w:r>
    </w:p>
    <w:p w14:paraId="74E263B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 xml:space="preserve"> - длина пробега воздушного судна;</w:t>
      </w:r>
    </w:p>
    <w:p w14:paraId="2C183262" w14:textId="554279C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9D3625" wp14:editId="71153295">
            <wp:extent cx="257175" cy="142875"/>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0.1 м/с.</w:t>
      </w:r>
    </w:p>
    <w:p w14:paraId="3751976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Формулы (1</w:t>
      </w:r>
      <w:r>
        <w:rPr>
          <w:rFonts w:ascii="Times New Roman" w:hAnsi="Times New Roman" w:cs="Times New Roman"/>
          <w:sz w:val="24"/>
          <w:szCs w:val="24"/>
        </w:rPr>
        <w:t>66) - (167) при соответствующей корректировке обозначений также применимы при расчетах загрязнения атмосферного воздуха для других случаев движущихся источников выброса, например, водного транспорта.</w:t>
      </w:r>
    </w:p>
    <w:p w14:paraId="502AB817" w14:textId="1E11FD5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горизонтальная составляющая скорости выброса ГВС </w:t>
      </w:r>
      <w:r>
        <w:rPr>
          <w:rFonts w:ascii="Times New Roman" w:hAnsi="Times New Roman" w:cs="Times New Roman"/>
          <w:noProof/>
          <w:sz w:val="24"/>
          <w:szCs w:val="24"/>
        </w:rPr>
        <w:drawing>
          <wp:inline distT="0" distB="0" distL="0" distR="0" wp14:anchorId="2D330109" wp14:editId="06845733">
            <wp:extent cx="180975" cy="142875"/>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превышает 10 м/с, то координаты виртуальных источников смещаются в направлении, противоположном направлению движения самолета, на отрезок длиной </w:t>
      </w:r>
      <w:r>
        <w:rPr>
          <w:rFonts w:ascii="Times New Roman" w:hAnsi="Times New Roman" w:cs="Times New Roman"/>
          <w:noProof/>
          <w:sz w:val="24"/>
          <w:szCs w:val="24"/>
        </w:rPr>
        <w:drawing>
          <wp:inline distT="0" distB="0" distL="0" distR="0" wp14:anchorId="18BB8DB7" wp14:editId="5E99F968">
            <wp:extent cx="171450" cy="180975"/>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которая определяется по формуле (168):</w:t>
      </w:r>
    </w:p>
    <w:p w14:paraId="11E52A7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F9BD8FA" w14:textId="38F7279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3857FB" wp14:editId="1368DD1C">
            <wp:extent cx="1619250" cy="20955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(168)</w:t>
      </w:r>
    </w:p>
    <w:p w14:paraId="38DFA0F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62E519B" w14:textId="4063BF2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0294225C" wp14:editId="542C3E6D">
            <wp:extent cx="190500" cy="17145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диаметр сопла двигателя.</w:t>
      </w:r>
    </w:p>
    <w:p w14:paraId="69FDA483" w14:textId="6BC4D7B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двигателей, скорость выброса ГВС из которых соответствует числу Маха Ма &gt; 1 (где число Маха определяется как отношение скорости выброса </w:t>
      </w:r>
      <w:r>
        <w:rPr>
          <w:rFonts w:ascii="Times New Roman" w:hAnsi="Times New Roman" w:cs="Times New Roman"/>
          <w:sz w:val="24"/>
          <w:szCs w:val="24"/>
        </w:rPr>
        <w:t xml:space="preserve">ГВС из сопла к </w:t>
      </w:r>
      <w:r>
        <w:rPr>
          <w:rFonts w:ascii="Times New Roman" w:hAnsi="Times New Roman" w:cs="Times New Roman"/>
          <w:noProof/>
          <w:sz w:val="24"/>
          <w:szCs w:val="24"/>
        </w:rPr>
        <w:drawing>
          <wp:inline distT="0" distB="0" distL="0" distR="0" wp14:anchorId="07F6E5BD" wp14:editId="5DE66BDD">
            <wp:extent cx="228600" cy="171450"/>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координаты виртуальных источников дополнительно смещаются в направлении, противоположном направлению движения воздушного судна на отрезок длиной </w:t>
      </w:r>
      <w:r>
        <w:rPr>
          <w:rFonts w:ascii="Times New Roman" w:hAnsi="Times New Roman" w:cs="Times New Roman"/>
          <w:noProof/>
          <w:sz w:val="24"/>
          <w:szCs w:val="24"/>
        </w:rPr>
        <w:drawing>
          <wp:inline distT="0" distB="0" distL="0" distR="0" wp14:anchorId="25D82DA0" wp14:editId="647E0BA5">
            <wp:extent cx="161925" cy="171450"/>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определяемой по фо</w:t>
      </w:r>
      <w:r>
        <w:rPr>
          <w:rFonts w:ascii="Times New Roman" w:hAnsi="Times New Roman" w:cs="Times New Roman"/>
          <w:sz w:val="24"/>
          <w:szCs w:val="24"/>
        </w:rPr>
        <w:t>рмулам (169а) - (169б):</w:t>
      </w:r>
    </w:p>
    <w:p w14:paraId="429D238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1681DFA" w14:textId="7AF91EF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5B12CD" wp14:editId="537CEF67">
            <wp:extent cx="3419475" cy="22860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4194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(169а)</w:t>
      </w:r>
    </w:p>
    <w:p w14:paraId="3252BAF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ADA6F17" w14:textId="66ABA4F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ED4290" wp14:editId="38105C24">
            <wp:extent cx="1619250" cy="200025"/>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6192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(169б)</w:t>
      </w:r>
    </w:p>
    <w:p w14:paraId="18E4A06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5EA10C5" w14:textId="6E9E128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12.9. При расчете рассеивания выбросов ЗВ в атмосферном воздухе, образующихся при проведении взрывных работ в карьерах, испытательных взры</w:t>
      </w:r>
      <w:r>
        <w:rPr>
          <w:rFonts w:ascii="Times New Roman" w:hAnsi="Times New Roman" w:cs="Times New Roman"/>
          <w:sz w:val="24"/>
          <w:szCs w:val="24"/>
        </w:rPr>
        <w:t>вов, эти выбросы относятся к совокупности виртуальных источников выбросов. При этом та часть возникающего при взрыве пылегазового облака, которая поднимается над бортами карьера более чем на 5 м, представляется в виде расположенного вертикально линейного и</w:t>
      </w:r>
      <w:r>
        <w:rPr>
          <w:rFonts w:ascii="Times New Roman" w:hAnsi="Times New Roman" w:cs="Times New Roman"/>
          <w:sz w:val="24"/>
          <w:szCs w:val="24"/>
        </w:rPr>
        <w:t>сточника (согласно пункту 8.5 настоящих Методов), находящегося над тем участком карьера, на котором осуществляется или предусматривается проведение взрывных работ. Выбросы от остальной части пылегазового облака, а также от взорванной горной породы и от ост</w:t>
      </w:r>
      <w:r>
        <w:rPr>
          <w:rFonts w:ascii="Times New Roman" w:hAnsi="Times New Roman" w:cs="Times New Roman"/>
          <w:sz w:val="24"/>
          <w:szCs w:val="24"/>
        </w:rPr>
        <w:t xml:space="preserve">альных источников выброса, расположенных внутри карьера, относятся к площадному источнику, располагающемуся на уровне прилегающей к карьеру местности. Площадь </w:t>
      </w:r>
      <w:r>
        <w:rPr>
          <w:rFonts w:ascii="Times New Roman" w:hAnsi="Times New Roman" w:cs="Times New Roman"/>
          <w:sz w:val="24"/>
          <w:szCs w:val="24"/>
        </w:rPr>
        <w:t>S</w:t>
      </w:r>
      <w:r>
        <w:rPr>
          <w:rFonts w:ascii="Times New Roman" w:hAnsi="Times New Roman" w:cs="Times New Roman"/>
          <w:sz w:val="24"/>
          <w:szCs w:val="24"/>
        </w:rPr>
        <w:t xml:space="preserve">, м2, указанного площадного источника выброса соответствует площади </w:t>
      </w:r>
      <w:r>
        <w:rPr>
          <w:rFonts w:ascii="Times New Roman" w:hAnsi="Times New Roman" w:cs="Times New Roman"/>
          <w:noProof/>
          <w:sz w:val="24"/>
          <w:szCs w:val="24"/>
        </w:rPr>
        <w:drawing>
          <wp:inline distT="0" distB="0" distL="0" distR="0" wp14:anchorId="221F68C1" wp14:editId="703CFC0B">
            <wp:extent cx="161925" cy="17145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поверхности карьера на указанном уровне. В случае высотных взрывов выбросы представляются в виде объемного источника (согласно пункту 8.8 настоящих Методов) или, если расстояние до ближайшей к источнику расчетной точки превышает горизонтальный раз</w:t>
      </w:r>
      <w:r>
        <w:rPr>
          <w:rFonts w:ascii="Times New Roman" w:hAnsi="Times New Roman" w:cs="Times New Roman"/>
          <w:sz w:val="24"/>
          <w:szCs w:val="24"/>
        </w:rPr>
        <w:t>мер объемного источника в 10 раз и более, в виде точечного источника.</w:t>
      </w:r>
    </w:p>
    <w:p w14:paraId="4F921362"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12.10. Если при расчете рассеивания выбросов не предусматривается автоматическое вычисление интегралов, которые фигурируют в формулах для концентрации ЗВ от (криво) линейных, площадных и</w:t>
      </w:r>
      <w:r>
        <w:rPr>
          <w:rFonts w:ascii="Times New Roman" w:hAnsi="Times New Roman" w:cs="Times New Roman"/>
          <w:sz w:val="24"/>
          <w:szCs w:val="24"/>
        </w:rPr>
        <w:t xml:space="preserve"> объемных источников, то допускается представление этих источников в задании на расчет в виде совокупности точечных источников выбросов при условии соблюдения требований к точности вычислений, указанных в настоящих Методах.</w:t>
      </w:r>
    </w:p>
    <w:p w14:paraId="31FE6AD2" w14:textId="6BF4CC4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12.11. Если параметры выброса ис</w:t>
      </w:r>
      <w:r>
        <w:rPr>
          <w:rFonts w:ascii="Times New Roman" w:hAnsi="Times New Roman" w:cs="Times New Roman"/>
          <w:sz w:val="24"/>
          <w:szCs w:val="24"/>
        </w:rPr>
        <w:t xml:space="preserve">точника не удовлетворяют условиям применимости хотя бы одного из методов расчета концентраций, приведенных в главах </w:t>
      </w:r>
      <w:r>
        <w:rPr>
          <w:rFonts w:ascii="Times New Roman" w:hAnsi="Times New Roman" w:cs="Times New Roman"/>
          <w:sz w:val="24"/>
          <w:szCs w:val="24"/>
        </w:rPr>
        <w:t>V</w:t>
      </w:r>
      <w:r>
        <w:rPr>
          <w:rFonts w:ascii="Times New Roman" w:hAnsi="Times New Roman" w:cs="Times New Roman"/>
          <w:sz w:val="24"/>
          <w:szCs w:val="24"/>
        </w:rPr>
        <w:t xml:space="preserve">, </w:t>
      </w:r>
      <w:r>
        <w:rPr>
          <w:rFonts w:ascii="Times New Roman" w:hAnsi="Times New Roman" w:cs="Times New Roman"/>
          <w:sz w:val="24"/>
          <w:szCs w:val="24"/>
        </w:rPr>
        <w:t>VI</w:t>
      </w:r>
      <w:r>
        <w:rPr>
          <w:rFonts w:ascii="Times New Roman" w:hAnsi="Times New Roman" w:cs="Times New Roman"/>
          <w:sz w:val="24"/>
          <w:szCs w:val="24"/>
        </w:rPr>
        <w:t xml:space="preserve">, </w:t>
      </w:r>
      <w:r>
        <w:rPr>
          <w:rFonts w:ascii="Times New Roman" w:hAnsi="Times New Roman" w:cs="Times New Roman"/>
          <w:sz w:val="24"/>
          <w:szCs w:val="24"/>
        </w:rPr>
        <w:t>VIII</w:t>
      </w:r>
      <w:r>
        <w:rPr>
          <w:rFonts w:ascii="Times New Roman" w:hAnsi="Times New Roman" w:cs="Times New Roman"/>
          <w:sz w:val="24"/>
          <w:szCs w:val="24"/>
        </w:rPr>
        <w:t xml:space="preserve"> - </w:t>
      </w:r>
      <w:r>
        <w:rPr>
          <w:rFonts w:ascii="Times New Roman" w:hAnsi="Times New Roman" w:cs="Times New Roman"/>
          <w:sz w:val="24"/>
          <w:szCs w:val="24"/>
        </w:rPr>
        <w:t>X</w:t>
      </w:r>
      <w:r>
        <w:rPr>
          <w:rFonts w:ascii="Times New Roman" w:hAnsi="Times New Roman" w:cs="Times New Roman"/>
          <w:sz w:val="24"/>
          <w:szCs w:val="24"/>
        </w:rPr>
        <w:t xml:space="preserve"> и в пунктах 12.1 - 12.10 настоящих Методов, то при расчетах производится его замена на виртуальный точечный или площадной ис</w:t>
      </w:r>
      <w:r>
        <w:rPr>
          <w:rFonts w:ascii="Times New Roman" w:hAnsi="Times New Roman" w:cs="Times New Roman"/>
          <w:sz w:val="24"/>
          <w:szCs w:val="24"/>
        </w:rPr>
        <w:t xml:space="preserve">точник, у которого мощность выброса сохраняется неизменной, высота </w:t>
      </w:r>
      <w:r>
        <w:rPr>
          <w:rFonts w:ascii="Times New Roman" w:hAnsi="Times New Roman" w:cs="Times New Roman"/>
          <w:sz w:val="24"/>
          <w:szCs w:val="24"/>
        </w:rPr>
        <w:t>H</w:t>
      </w:r>
      <w:r>
        <w:rPr>
          <w:rFonts w:ascii="Times New Roman" w:hAnsi="Times New Roman" w:cs="Times New Roman"/>
          <w:sz w:val="24"/>
          <w:szCs w:val="24"/>
        </w:rPr>
        <w:t xml:space="preserve"> принимается равной 2 м, температура ГВС </w:t>
      </w:r>
      <w:r>
        <w:rPr>
          <w:rFonts w:ascii="Times New Roman" w:hAnsi="Times New Roman" w:cs="Times New Roman"/>
          <w:noProof/>
          <w:sz w:val="24"/>
          <w:szCs w:val="24"/>
        </w:rPr>
        <w:drawing>
          <wp:inline distT="0" distB="0" distL="0" distR="0" wp14:anchorId="2A0270CF" wp14:editId="06EA7771">
            <wp:extent cx="180975" cy="180975"/>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задается равной принятой в расчете температуре атмосферного воздуха ТВ, а средняя скорость выхода ГВС из уст</w:t>
      </w:r>
      <w:r>
        <w:rPr>
          <w:rFonts w:ascii="Times New Roman" w:hAnsi="Times New Roman" w:cs="Times New Roman"/>
          <w:sz w:val="24"/>
          <w:szCs w:val="24"/>
        </w:rPr>
        <w:t xml:space="preserve">ья источника выброса </w:t>
      </w:r>
      <w:r>
        <w:rPr>
          <w:rFonts w:ascii="Times New Roman" w:hAnsi="Times New Roman" w:cs="Times New Roman"/>
          <w:noProof/>
          <w:sz w:val="24"/>
          <w:szCs w:val="24"/>
        </w:rPr>
        <w:drawing>
          <wp:inline distT="0" distB="0" distL="0" distR="0" wp14:anchorId="3AAE6D9F" wp14:editId="1877E2BB">
            <wp:extent cx="190500" cy="142875"/>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принимается равной нулю (пункт 5.8 настоящих Методов). Положения данного пункта не применяются к источникам, для которых разработаны и утверждены в порядке, установленном законодательством Российск</w:t>
      </w:r>
      <w:r>
        <w:rPr>
          <w:rFonts w:ascii="Times New Roman" w:hAnsi="Times New Roman" w:cs="Times New Roman"/>
          <w:sz w:val="24"/>
          <w:szCs w:val="24"/>
        </w:rPr>
        <w:t xml:space="preserve">ой Федерации, отраслевые (корпоративные) инструкции по подготовке исходных данных для расчетов рассеивания в атмосфере выбросов ЗВ по формулам, приведенным в главах </w:t>
      </w:r>
      <w:r>
        <w:rPr>
          <w:rFonts w:ascii="Times New Roman" w:hAnsi="Times New Roman" w:cs="Times New Roman"/>
          <w:sz w:val="24"/>
          <w:szCs w:val="24"/>
        </w:rPr>
        <w:t>V</w:t>
      </w:r>
      <w:r>
        <w:rPr>
          <w:rFonts w:ascii="Times New Roman" w:hAnsi="Times New Roman" w:cs="Times New Roman"/>
          <w:sz w:val="24"/>
          <w:szCs w:val="24"/>
        </w:rPr>
        <w:t xml:space="preserve">, </w:t>
      </w:r>
      <w:r>
        <w:rPr>
          <w:rFonts w:ascii="Times New Roman" w:hAnsi="Times New Roman" w:cs="Times New Roman"/>
          <w:sz w:val="24"/>
          <w:szCs w:val="24"/>
        </w:rPr>
        <w:t>VI</w:t>
      </w:r>
      <w:r>
        <w:rPr>
          <w:rFonts w:ascii="Times New Roman" w:hAnsi="Times New Roman" w:cs="Times New Roman"/>
          <w:sz w:val="24"/>
          <w:szCs w:val="24"/>
        </w:rPr>
        <w:t xml:space="preserve">, </w:t>
      </w:r>
      <w:r>
        <w:rPr>
          <w:rFonts w:ascii="Times New Roman" w:hAnsi="Times New Roman" w:cs="Times New Roman"/>
          <w:sz w:val="24"/>
          <w:szCs w:val="24"/>
        </w:rPr>
        <w:t>VIII</w:t>
      </w:r>
      <w:r>
        <w:rPr>
          <w:rFonts w:ascii="Times New Roman" w:hAnsi="Times New Roman" w:cs="Times New Roman"/>
          <w:sz w:val="24"/>
          <w:szCs w:val="24"/>
        </w:rPr>
        <w:t xml:space="preserve"> - </w:t>
      </w:r>
      <w:r>
        <w:rPr>
          <w:rFonts w:ascii="Times New Roman" w:hAnsi="Times New Roman" w:cs="Times New Roman"/>
          <w:sz w:val="24"/>
          <w:szCs w:val="24"/>
        </w:rPr>
        <w:t>X</w:t>
      </w:r>
      <w:r>
        <w:rPr>
          <w:rFonts w:ascii="Times New Roman" w:hAnsi="Times New Roman" w:cs="Times New Roman"/>
          <w:sz w:val="24"/>
          <w:szCs w:val="24"/>
        </w:rPr>
        <w:t xml:space="preserve"> и пунктах 12.1 - 12.10 настоящих Методов.</w:t>
      </w:r>
    </w:p>
    <w:p w14:paraId="0854DA6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12.12. Для ЗВ, по которым установ</w:t>
      </w:r>
      <w:r>
        <w:rPr>
          <w:rFonts w:ascii="Times New Roman" w:hAnsi="Times New Roman" w:cs="Times New Roman"/>
          <w:sz w:val="24"/>
          <w:szCs w:val="24"/>
        </w:rPr>
        <w:t>лены максимальные разовые, среднесуточные и среднегодовые ПДК &lt;13&gt;, среднесуточные концентрации Ссс ЗВ определяются по формуле (170):</w:t>
      </w:r>
    </w:p>
    <w:p w14:paraId="3A4C3CC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19C5369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&lt;13&gt; </w:t>
      </w:r>
      <w:hyperlink r:id="rId720" w:history="1">
        <w:r>
          <w:rPr>
            <w:rFonts w:ascii="Times New Roman" w:hAnsi="Times New Roman" w:cs="Times New Roman"/>
            <w:sz w:val="24"/>
            <w:szCs w:val="24"/>
            <w:u w:val="single"/>
          </w:rPr>
          <w:t>ГН 2.1.6.1338-03</w:t>
        </w:r>
      </w:hyperlink>
      <w:r>
        <w:rPr>
          <w:rFonts w:ascii="Times New Roman" w:hAnsi="Times New Roman" w:cs="Times New Roman"/>
          <w:sz w:val="24"/>
          <w:szCs w:val="24"/>
        </w:rPr>
        <w:t xml:space="preserve"> "Предельно допустимые концентрации (ПДК) загрязняющих веществ в атмосферном воздухе населенных мест".</w:t>
      </w:r>
    </w:p>
    <w:p w14:paraId="3DCC794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8556FA2" w14:textId="5FF7535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B03DFC" wp14:editId="049840B7">
            <wp:extent cx="981075" cy="238125"/>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(170)</w:t>
      </w:r>
    </w:p>
    <w:p w14:paraId="30A887B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C6A9C71" w14:textId="3E25E1C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1446C27E" wp14:editId="7C4D5795">
            <wp:extent cx="257175" cy="180975"/>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9A01C5C" wp14:editId="756D08E8">
            <wp:extent cx="209550" cy="171450"/>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максимальная разовая и среднегодовая концентрации ЗВ, рассчитанные по формулам, приведенным в настоящих Методах.</w:t>
      </w:r>
    </w:p>
    <w:p w14:paraId="310080A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 Расчетное обоснование размеров санитарно-защитной зоны</w:t>
      </w:r>
    </w:p>
    <w:p w14:paraId="7B546C31"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Требов</w:t>
      </w:r>
      <w:r>
        <w:rPr>
          <w:rFonts w:ascii="Times New Roman" w:hAnsi="Times New Roman" w:cs="Times New Roman"/>
          <w:sz w:val="24"/>
          <w:szCs w:val="24"/>
        </w:rPr>
        <w:t xml:space="preserve">ания к размеру санитарно-защитных зон (СЗЗ) и основания для пересмотра этих размеров регламентируются </w:t>
      </w:r>
      <w:hyperlink r:id="rId724" w:history="1">
        <w:r>
          <w:rPr>
            <w:rFonts w:ascii="Times New Roman" w:hAnsi="Times New Roman" w:cs="Times New Roman"/>
            <w:sz w:val="24"/>
            <w:szCs w:val="24"/>
            <w:u w:val="single"/>
          </w:rPr>
          <w:t>СанПиН 2.2.1/2.1.1.1200</w:t>
        </w:r>
      </w:hyperlink>
      <w:r>
        <w:rPr>
          <w:rFonts w:ascii="Times New Roman" w:hAnsi="Times New Roman" w:cs="Times New Roman"/>
          <w:sz w:val="24"/>
          <w:szCs w:val="24"/>
        </w:rPr>
        <w:t xml:space="preserve"> "Санитарно-защитные зоны и санитарная классифик</w:t>
      </w:r>
      <w:r>
        <w:rPr>
          <w:rFonts w:ascii="Times New Roman" w:hAnsi="Times New Roman" w:cs="Times New Roman"/>
          <w:sz w:val="24"/>
          <w:szCs w:val="24"/>
        </w:rPr>
        <w:t xml:space="preserve">ация предприятий, сооружений и иных объектов", утвержденными постановлением Главного государственного санитарного врача Российской Федерации от 25.09.2007 </w:t>
      </w:r>
      <w:r>
        <w:rPr>
          <w:rFonts w:ascii="Times New Roman" w:hAnsi="Times New Roman" w:cs="Times New Roman"/>
          <w:sz w:val="24"/>
          <w:szCs w:val="24"/>
        </w:rPr>
        <w:t>N</w:t>
      </w:r>
      <w:r>
        <w:rPr>
          <w:rFonts w:ascii="Times New Roman" w:hAnsi="Times New Roman" w:cs="Times New Roman"/>
          <w:sz w:val="24"/>
          <w:szCs w:val="24"/>
        </w:rPr>
        <w:t xml:space="preserve"> 74 (зарегистрировано в Минюсте России 25.01.2008,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10995) с изменениями, внесенным</w:t>
      </w:r>
      <w:r>
        <w:rPr>
          <w:rFonts w:ascii="Times New Roman" w:hAnsi="Times New Roman" w:cs="Times New Roman"/>
          <w:sz w:val="24"/>
          <w:szCs w:val="24"/>
        </w:rPr>
        <w:t xml:space="preserve">и постановлениями Главного государственного санитарного врача Российской Федерации от 10.04.2008 </w:t>
      </w:r>
      <w:r>
        <w:rPr>
          <w:rFonts w:ascii="Times New Roman" w:hAnsi="Times New Roman" w:cs="Times New Roman"/>
          <w:sz w:val="24"/>
          <w:szCs w:val="24"/>
        </w:rPr>
        <w:t>N</w:t>
      </w:r>
      <w:r>
        <w:rPr>
          <w:rFonts w:ascii="Times New Roman" w:hAnsi="Times New Roman" w:cs="Times New Roman"/>
          <w:sz w:val="24"/>
          <w:szCs w:val="24"/>
        </w:rPr>
        <w:t xml:space="preserve"> 25 (зарегистрировано в Минюсте России 07.05.2008,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11637), от 06.10.2009 </w:t>
      </w:r>
      <w:r>
        <w:rPr>
          <w:rFonts w:ascii="Times New Roman" w:hAnsi="Times New Roman" w:cs="Times New Roman"/>
          <w:sz w:val="24"/>
          <w:szCs w:val="24"/>
        </w:rPr>
        <w:t>N</w:t>
      </w:r>
      <w:r>
        <w:rPr>
          <w:rFonts w:ascii="Times New Roman" w:hAnsi="Times New Roman" w:cs="Times New Roman"/>
          <w:sz w:val="24"/>
          <w:szCs w:val="24"/>
        </w:rPr>
        <w:t xml:space="preserve"> 61 (зарегистрировано в Минюсте России 27.10.2009, регистрационный</w:t>
      </w:r>
      <w:r>
        <w:rPr>
          <w:rFonts w:ascii="Times New Roman" w:hAnsi="Times New Roman" w:cs="Times New Roman"/>
          <w:sz w:val="24"/>
          <w:szCs w:val="24"/>
        </w:rPr>
        <w:t xml:space="preserve"> </w:t>
      </w:r>
      <w:r>
        <w:rPr>
          <w:rFonts w:ascii="Times New Roman" w:hAnsi="Times New Roman" w:cs="Times New Roman"/>
          <w:sz w:val="24"/>
          <w:szCs w:val="24"/>
        </w:rPr>
        <w:t>N</w:t>
      </w:r>
      <w:r>
        <w:rPr>
          <w:rFonts w:ascii="Times New Roman" w:hAnsi="Times New Roman" w:cs="Times New Roman"/>
          <w:sz w:val="24"/>
          <w:szCs w:val="24"/>
        </w:rPr>
        <w:t xml:space="preserve"> 15115), от 09.09.2010 </w:t>
      </w:r>
      <w:r>
        <w:rPr>
          <w:rFonts w:ascii="Times New Roman" w:hAnsi="Times New Roman" w:cs="Times New Roman"/>
          <w:sz w:val="24"/>
          <w:szCs w:val="24"/>
        </w:rPr>
        <w:t>N</w:t>
      </w:r>
      <w:r>
        <w:rPr>
          <w:rFonts w:ascii="Times New Roman" w:hAnsi="Times New Roman" w:cs="Times New Roman"/>
          <w:sz w:val="24"/>
          <w:szCs w:val="24"/>
        </w:rPr>
        <w:t xml:space="preserve"> 122 (зарегистрировано в Минюсте России 12.10.2010,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18699), от 25.04.2014 </w:t>
      </w:r>
      <w:r>
        <w:rPr>
          <w:rFonts w:ascii="Times New Roman" w:hAnsi="Times New Roman" w:cs="Times New Roman"/>
          <w:sz w:val="24"/>
          <w:szCs w:val="24"/>
        </w:rPr>
        <w:t>N</w:t>
      </w:r>
      <w:r>
        <w:rPr>
          <w:rFonts w:ascii="Times New Roman" w:hAnsi="Times New Roman" w:cs="Times New Roman"/>
          <w:sz w:val="24"/>
          <w:szCs w:val="24"/>
        </w:rPr>
        <w:t xml:space="preserve"> 31 (зарегистрировано в Минюсте России 20.05.2014,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32330).</w:t>
      </w:r>
    </w:p>
    <w:p w14:paraId="70C798B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обоснования ориентировочного размера СЗЗ расче</w:t>
      </w:r>
      <w:r>
        <w:rPr>
          <w:rFonts w:ascii="Times New Roman" w:hAnsi="Times New Roman" w:cs="Times New Roman"/>
          <w:sz w:val="24"/>
          <w:szCs w:val="24"/>
        </w:rPr>
        <w:t>тами ожидаемого загрязнения атмосферного воздуха с учетом фона регламентирована требованиями санитарных правил. Расчеты ожидаемого загрязнения атмосферного воздуха по формулам, приведенным в настоящих Методах, необходимо проводить для ЗВ и групп веществ ко</w:t>
      </w:r>
      <w:r>
        <w:rPr>
          <w:rFonts w:ascii="Times New Roman" w:hAnsi="Times New Roman" w:cs="Times New Roman"/>
          <w:sz w:val="24"/>
          <w:szCs w:val="24"/>
        </w:rPr>
        <w:t>мбинированного вредного действия, по которым объект является источником воздействия на среду обитания и здоровье человека.</w:t>
      </w:r>
    </w:p>
    <w:p w14:paraId="343AD40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ЗВ, для которых установлены значения максимальных разовых, среднесуточных и среднегодовых ПДК, расчетные концентрации сопоставляют</w:t>
      </w:r>
      <w:r>
        <w:rPr>
          <w:rFonts w:ascii="Times New Roman" w:hAnsi="Times New Roman" w:cs="Times New Roman"/>
          <w:sz w:val="24"/>
          <w:szCs w:val="24"/>
        </w:rPr>
        <w:t>ся с ПДК, относящимися к тому же времени осреднения.</w:t>
      </w:r>
    </w:p>
    <w:p w14:paraId="4FE54D9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ЗВ, по которым среднегодовые ПДК не установлены, расчетные максимальные разовые концентрации сопоставляются с максимальными разовыми ПДК, а расчетные среднегодовые концентрации сопоставляются со сред</w:t>
      </w:r>
      <w:r>
        <w:rPr>
          <w:rFonts w:ascii="Times New Roman" w:hAnsi="Times New Roman" w:cs="Times New Roman"/>
          <w:sz w:val="24"/>
          <w:szCs w:val="24"/>
        </w:rPr>
        <w:t>несуточными ПДК.</w:t>
      </w:r>
    </w:p>
    <w:p w14:paraId="2ADE580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ЗВ, по которым установлены только среднесуточные ПДК, проводится только расчет среднегодовых концентраций, которые сопоставляются со среднесуточными ПДК.</w:t>
      </w:r>
    </w:p>
    <w:p w14:paraId="2EE4950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каждого ЗВ и группы веществ комбинированного вредного действия по результатам</w:t>
      </w:r>
      <w:r>
        <w:rPr>
          <w:rFonts w:ascii="Times New Roman" w:hAnsi="Times New Roman" w:cs="Times New Roman"/>
          <w:sz w:val="24"/>
          <w:szCs w:val="24"/>
        </w:rPr>
        <w:t xml:space="preserve"> расчетов, проведенных при соответствующих временах осреднения определяется предварительное положение границы СЗЗ, на которой должны соблюдаться установленные гигиенические нормативы. Окончательная расчетная граница СЗЗ определяется, как огибающая всех пре</w:t>
      </w:r>
      <w:r>
        <w:rPr>
          <w:rFonts w:ascii="Times New Roman" w:hAnsi="Times New Roman" w:cs="Times New Roman"/>
          <w:sz w:val="24"/>
          <w:szCs w:val="24"/>
        </w:rPr>
        <w:t>дварительных границ.</w:t>
      </w:r>
    </w:p>
    <w:p w14:paraId="12372BF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предприятий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класса опасности положение этой границы корректируется в соответствии с законодательством Российской Федерации в области санитарно-эпидемиологического благополучия населения с тем, чтобы обеспечить на границе СЗЗ</w:t>
      </w:r>
      <w:r>
        <w:rPr>
          <w:rFonts w:ascii="Times New Roman" w:hAnsi="Times New Roman" w:cs="Times New Roman"/>
          <w:sz w:val="24"/>
          <w:szCs w:val="24"/>
        </w:rPr>
        <w:t xml:space="preserve"> величины приемлемого риска для здоровья населения.</w:t>
      </w:r>
    </w:p>
    <w:p w14:paraId="699EF34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1E6F1DD"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Приложение </w:t>
      </w:r>
      <w:r>
        <w:rPr>
          <w:rFonts w:ascii="Times New Roman" w:hAnsi="Times New Roman" w:cs="Times New Roman"/>
          <w:i/>
          <w:iCs/>
          <w:sz w:val="24"/>
          <w:szCs w:val="24"/>
        </w:rPr>
        <w:t>N</w:t>
      </w:r>
      <w:r>
        <w:rPr>
          <w:rFonts w:ascii="Times New Roman" w:hAnsi="Times New Roman" w:cs="Times New Roman"/>
          <w:i/>
          <w:iCs/>
          <w:sz w:val="24"/>
          <w:szCs w:val="24"/>
        </w:rPr>
        <w:t xml:space="preserve"> 1</w:t>
      </w:r>
    </w:p>
    <w:p w14:paraId="63D95851"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к Методам расчетов рассеивания</w:t>
      </w:r>
    </w:p>
    <w:p w14:paraId="241DFBA3"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выбросов вредных (загрязняющих)</w:t>
      </w:r>
    </w:p>
    <w:p w14:paraId="2D4B5862"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веществ в атмосферном воздухе,</w:t>
      </w:r>
    </w:p>
    <w:p w14:paraId="3E8A7BF9"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утвержденным приказом</w:t>
      </w:r>
    </w:p>
    <w:p w14:paraId="61C2C729"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Минприроды России</w:t>
      </w:r>
    </w:p>
    <w:p w14:paraId="085F6995"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от 06.06.2017 </w:t>
      </w:r>
      <w:r>
        <w:rPr>
          <w:rFonts w:ascii="Times New Roman" w:hAnsi="Times New Roman" w:cs="Times New Roman"/>
          <w:i/>
          <w:iCs/>
          <w:sz w:val="24"/>
          <w:szCs w:val="24"/>
        </w:rPr>
        <w:t>N</w:t>
      </w:r>
      <w:r>
        <w:rPr>
          <w:rFonts w:ascii="Times New Roman" w:hAnsi="Times New Roman" w:cs="Times New Roman"/>
          <w:i/>
          <w:iCs/>
          <w:sz w:val="24"/>
          <w:szCs w:val="24"/>
        </w:rPr>
        <w:t xml:space="preserve"> 273</w:t>
      </w:r>
    </w:p>
    <w:p w14:paraId="4F622C0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43F0905"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ОБОЗНАЧЕНИЯ, ПРИМЕНЯЕМЫЕ В НАСТОЯ</w:t>
      </w:r>
      <w:r>
        <w:rPr>
          <w:rFonts w:ascii="Times New Roman" w:hAnsi="Times New Roman" w:cs="Times New Roman"/>
          <w:b/>
          <w:bCs/>
          <w:sz w:val="36"/>
          <w:szCs w:val="36"/>
        </w:rPr>
        <w:t>ЩИХ МЕТОДАХ</w:t>
      </w:r>
    </w:p>
    <w:p w14:paraId="0149B27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настоящих Методах применены следующие обозначения:</w:t>
      </w:r>
    </w:p>
    <w:p w14:paraId="034FB102" w14:textId="6C54762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6CE54B" wp14:editId="5CFCE119">
            <wp:extent cx="190500" cy="161925"/>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трансформации;</w:t>
      </w:r>
    </w:p>
    <w:p w14:paraId="23465B4B" w14:textId="201C3A1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2A52912" wp14:editId="2654D92C">
            <wp:extent cx="200025" cy="171450"/>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полуширина гряды, холма, ложбины или протяженность бокового склона уступа, м;</w:t>
      </w:r>
    </w:p>
    <w:p w14:paraId="5D2908B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w:t>
      </w:r>
      <w:r>
        <w:rPr>
          <w:rFonts w:ascii="Times New Roman" w:hAnsi="Times New Roman" w:cs="Times New Roman"/>
          <w:sz w:val="24"/>
          <w:szCs w:val="24"/>
        </w:rPr>
        <w:t xml:space="preserve"> - коэффициент, зависящий от температурной стратифика</w:t>
      </w:r>
      <w:r>
        <w:rPr>
          <w:rFonts w:ascii="Times New Roman" w:hAnsi="Times New Roman" w:cs="Times New Roman"/>
          <w:sz w:val="24"/>
          <w:szCs w:val="24"/>
        </w:rPr>
        <w:t>ции атмосферы;</w:t>
      </w:r>
    </w:p>
    <w:p w14:paraId="0A41774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b</w:t>
      </w:r>
      <w:r>
        <w:rPr>
          <w:rFonts w:ascii="Times New Roman" w:hAnsi="Times New Roman" w:cs="Times New Roman"/>
          <w:sz w:val="24"/>
          <w:szCs w:val="24"/>
        </w:rPr>
        <w:t xml:space="preserve"> - ширина устья прямоугольного источника выброса, м;</w:t>
      </w:r>
    </w:p>
    <w:p w14:paraId="0C8A499F" w14:textId="45DD630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5253B35" wp14:editId="166F4601">
            <wp:extent cx="180975" cy="180975"/>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поперечный размер теплового источника выброса (например, расстояние между крайними двигателями в случае воздушного судна), м;</w:t>
      </w:r>
    </w:p>
    <w:p w14:paraId="30371647" w14:textId="763B4EB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05D256A" wp14:editId="6C939EAD">
            <wp:extent cx="190500" cy="19050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0713717" wp14:editId="67446A9A">
            <wp:extent cx="180975" cy="19050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325B3031" wp14:editId="68431218">
            <wp:extent cx="180975" cy="200025"/>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вспомогательные коэффициенты для расчета безразмерного коэффициента </w:t>
      </w:r>
      <w:r>
        <w:rPr>
          <w:rFonts w:ascii="Times New Roman" w:hAnsi="Times New Roman" w:cs="Times New Roman"/>
          <w:noProof/>
          <w:sz w:val="24"/>
          <w:szCs w:val="24"/>
        </w:rPr>
        <w:drawing>
          <wp:inline distT="0" distB="0" distL="0" distR="0" wp14:anchorId="6F54A289" wp14:editId="61272F15">
            <wp:extent cx="152400" cy="142875"/>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4C5E808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 xml:space="preserve"> - приземная разовая концентрация ЗВ, мг/м3</w:t>
      </w:r>
      <w:r>
        <w:rPr>
          <w:rFonts w:ascii="Times New Roman" w:hAnsi="Times New Roman" w:cs="Times New Roman"/>
          <w:sz w:val="24"/>
          <w:szCs w:val="24"/>
        </w:rPr>
        <w:t>;</w:t>
      </w:r>
    </w:p>
    <w:p w14:paraId="60749F1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 xml:space="preserve"> - приземная концентрация ЗВ, осредненная за длительный период (долгопериодная средняя концентрация), мг/м3;</w:t>
      </w:r>
    </w:p>
    <w:p w14:paraId="75091BF6" w14:textId="414DB32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xml:space="preserve">, </w:t>
      </w:r>
      <w:r>
        <w:rPr>
          <w:rFonts w:ascii="Times New Roman" w:hAnsi="Times New Roman" w:cs="Times New Roman"/>
          <w:sz w:val="24"/>
          <w:szCs w:val="24"/>
        </w:rPr>
        <w:t>z</w:t>
      </w:r>
      <w:r>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xml:space="preserve">, </w:t>
      </w:r>
      <w:r>
        <w:rPr>
          <w:rFonts w:ascii="Times New Roman" w:hAnsi="Times New Roman" w:cs="Times New Roman"/>
          <w:sz w:val="24"/>
          <w:szCs w:val="24"/>
        </w:rPr>
        <w:t>z</w:t>
      </w:r>
      <w:r>
        <w:rPr>
          <w:rFonts w:ascii="Times New Roman" w:hAnsi="Times New Roman" w:cs="Times New Roman"/>
          <w:sz w:val="24"/>
          <w:szCs w:val="24"/>
        </w:rPr>
        <w:t>) - концентрация ЗВ, создаваемая в расчетной точке (</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xml:space="preserve">, </w:t>
      </w:r>
      <w:r>
        <w:rPr>
          <w:rFonts w:ascii="Times New Roman" w:hAnsi="Times New Roman" w:cs="Times New Roman"/>
          <w:sz w:val="24"/>
          <w:szCs w:val="24"/>
        </w:rPr>
        <w:t>z</w:t>
      </w:r>
      <w:r>
        <w:rPr>
          <w:rFonts w:ascii="Times New Roman" w:hAnsi="Times New Roman" w:cs="Times New Roman"/>
          <w:sz w:val="24"/>
          <w:szCs w:val="24"/>
        </w:rPr>
        <w:t xml:space="preserve">) точечным источником выброса, находящимся в точке </w:t>
      </w:r>
      <w:r>
        <w:rPr>
          <w:rFonts w:ascii="Times New Roman" w:hAnsi="Times New Roman" w:cs="Times New Roman"/>
          <w:noProof/>
          <w:sz w:val="24"/>
          <w:szCs w:val="24"/>
        </w:rPr>
        <w:drawing>
          <wp:inline distT="0" distB="0" distL="0" distR="0" wp14:anchorId="1CEC60B3" wp14:editId="485D608C">
            <wp:extent cx="523875" cy="20955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отрезка </w:t>
      </w:r>
      <w:r>
        <w:rPr>
          <w:rFonts w:ascii="Times New Roman" w:hAnsi="Times New Roman" w:cs="Times New Roman"/>
          <w:sz w:val="24"/>
          <w:szCs w:val="24"/>
        </w:rPr>
        <w:t>L</w:t>
      </w:r>
      <w:r>
        <w:rPr>
          <w:rFonts w:ascii="Times New Roman" w:hAnsi="Times New Roman" w:cs="Times New Roman"/>
          <w:sz w:val="24"/>
          <w:szCs w:val="24"/>
        </w:rPr>
        <w:t>, мг/м3;</w:t>
      </w:r>
    </w:p>
    <w:p w14:paraId="798292F1" w14:textId="7616329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 концентрация ЗВ, создаваемая в расчетной точке (</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xml:space="preserve">) точечным источником выброса, находящимся в точке </w:t>
      </w:r>
      <w:r>
        <w:rPr>
          <w:rFonts w:ascii="Times New Roman" w:hAnsi="Times New Roman" w:cs="Times New Roman"/>
          <w:noProof/>
          <w:sz w:val="24"/>
          <w:szCs w:val="24"/>
        </w:rPr>
        <w:drawing>
          <wp:inline distT="0" distB="0" distL="0" distR="0" wp14:anchorId="3346817A" wp14:editId="2AF78E2E">
            <wp:extent cx="381000" cy="180975"/>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области </w:t>
      </w:r>
      <w:r>
        <w:rPr>
          <w:rFonts w:ascii="Times New Roman" w:hAnsi="Times New Roman" w:cs="Times New Roman"/>
          <w:sz w:val="24"/>
          <w:szCs w:val="24"/>
        </w:rPr>
        <w:t>S</w:t>
      </w:r>
      <w:r>
        <w:rPr>
          <w:rFonts w:ascii="Times New Roman" w:hAnsi="Times New Roman" w:cs="Times New Roman"/>
          <w:sz w:val="24"/>
          <w:szCs w:val="24"/>
        </w:rPr>
        <w:t>, мг/м3;</w:t>
      </w:r>
    </w:p>
    <w:p w14:paraId="214C1B04" w14:textId="533E550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2E205FB" wp14:editId="5CE834CC">
            <wp:extent cx="95250" cy="142875"/>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приземная концентрация ЗВ, рассчитанная с учетом влияния застройки, мг/м3;</w:t>
      </w:r>
    </w:p>
    <w:p w14:paraId="7FB53ED8" w14:textId="6A68176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40C2DCD" wp14:editId="24D3BF8C">
            <wp:extent cx="209550" cy="161925"/>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концентрация ЗВ на крыше здания в точке с координатами (</w:t>
      </w:r>
      <w:r>
        <w:rPr>
          <w:rFonts w:ascii="Times New Roman" w:hAnsi="Times New Roman" w:cs="Times New Roman"/>
          <w:sz w:val="24"/>
          <w:szCs w:val="24"/>
        </w:rPr>
        <w:t>x</w:t>
      </w: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относительно источника выброса, мг/м3;</w:t>
      </w:r>
    </w:p>
    <w:p w14:paraId="6738CEDD" w14:textId="73FDB99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245CD1F" wp14:editId="7B688686">
            <wp:extent cx="180975" cy="219075"/>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максимальная приземная разовая концентрация ЗВ при учете влияния застройки, мг/м3;</w:t>
      </w:r>
    </w:p>
    <w:p w14:paraId="0964F1CB" w14:textId="4246E55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ADAC1DA" wp14:editId="5388CDAA">
            <wp:extent cx="190500" cy="219075"/>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максимальная приземная концентрация ЗВ, определяемая для многоствольной трубы при параметрах выброса для одного ствол</w:t>
      </w:r>
      <w:r>
        <w:rPr>
          <w:rFonts w:ascii="Times New Roman" w:hAnsi="Times New Roman" w:cs="Times New Roman"/>
          <w:sz w:val="24"/>
          <w:szCs w:val="24"/>
        </w:rPr>
        <w:t>а и при мощности выброса, равной суммарной мощности выброса из всех стволов, мг/м3;</w:t>
      </w:r>
    </w:p>
    <w:p w14:paraId="009CB5BE" w14:textId="3721C8C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54BACC0" wp14:editId="610FD315">
            <wp:extent cx="200025" cy="22860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максимальная приземная концентрация ЗВ, рассчитываемая для многоствольной трубы при суммарной мощности выброса из всех стволов и э</w:t>
      </w:r>
      <w:r>
        <w:rPr>
          <w:rFonts w:ascii="Times New Roman" w:hAnsi="Times New Roman" w:cs="Times New Roman"/>
          <w:sz w:val="24"/>
          <w:szCs w:val="24"/>
        </w:rPr>
        <w:t xml:space="preserve">ффективном диаметре </w:t>
      </w:r>
      <w:r>
        <w:rPr>
          <w:rFonts w:ascii="Times New Roman" w:hAnsi="Times New Roman" w:cs="Times New Roman"/>
          <w:noProof/>
          <w:sz w:val="24"/>
          <w:szCs w:val="24"/>
        </w:rPr>
        <w:drawing>
          <wp:inline distT="0" distB="0" distL="0" distR="0" wp14:anchorId="032F2974" wp14:editId="6873EC06">
            <wp:extent cx="190500" cy="190500"/>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мг/м3;</w:t>
      </w:r>
    </w:p>
    <w:p w14:paraId="16F4E7F5" w14:textId="0F09728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356099A" wp14:editId="6E7163AA">
            <wp:extent cx="266700" cy="142875"/>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максимальная приземная концентрация ЗВ при неблагоприятных метеорологических условиях и скорости ветра </w:t>
      </w:r>
      <w:r>
        <w:rPr>
          <w:rFonts w:ascii="Times New Roman" w:hAnsi="Times New Roman" w:cs="Times New Roman"/>
          <w:sz w:val="24"/>
          <w:szCs w:val="24"/>
        </w:rPr>
        <w:t>u</w:t>
      </w:r>
      <w:r>
        <w:rPr>
          <w:rFonts w:ascii="Times New Roman" w:hAnsi="Times New Roman" w:cs="Times New Roman"/>
          <w:sz w:val="24"/>
          <w:szCs w:val="24"/>
        </w:rPr>
        <w:t xml:space="preserve">, отличающейся от опасной скорости ветра </w:t>
      </w:r>
      <w:r>
        <w:rPr>
          <w:rFonts w:ascii="Times New Roman" w:hAnsi="Times New Roman" w:cs="Times New Roman"/>
          <w:noProof/>
          <w:sz w:val="24"/>
          <w:szCs w:val="24"/>
        </w:rPr>
        <w:drawing>
          <wp:inline distT="0" distB="0" distL="0" distR="0" wp14:anchorId="56BB3735" wp14:editId="62B75DC8">
            <wp:extent cx="200025" cy="161925"/>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мг/м3;</w:t>
      </w:r>
    </w:p>
    <w:p w14:paraId="4C7362BE" w14:textId="7BBA955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741CA10" wp14:editId="700E9D6F">
            <wp:extent cx="219075" cy="161925"/>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удельная теплоемкость атмосферного воздуха при постоянном давлении, кДж/(кг </w:t>
      </w:r>
      <w:r>
        <w:rPr>
          <w:rFonts w:ascii="Times New Roman" w:hAnsi="Times New Roman" w:cs="Times New Roman"/>
          <w:noProof/>
          <w:sz w:val="24"/>
          <w:szCs w:val="24"/>
        </w:rPr>
        <w:drawing>
          <wp:inline distT="0" distB="0" distL="0" distR="0" wp14:anchorId="61F1B189" wp14:editId="702EEB9C">
            <wp:extent cx="85725" cy="17145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 кал/(г </w:t>
      </w:r>
      <w:r>
        <w:rPr>
          <w:rFonts w:ascii="Times New Roman" w:hAnsi="Times New Roman" w:cs="Times New Roman"/>
          <w:noProof/>
          <w:sz w:val="24"/>
          <w:szCs w:val="24"/>
        </w:rPr>
        <w:drawing>
          <wp:inline distT="0" distB="0" distL="0" distR="0" wp14:anchorId="1034B9ED" wp14:editId="2B220A4E">
            <wp:extent cx="85725" cy="17145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w:t>
      </w:r>
    </w:p>
    <w:p w14:paraId="019FF5F8" w14:textId="1B1DA71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1CD74D1" wp14:editId="62E8E171">
            <wp:extent cx="219075" cy="171450"/>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концентрация ЗВ, достигающаяся в точке наветренной стены на высоте </w:t>
      </w:r>
      <w:r>
        <w:rPr>
          <w:rFonts w:ascii="Times New Roman" w:hAnsi="Times New Roman" w:cs="Times New Roman"/>
          <w:sz w:val="24"/>
          <w:szCs w:val="24"/>
        </w:rPr>
        <w:t>z</w:t>
      </w:r>
      <w:r>
        <w:rPr>
          <w:rFonts w:ascii="Times New Roman" w:hAnsi="Times New Roman" w:cs="Times New Roman"/>
          <w:sz w:val="24"/>
          <w:szCs w:val="24"/>
        </w:rPr>
        <w:t xml:space="preserve"> над подстилающей поверхностью при скорости ветра </w:t>
      </w:r>
      <w:r>
        <w:rPr>
          <w:rFonts w:ascii="Times New Roman" w:hAnsi="Times New Roman" w:cs="Times New Roman"/>
          <w:sz w:val="24"/>
          <w:szCs w:val="24"/>
        </w:rPr>
        <w:t>u</w:t>
      </w:r>
      <w:r>
        <w:rPr>
          <w:rFonts w:ascii="Times New Roman" w:hAnsi="Times New Roman" w:cs="Times New Roman"/>
          <w:sz w:val="24"/>
          <w:szCs w:val="24"/>
        </w:rPr>
        <w:t>, мг/м3;</w:t>
      </w:r>
    </w:p>
    <w:p w14:paraId="70ABEC47" w14:textId="625645F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20746D9" wp14:editId="2C9B714C">
            <wp:extent cx="161925" cy="171450"/>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C35D343" wp14:editId="7B3FBBF3">
            <wp:extent cx="200025" cy="219075"/>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разовая и оср</w:t>
      </w:r>
      <w:r>
        <w:rPr>
          <w:rFonts w:ascii="Times New Roman" w:hAnsi="Times New Roman" w:cs="Times New Roman"/>
          <w:sz w:val="24"/>
          <w:szCs w:val="24"/>
        </w:rPr>
        <w:t>едненная за длительный период концентрации ЗВ, характеризующая фоновое загрязнение атмосферного воздуха от неучтенных источников выбросов, мг/м3;</w:t>
      </w:r>
    </w:p>
    <w:p w14:paraId="0E94610C" w14:textId="7B85602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7F6A8C7" wp14:editId="515D1898">
            <wp:extent cx="228600" cy="161925"/>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0CB5A274" wp14:editId="624E731D">
            <wp:extent cx="228600" cy="180975"/>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фоновые концентрации ЗВ, соот</w:t>
      </w:r>
      <w:r>
        <w:rPr>
          <w:rFonts w:ascii="Times New Roman" w:hAnsi="Times New Roman" w:cs="Times New Roman"/>
          <w:sz w:val="24"/>
          <w:szCs w:val="24"/>
        </w:rPr>
        <w:t>ветствующие времени осреднения от 20 до 30 минут и 1 год, мг/м3;</w:t>
      </w:r>
    </w:p>
    <w:p w14:paraId="6D5BD51C" w14:textId="76D7C28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F25EC8C" wp14:editId="1D418D55">
            <wp:extent cx="228600" cy="20955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CF0775F" wp14:editId="011B5E1B">
            <wp:extent cx="219075" cy="219075"/>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фоновые концентрации ЗВ </w:t>
      </w:r>
      <w:r>
        <w:rPr>
          <w:rFonts w:ascii="Times New Roman" w:hAnsi="Times New Roman" w:cs="Times New Roman"/>
          <w:noProof/>
          <w:sz w:val="24"/>
          <w:szCs w:val="24"/>
        </w:rPr>
        <w:drawing>
          <wp:inline distT="0" distB="0" distL="0" distR="0" wp14:anchorId="1020606A" wp14:editId="1DBE643E">
            <wp:extent cx="161925" cy="171450"/>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из которых исключен вклад рассматриваемого источника, мг/м3;</w:t>
      </w:r>
    </w:p>
    <w:p w14:paraId="770B8582" w14:textId="796CA1A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51F815F" wp14:editId="74EB1409">
            <wp:extent cx="133350" cy="142875"/>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рассчитанная в соответствии с требованиями настоящи</w:t>
      </w:r>
      <w:r>
        <w:rPr>
          <w:rFonts w:ascii="Times New Roman" w:hAnsi="Times New Roman" w:cs="Times New Roman"/>
          <w:sz w:val="24"/>
          <w:szCs w:val="24"/>
        </w:rPr>
        <w:t xml:space="preserve">х Методов концентрация </w:t>
      </w:r>
      <w:r>
        <w:rPr>
          <w:rFonts w:ascii="Times New Roman" w:hAnsi="Times New Roman" w:cs="Times New Roman"/>
          <w:sz w:val="24"/>
          <w:szCs w:val="24"/>
        </w:rPr>
        <w:t>i</w:t>
      </w:r>
      <w:r>
        <w:rPr>
          <w:rFonts w:ascii="Times New Roman" w:hAnsi="Times New Roman" w:cs="Times New Roman"/>
          <w:sz w:val="24"/>
          <w:szCs w:val="24"/>
        </w:rPr>
        <w:t>-того ЗВ, входящего в рассматриваемую группу ЗВ комбинированного вредного действия, мг/м3;</w:t>
      </w:r>
    </w:p>
    <w:p w14:paraId="100DD3A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 xml:space="preserve"> - приземная концентрация ЗВ, осредненная за длительный период (год, сезон), мг/м3;</w:t>
      </w:r>
    </w:p>
    <w:p w14:paraId="7D7C5D4A" w14:textId="27833E2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4B3028F" wp14:editId="4390DD36">
            <wp:extent cx="161925" cy="180975"/>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приземная сре</w:t>
      </w:r>
      <w:r>
        <w:rPr>
          <w:rFonts w:ascii="Times New Roman" w:hAnsi="Times New Roman" w:cs="Times New Roman"/>
          <w:sz w:val="24"/>
          <w:szCs w:val="24"/>
        </w:rPr>
        <w:t>днегодовая концентрация ЗВ (концентрация, осредненная за 1 год), мг/м3;</w:t>
      </w:r>
    </w:p>
    <w:p w14:paraId="2713DA9E" w14:textId="7D5A5C4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2761B1D" wp14:editId="29DC23E9">
            <wp:extent cx="685800" cy="30480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средняя концентрация ЗВ для каждого из интервалов продолжительностью </w:t>
      </w:r>
      <w:r>
        <w:rPr>
          <w:rFonts w:ascii="Times New Roman" w:hAnsi="Times New Roman" w:cs="Times New Roman"/>
          <w:noProof/>
          <w:sz w:val="24"/>
          <w:szCs w:val="24"/>
        </w:rPr>
        <w:drawing>
          <wp:inline distT="0" distB="0" distL="0" distR="0" wp14:anchorId="47FB0858" wp14:editId="3E7149A4">
            <wp:extent cx="133350" cy="18097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мг/м3;</w:t>
      </w:r>
    </w:p>
    <w:p w14:paraId="3FB6A741" w14:textId="23D06D9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47BE586" wp14:editId="0B7F0ADD">
            <wp:extent cx="152400" cy="180975"/>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020F915" wp14:editId="441C5498">
            <wp:extent cx="161925" cy="19050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разовая и осредненная за длительный период концентрации ЗВ от линейного источника выброса, расположенного вдоль отрезка </w:t>
      </w:r>
      <w:r>
        <w:rPr>
          <w:rFonts w:ascii="Times New Roman" w:hAnsi="Times New Roman" w:cs="Times New Roman"/>
          <w:sz w:val="24"/>
          <w:szCs w:val="24"/>
        </w:rPr>
        <w:t>L</w:t>
      </w:r>
      <w:r>
        <w:rPr>
          <w:rFonts w:ascii="Times New Roman" w:hAnsi="Times New Roman" w:cs="Times New Roman"/>
          <w:sz w:val="24"/>
          <w:szCs w:val="24"/>
        </w:rPr>
        <w:t xml:space="preserve"> трехмерной кривой, мг/м3;</w:t>
      </w:r>
    </w:p>
    <w:p w14:paraId="5D3B49DE" w14:textId="584502B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C006555" wp14:editId="4B60B678">
            <wp:extent cx="333375" cy="180975"/>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максимальная концентрация ЗВ, осредненная за длительный период, мг/м3;</w:t>
      </w:r>
    </w:p>
    <w:p w14:paraId="468DC102" w14:textId="713AB52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63C4B64" wp14:editId="70686D6C">
            <wp:extent cx="171450" cy="180975"/>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225092D" wp14:editId="5093727F">
            <wp:extent cx="180975" cy="200025"/>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разовая и осредненная за длительный период концентрации ЗВ от площадного источника выброса, зан</w:t>
      </w:r>
      <w:r>
        <w:rPr>
          <w:rFonts w:ascii="Times New Roman" w:hAnsi="Times New Roman" w:cs="Times New Roman"/>
          <w:sz w:val="24"/>
          <w:szCs w:val="24"/>
        </w:rPr>
        <w:t xml:space="preserve">имающего область </w:t>
      </w:r>
      <w:r>
        <w:rPr>
          <w:rFonts w:ascii="Times New Roman" w:hAnsi="Times New Roman" w:cs="Times New Roman"/>
          <w:sz w:val="24"/>
          <w:szCs w:val="24"/>
        </w:rPr>
        <w:t>S</w:t>
      </w:r>
      <w:r>
        <w:rPr>
          <w:rFonts w:ascii="Times New Roman" w:hAnsi="Times New Roman" w:cs="Times New Roman"/>
          <w:sz w:val="24"/>
          <w:szCs w:val="24"/>
        </w:rPr>
        <w:t xml:space="preserve"> площадью </w:t>
      </w:r>
      <w:r>
        <w:rPr>
          <w:rFonts w:ascii="Times New Roman" w:hAnsi="Times New Roman" w:cs="Times New Roman"/>
          <w:noProof/>
          <w:sz w:val="24"/>
          <w:szCs w:val="24"/>
        </w:rPr>
        <w:drawing>
          <wp:inline distT="0" distB="0" distL="0" distR="0" wp14:anchorId="11DDF8FD" wp14:editId="189C625E">
            <wp:extent cx="190500" cy="190500"/>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мг/м3;</w:t>
      </w:r>
    </w:p>
    <w:p w14:paraId="47325121" w14:textId="7247A08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BA5BC48" wp14:editId="03D089EB">
            <wp:extent cx="190500" cy="180975"/>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концентрация ЗВ от расположенного вблизи подстилающей поверхности объемного источника выброса, занимающего область </w:t>
      </w:r>
      <w:r>
        <w:rPr>
          <w:rFonts w:ascii="Times New Roman" w:hAnsi="Times New Roman" w:cs="Times New Roman"/>
          <w:sz w:val="24"/>
          <w:szCs w:val="24"/>
        </w:rPr>
        <w:t>V</w:t>
      </w:r>
      <w:r>
        <w:rPr>
          <w:rFonts w:ascii="Times New Roman" w:hAnsi="Times New Roman" w:cs="Times New Roman"/>
          <w:sz w:val="24"/>
          <w:szCs w:val="24"/>
        </w:rPr>
        <w:t xml:space="preserve"> объемом </w:t>
      </w:r>
      <w:r>
        <w:rPr>
          <w:rFonts w:ascii="Times New Roman" w:hAnsi="Times New Roman" w:cs="Times New Roman"/>
          <w:noProof/>
          <w:sz w:val="24"/>
          <w:szCs w:val="24"/>
        </w:rPr>
        <w:drawing>
          <wp:inline distT="0" distB="0" distL="0" distR="0" wp14:anchorId="7034DCBC" wp14:editId="62469067">
            <wp:extent cx="228600" cy="200025"/>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мг/м3;</w:t>
      </w:r>
    </w:p>
    <w:p w14:paraId="705F2BF0" w14:textId="063068B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7051C8C" wp14:editId="7FF21C30">
            <wp:extent cx="152400" cy="161925"/>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призе</w:t>
      </w:r>
      <w:r>
        <w:rPr>
          <w:rFonts w:ascii="Times New Roman" w:hAnsi="Times New Roman" w:cs="Times New Roman"/>
          <w:sz w:val="24"/>
          <w:szCs w:val="24"/>
        </w:rPr>
        <w:t xml:space="preserve">мная концентрация ЗВ в атмосферном воздухе на расстоянии </w:t>
      </w:r>
      <w:r>
        <w:rPr>
          <w:rFonts w:ascii="Times New Roman" w:hAnsi="Times New Roman" w:cs="Times New Roman"/>
          <w:sz w:val="24"/>
          <w:szCs w:val="24"/>
        </w:rPr>
        <w:t>y</w:t>
      </w:r>
      <w:r>
        <w:rPr>
          <w:rFonts w:ascii="Times New Roman" w:hAnsi="Times New Roman" w:cs="Times New Roman"/>
          <w:sz w:val="24"/>
          <w:szCs w:val="24"/>
        </w:rPr>
        <w:t xml:space="preserve"> по нормали к оси факела выброса, мг/м3;</w:t>
      </w:r>
    </w:p>
    <w:p w14:paraId="0E2584EF" w14:textId="009534D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A24F143" wp14:editId="21381BF4">
            <wp:extent cx="171450" cy="161925"/>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концентрация ЗВ на разных высотах </w:t>
      </w:r>
      <w:r>
        <w:rPr>
          <w:rFonts w:ascii="Times New Roman" w:hAnsi="Times New Roman" w:cs="Times New Roman"/>
          <w:sz w:val="24"/>
          <w:szCs w:val="24"/>
        </w:rPr>
        <w:t>z</w:t>
      </w:r>
      <w:r>
        <w:rPr>
          <w:rFonts w:ascii="Times New Roman" w:hAnsi="Times New Roman" w:cs="Times New Roman"/>
          <w:sz w:val="24"/>
          <w:szCs w:val="24"/>
        </w:rPr>
        <w:t xml:space="preserve"> над подстилающей поверхностью, мг/м3;</w:t>
      </w:r>
    </w:p>
    <w:p w14:paraId="50698A48" w14:textId="0A0D267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6487F57" wp14:editId="2A6BF119">
            <wp:extent cx="161925" cy="190500"/>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64A0AF1" wp14:editId="70C2916B">
            <wp:extent cx="171450" cy="200025"/>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1928D53" wp14:editId="4E843CE4">
            <wp:extent cx="180975" cy="171450"/>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7E4497D1" wp14:editId="53F154C1">
            <wp:extent cx="171450" cy="171450"/>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88137FF" wp14:editId="5EF8881F">
            <wp:extent cx="171450" cy="171450"/>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04DE9E9" wp14:editId="0BC0585F">
            <wp:extent cx="180975" cy="171450"/>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разовая и осредненная за длительный период концентрации </w:t>
      </w:r>
      <w:r>
        <w:rPr>
          <w:rFonts w:ascii="Times New Roman" w:hAnsi="Times New Roman" w:cs="Times New Roman"/>
          <w:sz w:val="24"/>
          <w:szCs w:val="24"/>
        </w:rPr>
        <w:t xml:space="preserve">ЗВ соответственно от первого, второго,..., </w:t>
      </w:r>
      <w:r>
        <w:rPr>
          <w:rFonts w:ascii="Times New Roman" w:hAnsi="Times New Roman" w:cs="Times New Roman"/>
          <w:sz w:val="24"/>
          <w:szCs w:val="24"/>
        </w:rPr>
        <w:t>N</w:t>
      </w:r>
      <w:r>
        <w:rPr>
          <w:rFonts w:ascii="Times New Roman" w:hAnsi="Times New Roman" w:cs="Times New Roman"/>
          <w:sz w:val="24"/>
          <w:szCs w:val="24"/>
        </w:rPr>
        <w:t>-го источника выбросов, расположенных с наветренной стороны при рассматриваемом направлении ветра, мг/м3;</w:t>
      </w:r>
    </w:p>
    <w:p w14:paraId="7BEAD49A" w14:textId="574F75C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81352EE" wp14:editId="3E9AE4FC">
            <wp:extent cx="171450" cy="20955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86152A6" wp14:editId="545C4E81">
            <wp:extent cx="180975" cy="228600"/>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приземные концентрации ЗВ </w:t>
      </w:r>
      <w:r>
        <w:rPr>
          <w:rFonts w:ascii="Times New Roman" w:hAnsi="Times New Roman" w:cs="Times New Roman"/>
          <w:sz w:val="24"/>
          <w:szCs w:val="24"/>
        </w:rPr>
        <w:t xml:space="preserve">от источников выброса, высоты которых, соответственно, равны </w:t>
      </w:r>
      <w:r>
        <w:rPr>
          <w:rFonts w:ascii="Times New Roman" w:hAnsi="Times New Roman" w:cs="Times New Roman"/>
          <w:noProof/>
          <w:sz w:val="24"/>
          <w:szCs w:val="24"/>
        </w:rPr>
        <w:drawing>
          <wp:inline distT="0" distB="0" distL="0" distR="0" wp14:anchorId="38AC7888" wp14:editId="1379A7BF">
            <wp:extent cx="190500" cy="19050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4B98C529" wp14:editId="6D6199EF">
            <wp:extent cx="190500" cy="171450"/>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мг/м3;</w:t>
      </w:r>
    </w:p>
    <w:p w14:paraId="7AEB2016" w14:textId="74F3EDD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ED081DF" wp14:editId="6B77FB63">
            <wp:extent cx="171450" cy="171450"/>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среднегодовой квадрат концентрации ЗВ;</w:t>
      </w:r>
    </w:p>
    <w:p w14:paraId="293AEDD8" w14:textId="7B4B3DE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01328E4" wp14:editId="275B795A">
            <wp:extent cx="657225" cy="30480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функция для вычисления осредненных приземных концентраций ЗВ;</w:t>
      </w:r>
    </w:p>
    <w:p w14:paraId="54C34911" w14:textId="095485F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sz w:val="24"/>
          <w:szCs w:val="24"/>
        </w:rPr>
        <w:t xml:space="preserve"> - безразмерный коэффициент, используемый при расчете </w:t>
      </w:r>
      <w:r>
        <w:rPr>
          <w:rFonts w:ascii="Times New Roman" w:hAnsi="Times New Roman" w:cs="Times New Roman"/>
          <w:noProof/>
          <w:sz w:val="24"/>
          <w:szCs w:val="24"/>
        </w:rPr>
        <w:drawing>
          <wp:inline distT="0" distB="0" distL="0" distR="0" wp14:anchorId="5A14ADB6" wp14:editId="22289122">
            <wp:extent cx="190500" cy="17145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62D6E398" w14:textId="4CA5DA2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658F4C2" wp14:editId="255F1B45">
            <wp:extent cx="171450" cy="180975"/>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используемый при ра</w:t>
      </w:r>
      <w:r>
        <w:rPr>
          <w:rFonts w:ascii="Times New Roman" w:hAnsi="Times New Roman" w:cs="Times New Roman"/>
          <w:sz w:val="24"/>
          <w:szCs w:val="24"/>
        </w:rPr>
        <w:t>счете концентрации ЗВ от многоствольной трубы;</w:t>
      </w:r>
    </w:p>
    <w:p w14:paraId="68E636ED" w14:textId="255FC8D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DB2A7EA" wp14:editId="1CA5F2C9">
            <wp:extent cx="180975" cy="180975"/>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рассчитываемый в зависимости от отношения </w:t>
      </w:r>
      <w:r>
        <w:rPr>
          <w:rFonts w:ascii="Times New Roman" w:hAnsi="Times New Roman" w:cs="Times New Roman"/>
          <w:noProof/>
          <w:sz w:val="24"/>
          <w:szCs w:val="24"/>
        </w:rPr>
        <w:drawing>
          <wp:inline distT="0" distB="0" distL="0" distR="0" wp14:anchorId="49E0BC5C" wp14:editId="3A94CCA3">
            <wp:extent cx="190500" cy="161925"/>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u</w:t>
      </w:r>
      <w:r>
        <w:rPr>
          <w:rFonts w:ascii="Times New Roman" w:hAnsi="Times New Roman" w:cs="Times New Roman"/>
          <w:sz w:val="24"/>
          <w:szCs w:val="24"/>
        </w:rPr>
        <w:t xml:space="preserve"> и параметра </w:t>
      </w:r>
      <w:r>
        <w:rPr>
          <w:rFonts w:ascii="Times New Roman" w:hAnsi="Times New Roman" w:cs="Times New Roman"/>
          <w:sz w:val="24"/>
          <w:szCs w:val="24"/>
        </w:rPr>
        <w:t>f</w:t>
      </w:r>
      <w:r>
        <w:rPr>
          <w:rFonts w:ascii="Times New Roman" w:hAnsi="Times New Roman" w:cs="Times New Roman"/>
          <w:sz w:val="24"/>
          <w:szCs w:val="24"/>
        </w:rPr>
        <w:t xml:space="preserve"> по формулам (108а - 108б),</w:t>
      </w:r>
    </w:p>
    <w:p w14:paraId="62D613D6" w14:textId="7B04AC3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DA6F51B" wp14:editId="35AE4E75">
            <wp:extent cx="180975" cy="200025"/>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диаметр частиц аэрозолей определяемый так, что масса всех частиц диаметром больше </w:t>
      </w:r>
      <w:r>
        <w:rPr>
          <w:rFonts w:ascii="Times New Roman" w:hAnsi="Times New Roman" w:cs="Times New Roman"/>
          <w:noProof/>
          <w:sz w:val="24"/>
          <w:szCs w:val="24"/>
        </w:rPr>
        <w:drawing>
          <wp:inline distT="0" distB="0" distL="0" distR="0" wp14:anchorId="1915E4ED" wp14:editId="3D15636F">
            <wp:extent cx="180975" cy="200025"/>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составляет 5% общей массы частиц, м;</w:t>
      </w:r>
    </w:p>
    <w:p w14:paraId="49C3EE9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sz w:val="24"/>
          <w:szCs w:val="24"/>
        </w:rPr>
        <w:t xml:space="preserve"> - диаметр устья источника выброса, м;</w:t>
      </w:r>
    </w:p>
    <w:p w14:paraId="7CA57F6E" w14:textId="6678C69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7FC22F3" wp14:editId="515C8C22">
            <wp:extent cx="190500" cy="190500"/>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эффективный диаметр устья источника выброса, м;</w:t>
      </w:r>
    </w:p>
    <w:p w14:paraId="741697F8" w14:textId="022AA6E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f</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ED5AFBA" wp14:editId="642BDF84">
            <wp:extent cx="190500" cy="161925"/>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6C33855" wp14:editId="5FEEB12E">
            <wp:extent cx="228600" cy="180975"/>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0A54CC7B" wp14:editId="59196FDD">
            <wp:extent cx="142875" cy="190500"/>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комплексные параметры, входящие в расчетные формулы;</w:t>
      </w:r>
    </w:p>
    <w:p w14:paraId="21D0EC6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F</w:t>
      </w:r>
      <w:r>
        <w:rPr>
          <w:rFonts w:ascii="Times New Roman" w:hAnsi="Times New Roman" w:cs="Times New Roman"/>
          <w:sz w:val="24"/>
          <w:szCs w:val="24"/>
        </w:rPr>
        <w:t xml:space="preserve"> - безразмерный коэффициент, учитывающий скорость оседания ЗВ (аэрозолей, пыли) в атмосферном воздухе;</w:t>
      </w:r>
    </w:p>
    <w:p w14:paraId="670AB14A" w14:textId="546AEE2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235359D" wp14:editId="5C055A6D">
            <wp:extent cx="466725" cy="190500"/>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функция, характеризующая изменчивость мощности </w:t>
      </w:r>
      <w:r>
        <w:rPr>
          <w:rFonts w:ascii="Times New Roman" w:hAnsi="Times New Roman" w:cs="Times New Roman"/>
          <w:sz w:val="24"/>
          <w:szCs w:val="24"/>
        </w:rPr>
        <w:t>M</w:t>
      </w:r>
      <w:r>
        <w:rPr>
          <w:rFonts w:ascii="Times New Roman" w:hAnsi="Times New Roman" w:cs="Times New Roman"/>
          <w:sz w:val="24"/>
          <w:szCs w:val="24"/>
        </w:rPr>
        <w:t xml:space="preserve"> выбросов в зависимости от метеопараметров по отношению к ее характерной (например, средней) мощности;</w:t>
      </w:r>
    </w:p>
    <w:p w14:paraId="20405DB8" w14:textId="44FAE56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E56CB4E" wp14:editId="336857BE">
            <wp:extent cx="171450" cy="190500"/>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2C27887" wp14:editId="2E1CF535">
            <wp:extent cx="190500" cy="180975"/>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ком</w:t>
      </w:r>
      <w:r>
        <w:rPr>
          <w:rFonts w:ascii="Times New Roman" w:hAnsi="Times New Roman" w:cs="Times New Roman"/>
          <w:sz w:val="24"/>
          <w:szCs w:val="24"/>
        </w:rPr>
        <w:t>плексные характеристики выброса;</w:t>
      </w:r>
    </w:p>
    <w:p w14:paraId="60581CA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g</w:t>
      </w:r>
      <w:r>
        <w:rPr>
          <w:rFonts w:ascii="Times New Roman" w:hAnsi="Times New Roman" w:cs="Times New Roman"/>
          <w:sz w:val="24"/>
          <w:szCs w:val="24"/>
        </w:rPr>
        <w:t xml:space="preserve"> = 9,81 м/с2 - ускорение свободного падения;</w:t>
      </w:r>
    </w:p>
    <w:p w14:paraId="2F503771" w14:textId="11AC0F0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996C35C" wp14:editId="3EF9D6A3">
            <wp:extent cx="552450" cy="20955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функция, описывающая изменчивость мощности выброса вдоль линейного источника или в точках площадного/объемного источника по отношению</w:t>
      </w:r>
      <w:r>
        <w:rPr>
          <w:rFonts w:ascii="Times New Roman" w:hAnsi="Times New Roman" w:cs="Times New Roman"/>
          <w:sz w:val="24"/>
          <w:szCs w:val="24"/>
        </w:rPr>
        <w:t xml:space="preserve"> к ее характерной мощности, применяемой при расчете концентрации с ЗВ;</w:t>
      </w:r>
    </w:p>
    <w:p w14:paraId="336BBEC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G</w:t>
      </w:r>
      <w:r>
        <w:rPr>
          <w:rFonts w:ascii="Times New Roman" w:hAnsi="Times New Roman" w:cs="Times New Roman"/>
          <w:sz w:val="24"/>
          <w:szCs w:val="24"/>
        </w:rPr>
        <w:t xml:space="preserve"> - вспомогательная функция;</w:t>
      </w:r>
    </w:p>
    <w:p w14:paraId="47835C4B" w14:textId="0D23045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7D184FB" wp14:editId="22114F7C">
            <wp:extent cx="190500" cy="17145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0BE73B86" wp14:editId="55AFEB2C">
            <wp:extent cx="180975" cy="17145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расчетные параметры для определения подынтегральных функций при расчете д</w:t>
      </w:r>
      <w:r>
        <w:rPr>
          <w:rFonts w:ascii="Times New Roman" w:hAnsi="Times New Roman" w:cs="Times New Roman"/>
          <w:sz w:val="24"/>
          <w:szCs w:val="24"/>
        </w:rPr>
        <w:t>олгопериодных средних концентраций;</w:t>
      </w:r>
    </w:p>
    <w:p w14:paraId="15788E54" w14:textId="145B29D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0E328D8" wp14:editId="50C0ED44">
            <wp:extent cx="190500" cy="200025"/>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высота (глубина) рассматриваемой формы рельефа, м;</w:t>
      </w:r>
    </w:p>
    <w:p w14:paraId="4CF8E14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H</w:t>
      </w:r>
      <w:r>
        <w:rPr>
          <w:rFonts w:ascii="Times New Roman" w:hAnsi="Times New Roman" w:cs="Times New Roman"/>
          <w:sz w:val="24"/>
          <w:szCs w:val="24"/>
        </w:rPr>
        <w:t xml:space="preserve"> - высота устья источника выброса, м;</w:t>
      </w:r>
    </w:p>
    <w:p w14:paraId="02E6C2C0" w14:textId="12B178E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5A2C3E7" wp14:editId="6E2B6AEA">
            <wp:extent cx="200025" cy="190500"/>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высота ветровой тени над уровнем земли, м;</w:t>
      </w:r>
    </w:p>
    <w:p w14:paraId="69C9F971" w14:textId="276E0B6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042622A" wp14:editId="501A990B">
            <wp:extent cx="228600" cy="171450"/>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DBCB8A6" wp14:editId="657E5639">
            <wp:extent cx="247650" cy="171450"/>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C04BEE0" wp14:editId="218F05E4">
            <wp:extent cx="276225" cy="17145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максимальные высоты </w:t>
      </w:r>
      <w:r>
        <w:rPr>
          <w:rFonts w:ascii="Times New Roman" w:hAnsi="Times New Roman" w:cs="Times New Roman"/>
          <w:noProof/>
          <w:sz w:val="24"/>
          <w:szCs w:val="24"/>
        </w:rPr>
        <w:drawing>
          <wp:inline distT="0" distB="0" distL="0" distR="0" wp14:anchorId="6D1B79E7" wp14:editId="0B80E228">
            <wp:extent cx="200025" cy="190500"/>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теней </w:t>
      </w:r>
      <w:r>
        <w:rPr>
          <w:rFonts w:ascii="Times New Roman" w:hAnsi="Times New Roman" w:cs="Times New Roman"/>
          <w:sz w:val="24"/>
          <w:szCs w:val="24"/>
        </w:rPr>
        <w:t>I</w:t>
      </w:r>
      <w:r>
        <w:rPr>
          <w:rFonts w:ascii="Times New Roman" w:hAnsi="Times New Roman" w:cs="Times New Roman"/>
          <w:sz w:val="24"/>
          <w:szCs w:val="24"/>
        </w:rPr>
        <w:t xml:space="preserve">-го, </w:t>
      </w:r>
      <w:r>
        <w:rPr>
          <w:rFonts w:ascii="Times New Roman" w:hAnsi="Times New Roman" w:cs="Times New Roman"/>
          <w:sz w:val="24"/>
          <w:szCs w:val="24"/>
        </w:rPr>
        <w:t>II</w:t>
      </w:r>
      <w:r>
        <w:rPr>
          <w:rFonts w:ascii="Times New Roman" w:hAnsi="Times New Roman" w:cs="Times New Roman"/>
          <w:sz w:val="24"/>
          <w:szCs w:val="24"/>
        </w:rPr>
        <w:t xml:space="preserve">-го и </w:t>
      </w:r>
      <w:r>
        <w:rPr>
          <w:rFonts w:ascii="Times New Roman" w:hAnsi="Times New Roman" w:cs="Times New Roman"/>
          <w:sz w:val="24"/>
          <w:szCs w:val="24"/>
        </w:rPr>
        <w:t>III</w:t>
      </w:r>
      <w:r>
        <w:rPr>
          <w:rFonts w:ascii="Times New Roman" w:hAnsi="Times New Roman" w:cs="Times New Roman"/>
          <w:sz w:val="24"/>
          <w:szCs w:val="24"/>
        </w:rPr>
        <w:t>-то типа, соответственно, м;</w:t>
      </w:r>
    </w:p>
    <w:p w14:paraId="04735F04" w14:textId="395EA6D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2208DA6" wp14:editId="25BC06D4">
            <wp:extent cx="180975" cy="180975"/>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эффективная высота источника выброса, м;</w:t>
      </w:r>
    </w:p>
    <w:p w14:paraId="5910C357" w14:textId="29DC994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5E70786" wp14:editId="08A12A33">
            <wp:extent cx="200025" cy="209550"/>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высота здания, м;</w:t>
      </w:r>
    </w:p>
    <w:p w14:paraId="7322C4DB" w14:textId="1B10320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B1880F0" wp14:editId="3501A47D">
            <wp:extent cx="123825" cy="161925"/>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средняя по предприятию высота источников выбросов, м;</w:t>
      </w:r>
    </w:p>
    <w:p w14:paraId="17E7071D" w14:textId="18494A8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6174830" wp14:editId="0FCBCB77">
            <wp:extent cx="200025" cy="17145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высота устья виртуального источника выброса, м;</w:t>
      </w:r>
    </w:p>
    <w:p w14:paraId="15089943" w14:textId="6192862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6391A7A" wp14:editId="758099A0">
            <wp:extent cx="200025" cy="171450"/>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протяженность динамического участка струи, м;</w:t>
      </w:r>
    </w:p>
    <w:p w14:paraId="05EC5BE3" w14:textId="53998E0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7B98746" wp14:editId="0D5366C0">
            <wp:extent cx="1647825" cy="209550"/>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647825" cy="209550"/>
                    </a:xfrm>
                    <a:prstGeom prst="rect">
                      <a:avLst/>
                    </a:prstGeom>
                    <a:noFill/>
                    <a:ln>
                      <a:noFill/>
                    </a:ln>
                  </pic:spPr>
                </pic:pic>
              </a:graphicData>
            </a:graphic>
          </wp:inline>
        </w:drawing>
      </w:r>
    </w:p>
    <w:p w14:paraId="578DBDF3" w14:textId="0951B24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38750CF" wp14:editId="6D12E7C0">
            <wp:extent cx="1647825" cy="209550"/>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6478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3BCECB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I</w:t>
      </w:r>
      <w:r>
        <w:rPr>
          <w:rFonts w:ascii="Times New Roman" w:hAnsi="Times New Roman" w:cs="Times New Roman"/>
          <w:sz w:val="24"/>
          <w:szCs w:val="24"/>
        </w:rPr>
        <w:t xml:space="preserve"> - средняя интенсивность осадков за рассматриваемый период, мм/ч;</w:t>
      </w:r>
    </w:p>
    <w:p w14:paraId="31D30A38" w14:textId="61F98A5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93400DF" wp14:editId="5F62879D">
            <wp:extent cx="133350" cy="171450"/>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 мм/ч;</w:t>
      </w:r>
    </w:p>
    <w:p w14:paraId="083BCE0E" w14:textId="6C7AD3B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B124587" wp14:editId="16378F22">
            <wp:extent cx="123825" cy="171450"/>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0,17 мм/ч;</w:t>
      </w:r>
    </w:p>
    <w:p w14:paraId="795C9C0A" w14:textId="501724A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7020FB4" wp14:editId="44E99573">
            <wp:extent cx="247650" cy="20955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комбинированного вредного действия, установленный в соответствии с законодательством в области санитарно-эпидемиологического благополучия</w:t>
      </w:r>
      <w:r>
        <w:rPr>
          <w:rFonts w:ascii="Times New Roman" w:hAnsi="Times New Roman" w:cs="Times New Roman"/>
          <w:sz w:val="24"/>
          <w:szCs w:val="24"/>
        </w:rPr>
        <w:t xml:space="preserve"> населения;</w:t>
      </w:r>
    </w:p>
    <w:p w14:paraId="70DB2B3C" w14:textId="70EEFCE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521470F" wp14:editId="772F697E">
            <wp:extent cx="180975" cy="238125"/>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определяемый в зависимости от </w:t>
      </w:r>
      <w:r>
        <w:rPr>
          <w:rFonts w:ascii="Times New Roman" w:hAnsi="Times New Roman" w:cs="Times New Roman"/>
          <w:noProof/>
          <w:sz w:val="24"/>
          <w:szCs w:val="24"/>
        </w:rPr>
        <w:drawing>
          <wp:inline distT="0" distB="0" distL="0" distR="0" wp14:anchorId="38AFB5AF" wp14:editId="44EF5A50">
            <wp:extent cx="114300" cy="142875"/>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F</w:t>
      </w:r>
      <w:r>
        <w:rPr>
          <w:rFonts w:ascii="Times New Roman" w:hAnsi="Times New Roman" w:cs="Times New Roman"/>
          <w:sz w:val="24"/>
          <w:szCs w:val="24"/>
        </w:rPr>
        <w:t>;</w:t>
      </w:r>
    </w:p>
    <w:p w14:paraId="23168387"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K</w:t>
      </w:r>
      <w:r>
        <w:rPr>
          <w:rFonts w:ascii="Times New Roman" w:hAnsi="Times New Roman" w:cs="Times New Roman"/>
          <w:sz w:val="24"/>
          <w:szCs w:val="24"/>
        </w:rPr>
        <w:t xml:space="preserve"> - вспомогательная величина для расчета см при холодных выбросах;</w:t>
      </w:r>
    </w:p>
    <w:p w14:paraId="31C086B8" w14:textId="1C5D780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7D9CCFF" wp14:editId="26FEE9D6">
            <wp:extent cx="200025" cy="190500"/>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число постов мониторинга;</w:t>
      </w:r>
    </w:p>
    <w:p w14:paraId="41FD0EEB" w14:textId="1A5E578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99A24FD" wp14:editId="59BBF2CC">
            <wp:extent cx="190500" cy="17145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коэффициент вертикального турбулентного обмена на уровне </w:t>
      </w:r>
      <w:r>
        <w:rPr>
          <w:rFonts w:ascii="Times New Roman" w:hAnsi="Times New Roman" w:cs="Times New Roman"/>
          <w:sz w:val="24"/>
          <w:szCs w:val="24"/>
        </w:rPr>
        <w:t>z</w:t>
      </w:r>
      <w:r>
        <w:rPr>
          <w:rFonts w:ascii="Times New Roman" w:hAnsi="Times New Roman" w:cs="Times New Roman"/>
          <w:sz w:val="24"/>
          <w:szCs w:val="24"/>
        </w:rPr>
        <w:t>1 = 1 м, м2/с;</w:t>
      </w:r>
    </w:p>
    <w:p w14:paraId="2432318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l</w:t>
      </w:r>
      <w:r>
        <w:rPr>
          <w:rFonts w:ascii="Times New Roman" w:hAnsi="Times New Roman" w:cs="Times New Roman"/>
          <w:sz w:val="24"/>
          <w:szCs w:val="24"/>
        </w:rPr>
        <w:t xml:space="preserve"> - среднее расстояние между центрами устьев стволов, определяемое как среднее арифметическое из всех расс</w:t>
      </w:r>
      <w:r>
        <w:rPr>
          <w:rFonts w:ascii="Times New Roman" w:hAnsi="Times New Roman" w:cs="Times New Roman"/>
          <w:sz w:val="24"/>
          <w:szCs w:val="24"/>
        </w:rPr>
        <w:t>тояний между парами различных устьев, м;</w:t>
      </w:r>
    </w:p>
    <w:p w14:paraId="34A3C271" w14:textId="794BB68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989A2EC" wp14:editId="4A7B5A80">
            <wp:extent cx="152400" cy="238125"/>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определяемый в зависимости от коэффициента </w:t>
      </w:r>
      <w:r>
        <w:rPr>
          <w:rFonts w:ascii="Times New Roman" w:hAnsi="Times New Roman" w:cs="Times New Roman"/>
          <w:noProof/>
          <w:sz w:val="24"/>
          <w:szCs w:val="24"/>
        </w:rPr>
        <w:drawing>
          <wp:inline distT="0" distB="0" distL="0" distR="0" wp14:anchorId="303C2D99" wp14:editId="55FEB7DA">
            <wp:extent cx="114300" cy="142875"/>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09674930" w14:textId="1324F1E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FAE15C9" wp14:editId="4A900BE3">
            <wp:extent cx="257175" cy="200025"/>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длина аэрационного фонаря</w:t>
      </w:r>
      <w:r>
        <w:rPr>
          <w:rFonts w:ascii="Times New Roman" w:hAnsi="Times New Roman" w:cs="Times New Roman"/>
          <w:sz w:val="24"/>
          <w:szCs w:val="24"/>
        </w:rPr>
        <w:t xml:space="preserve"> производственного корпуса, м;</w:t>
      </w:r>
    </w:p>
    <w:p w14:paraId="5A6F6BA3" w14:textId="5AC4612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4867346" wp14:editId="4A5284FB">
            <wp:extent cx="190500" cy="209550"/>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длина здания, устанавливаемая в зависимости от направления ветра, м;</w:t>
      </w:r>
    </w:p>
    <w:p w14:paraId="7F8124B4" w14:textId="5A4803A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5010132" wp14:editId="2497453D">
            <wp:extent cx="190500" cy="228600"/>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размер наибольшей стороны основания параллелепипеда, аппроксимирующего зд</w:t>
      </w:r>
      <w:r>
        <w:rPr>
          <w:rFonts w:ascii="Times New Roman" w:hAnsi="Times New Roman" w:cs="Times New Roman"/>
          <w:sz w:val="24"/>
          <w:szCs w:val="24"/>
        </w:rPr>
        <w:t>ание, м;</w:t>
      </w:r>
    </w:p>
    <w:p w14:paraId="1869FB17" w14:textId="578212C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297C0EB" wp14:editId="0FC018BF">
            <wp:extent cx="304800" cy="219075"/>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ширина долины, м;</w:t>
      </w:r>
    </w:p>
    <w:p w14:paraId="34D251D6" w14:textId="7AEF263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2D0C479" wp14:editId="127DB0AA">
            <wp:extent cx="228600" cy="209550"/>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масштаб длины, характеризующий размеры ветровых теней, м;</w:t>
      </w:r>
    </w:p>
    <w:p w14:paraId="039A463A" w14:textId="66668E4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0E2C47" wp14:editId="5B7303D3">
            <wp:extent cx="285750" cy="228600"/>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длина устья прямоугольного источника выброса</w:t>
      </w:r>
      <w:r>
        <w:rPr>
          <w:rFonts w:ascii="Times New Roman" w:hAnsi="Times New Roman" w:cs="Times New Roman"/>
          <w:sz w:val="24"/>
          <w:szCs w:val="24"/>
        </w:rPr>
        <w:t>, м;</w:t>
      </w:r>
    </w:p>
    <w:p w14:paraId="5084DD7C" w14:textId="0F64601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0C55CDC" wp14:editId="61E7A9A7">
            <wp:extent cx="209550" cy="219075"/>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ширина здания, устанавливаемая в зависимости от направления ветра, м;</w:t>
      </w:r>
    </w:p>
    <w:p w14:paraId="1431C3A7" w14:textId="10E91C5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E883F2F" wp14:editId="08F3ED73">
            <wp:extent cx="209550" cy="209550"/>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размер наименьшей стороны основания параллелепипеда, аппроксимирующего здание, м;</w:t>
      </w:r>
    </w:p>
    <w:p w14:paraId="542B9CD5" w14:textId="226A40E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BECD10F" wp14:editId="7E5F2062">
            <wp:extent cx="161925" cy="219075"/>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71CDDE8" wp14:editId="68D99C30">
            <wp:extent cx="209550" cy="200025"/>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979BC43" wp14:editId="15FA9CD4">
            <wp:extent cx="228600" cy="190500"/>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протяженности ветровых теней </w:t>
      </w:r>
      <w:r>
        <w:rPr>
          <w:rFonts w:ascii="Times New Roman" w:hAnsi="Times New Roman" w:cs="Times New Roman"/>
          <w:sz w:val="24"/>
          <w:szCs w:val="24"/>
        </w:rPr>
        <w:t>I</w:t>
      </w:r>
      <w:r>
        <w:rPr>
          <w:rFonts w:ascii="Times New Roman" w:hAnsi="Times New Roman" w:cs="Times New Roman"/>
          <w:sz w:val="24"/>
          <w:szCs w:val="24"/>
        </w:rPr>
        <w:t xml:space="preserve">-го, </w:t>
      </w:r>
      <w:r>
        <w:rPr>
          <w:rFonts w:ascii="Times New Roman" w:hAnsi="Times New Roman" w:cs="Times New Roman"/>
          <w:sz w:val="24"/>
          <w:szCs w:val="24"/>
        </w:rPr>
        <w:t>II</w:t>
      </w:r>
      <w:r>
        <w:rPr>
          <w:rFonts w:ascii="Times New Roman" w:hAnsi="Times New Roman" w:cs="Times New Roman"/>
          <w:sz w:val="24"/>
          <w:szCs w:val="24"/>
        </w:rPr>
        <w:t xml:space="preserve">-го и </w:t>
      </w:r>
      <w:r>
        <w:rPr>
          <w:rFonts w:ascii="Times New Roman" w:hAnsi="Times New Roman" w:cs="Times New Roman"/>
          <w:sz w:val="24"/>
          <w:szCs w:val="24"/>
        </w:rPr>
        <w:t>III</w:t>
      </w:r>
      <w:r>
        <w:rPr>
          <w:rFonts w:ascii="Times New Roman" w:hAnsi="Times New Roman" w:cs="Times New Roman"/>
          <w:sz w:val="24"/>
          <w:szCs w:val="24"/>
        </w:rPr>
        <w:t>-го типа, соответственно, м;</w:t>
      </w:r>
    </w:p>
    <w:p w14:paraId="282C75F1" w14:textId="33FD907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E382BE8" wp14:editId="1A6F1ECE">
            <wp:extent cx="200025" cy="209550"/>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длина отрезка трехмерной кривой, вдоль которого вычисляется интеграл, м;</w:t>
      </w:r>
    </w:p>
    <w:p w14:paraId="4CB55AD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rPr>
        <w:t xml:space="preserve"> - масса ЗВ, выбрасываемого в атмосферный воздух в единицу времени (мощность выброса), г/с;</w:t>
      </w:r>
    </w:p>
    <w:p w14:paraId="646BD8F4" w14:textId="595DD05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 - число Маха, определяемое как отношение </w:t>
      </w:r>
      <w:r>
        <w:rPr>
          <w:rFonts w:ascii="Times New Roman" w:hAnsi="Times New Roman" w:cs="Times New Roman"/>
          <w:noProof/>
          <w:sz w:val="24"/>
          <w:szCs w:val="24"/>
        </w:rPr>
        <w:drawing>
          <wp:inline distT="0" distB="0" distL="0" distR="0" wp14:anchorId="2BF94DC2" wp14:editId="1A20049E">
            <wp:extent cx="190500" cy="142875"/>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 скорости звука в атмосферном воздухе </w:t>
      </w:r>
      <w:r>
        <w:rPr>
          <w:rFonts w:ascii="Times New Roman" w:hAnsi="Times New Roman" w:cs="Times New Roman"/>
          <w:noProof/>
          <w:sz w:val="24"/>
          <w:szCs w:val="24"/>
        </w:rPr>
        <w:drawing>
          <wp:inline distT="0" distB="0" distL="0" distR="0" wp14:anchorId="1628C33A" wp14:editId="5BBD916F">
            <wp:extent cx="228600" cy="171450"/>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186EEE7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rPr>
        <w:t xml:space="preserve">, </w:t>
      </w:r>
      <w:r>
        <w:rPr>
          <w:rFonts w:ascii="Times New Roman" w:hAnsi="Times New Roman" w:cs="Times New Roman"/>
          <w:sz w:val="24"/>
          <w:szCs w:val="24"/>
        </w:rPr>
        <w:t>n</w:t>
      </w:r>
      <w:r>
        <w:rPr>
          <w:rFonts w:ascii="Times New Roman" w:hAnsi="Times New Roman" w:cs="Times New Roman"/>
          <w:sz w:val="24"/>
          <w:szCs w:val="24"/>
        </w:rPr>
        <w:t xml:space="preserve"> - безразмерные коэффициенты, учитывающие условия выброса из устья источника;</w:t>
      </w:r>
    </w:p>
    <w:p w14:paraId="72BF45A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rPr>
        <w:t>) - мощность точечного источника выброса, который за вр</w:t>
      </w:r>
      <w:r>
        <w:rPr>
          <w:rFonts w:ascii="Times New Roman" w:hAnsi="Times New Roman" w:cs="Times New Roman"/>
          <w:sz w:val="24"/>
          <w:szCs w:val="24"/>
        </w:rPr>
        <w:t xml:space="preserve">емя осреднения перемещается с положительной скоростью </w:t>
      </w:r>
      <w:r>
        <w:rPr>
          <w:rFonts w:ascii="Times New Roman" w:hAnsi="Times New Roman" w:cs="Times New Roman"/>
          <w:sz w:val="24"/>
          <w:szCs w:val="24"/>
        </w:rPr>
        <w:t>v</w:t>
      </w:r>
      <w:r>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rPr>
        <w:t xml:space="preserve">), м/с, вдоль отрезка </w:t>
      </w:r>
      <w:r>
        <w:rPr>
          <w:rFonts w:ascii="Times New Roman" w:hAnsi="Times New Roman" w:cs="Times New Roman"/>
          <w:sz w:val="24"/>
          <w:szCs w:val="24"/>
        </w:rPr>
        <w:t>L</w:t>
      </w:r>
      <w:r>
        <w:rPr>
          <w:rFonts w:ascii="Times New Roman" w:hAnsi="Times New Roman" w:cs="Times New Roman"/>
          <w:sz w:val="24"/>
          <w:szCs w:val="24"/>
        </w:rPr>
        <w:t>;</w:t>
      </w:r>
    </w:p>
    <w:p w14:paraId="2EE05CF5" w14:textId="1514442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rPr>
        <w:t>(</w:t>
      </w:r>
      <w:r>
        <w:rPr>
          <w:rFonts w:ascii="Times New Roman" w:hAnsi="Times New Roman" w:cs="Times New Roman"/>
          <w:sz w:val="24"/>
          <w:szCs w:val="24"/>
        </w:rPr>
        <w:t>l</w:t>
      </w:r>
      <w:r>
        <w:rPr>
          <w:rFonts w:ascii="Times New Roman" w:hAnsi="Times New Roman" w:cs="Times New Roman"/>
          <w:sz w:val="24"/>
          <w:szCs w:val="24"/>
        </w:rPr>
        <w:t xml:space="preserve">), </w:t>
      </w:r>
      <w:r>
        <w:rPr>
          <w:rFonts w:ascii="Times New Roman" w:hAnsi="Times New Roman" w:cs="Times New Roman"/>
          <w:sz w:val="24"/>
          <w:szCs w:val="24"/>
        </w:rPr>
        <w:t>v</w:t>
      </w:r>
      <w:r>
        <w:rPr>
          <w:rFonts w:ascii="Times New Roman" w:hAnsi="Times New Roman" w:cs="Times New Roman"/>
          <w:sz w:val="24"/>
          <w:szCs w:val="24"/>
        </w:rPr>
        <w:t>(</w:t>
      </w:r>
      <w:r>
        <w:rPr>
          <w:rFonts w:ascii="Times New Roman" w:hAnsi="Times New Roman" w:cs="Times New Roman"/>
          <w:sz w:val="24"/>
          <w:szCs w:val="24"/>
        </w:rPr>
        <w:t>l</w:t>
      </w:r>
      <w:r>
        <w:rPr>
          <w:rFonts w:ascii="Times New Roman" w:hAnsi="Times New Roman" w:cs="Times New Roman"/>
          <w:sz w:val="24"/>
          <w:szCs w:val="24"/>
        </w:rPr>
        <w:t xml:space="preserve">) - величины </w:t>
      </w:r>
      <w:r>
        <w:rPr>
          <w:rFonts w:ascii="Times New Roman" w:hAnsi="Times New Roman" w:cs="Times New Roman"/>
          <w:sz w:val="24"/>
          <w:szCs w:val="24"/>
        </w:rPr>
        <w:t>M</w:t>
      </w:r>
      <w:r>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rPr>
        <w:t xml:space="preserve">) и </w:t>
      </w:r>
      <w:r>
        <w:rPr>
          <w:rFonts w:ascii="Times New Roman" w:hAnsi="Times New Roman" w:cs="Times New Roman"/>
          <w:sz w:val="24"/>
          <w:szCs w:val="24"/>
        </w:rPr>
        <w:t>v</w:t>
      </w:r>
      <w:r>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rPr>
        <w:t xml:space="preserve">), соответствующие тому моменту времени </w:t>
      </w:r>
      <w:r>
        <w:rPr>
          <w:rFonts w:ascii="Times New Roman" w:hAnsi="Times New Roman" w:cs="Times New Roman"/>
          <w:sz w:val="24"/>
          <w:szCs w:val="24"/>
        </w:rPr>
        <w:t>t</w:t>
      </w:r>
      <w:r>
        <w:rPr>
          <w:rFonts w:ascii="Times New Roman" w:hAnsi="Times New Roman" w:cs="Times New Roman"/>
          <w:sz w:val="24"/>
          <w:szCs w:val="24"/>
        </w:rPr>
        <w:t xml:space="preserve">, когда перемещающийся источник выброса находится в точке </w:t>
      </w:r>
      <w:r>
        <w:rPr>
          <w:rFonts w:ascii="Times New Roman" w:hAnsi="Times New Roman" w:cs="Times New Roman"/>
          <w:sz w:val="24"/>
          <w:szCs w:val="24"/>
        </w:rPr>
        <w:t>l</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34D640F1" wp14:editId="0E9213F5">
            <wp:extent cx="523875" cy="209550"/>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05AE084" w14:textId="71F55FA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A863239" wp14:editId="1EF9D88D">
            <wp:extent cx="190500" cy="219075"/>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мощность выброса </w:t>
      </w:r>
      <w:r>
        <w:rPr>
          <w:rFonts w:ascii="Times New Roman" w:hAnsi="Times New Roman" w:cs="Times New Roman"/>
          <w:sz w:val="24"/>
          <w:szCs w:val="24"/>
        </w:rPr>
        <w:t>i</w:t>
      </w:r>
      <w:r>
        <w:rPr>
          <w:rFonts w:ascii="Times New Roman" w:hAnsi="Times New Roman" w:cs="Times New Roman"/>
          <w:sz w:val="24"/>
          <w:szCs w:val="24"/>
        </w:rPr>
        <w:t>-го источника, г/с;</w:t>
      </w:r>
    </w:p>
    <w:p w14:paraId="69642D06" w14:textId="7262001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94171ED" wp14:editId="286CD632">
            <wp:extent cx="352425" cy="171450"/>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EBC53EF" wp14:editId="78B67949">
            <wp:extent cx="295275" cy="17145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мощности выбросов диоксида и оксида азота, осредненные за рассматриваемый период времени, г/с;</w:t>
      </w:r>
    </w:p>
    <w:p w14:paraId="43202FCC" w14:textId="3D96BE4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9ECD290" wp14:editId="30BF7FCE">
            <wp:extent cx="485775" cy="200025"/>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D56B6E0" wp14:editId="739ADC6F">
            <wp:extent cx="542925" cy="200025"/>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так далее - суммарные выбросы рассматриваемого предприятия в интервалах высот источников до 10 м включительно, от 11 до 20 м включительно и так далее, г/с;</w:t>
      </w:r>
    </w:p>
    <w:p w14:paraId="44D67F2C" w14:textId="2ED19ED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2B2A40B" wp14:editId="3014F396">
            <wp:extent cx="247650" cy="17145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число ЗВ, входящих в группу комбинированного вредного действия;</w:t>
      </w:r>
    </w:p>
    <w:p w14:paraId="73D9A18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N</w:t>
      </w:r>
      <w:r>
        <w:rPr>
          <w:rFonts w:ascii="Times New Roman" w:hAnsi="Times New Roman" w:cs="Times New Roman"/>
          <w:sz w:val="24"/>
          <w:szCs w:val="24"/>
        </w:rPr>
        <w:t xml:space="preserve"> - число источников выбросов (или стволов при выбросе через многоствольную трубу);</w:t>
      </w:r>
    </w:p>
    <w:p w14:paraId="7F17DE56" w14:textId="7AFFF24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p</w:t>
      </w:r>
      <w:r>
        <w:rPr>
          <w:rFonts w:ascii="Times New Roman" w:hAnsi="Times New Roman" w:cs="Times New Roman"/>
          <w:sz w:val="24"/>
          <w:szCs w:val="24"/>
        </w:rPr>
        <w:t xml:space="preserve"> - безразмерный коэффициент, определяемый в зависимости от отношения </w:t>
      </w:r>
      <w:r>
        <w:rPr>
          <w:rFonts w:ascii="Times New Roman" w:hAnsi="Times New Roman" w:cs="Times New Roman"/>
          <w:sz w:val="24"/>
          <w:szCs w:val="24"/>
        </w:rPr>
        <w:t>u</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1A4BE66E" wp14:editId="6E096F4E">
            <wp:extent cx="200025" cy="161925"/>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расчета </w:t>
      </w:r>
      <w:r>
        <w:rPr>
          <w:rFonts w:ascii="Times New Roman" w:hAnsi="Times New Roman" w:cs="Times New Roman"/>
          <w:noProof/>
          <w:sz w:val="24"/>
          <w:szCs w:val="24"/>
        </w:rPr>
        <w:drawing>
          <wp:inline distT="0" distB="0" distL="0" distR="0" wp14:anchorId="6CD3D8C9" wp14:editId="145A5B71">
            <wp:extent cx="276225" cy="17145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51B97EF4" w14:textId="1BE98C7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6308B29" wp14:editId="7D28A908">
            <wp:extent cx="123825" cy="19050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повторяемости румбов розы ветров, соответствующей рассматриваемому интервалу времени (</w:t>
      </w:r>
      <w:r>
        <w:rPr>
          <w:rFonts w:ascii="Times New Roman" w:hAnsi="Times New Roman" w:cs="Times New Roman"/>
          <w:noProof/>
          <w:sz w:val="24"/>
          <w:szCs w:val="24"/>
        </w:rPr>
        <w:drawing>
          <wp:inline distT="0" distB="0" distL="0" distR="0" wp14:anchorId="5F576C59" wp14:editId="61FE26C2">
            <wp:extent cx="200025" cy="190500"/>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повторяем</w:t>
      </w:r>
      <w:r>
        <w:rPr>
          <w:rFonts w:ascii="Times New Roman" w:hAnsi="Times New Roman" w:cs="Times New Roman"/>
          <w:sz w:val="24"/>
          <w:szCs w:val="24"/>
        </w:rPr>
        <w:t>ость штилей);</w:t>
      </w:r>
    </w:p>
    <w:p w14:paraId="54483E44" w14:textId="3998E6F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7E484F9" wp14:editId="25A15725">
            <wp:extent cx="419100" cy="19050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функция, характеризующая угловое распределение концентрации ЗВ, которая выражается через розу ветров для рассматриваемого периода осреднения;</w:t>
      </w:r>
    </w:p>
    <w:p w14:paraId="7289988F" w14:textId="15F3320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4CE1AD9" wp14:editId="22DD1173">
            <wp:extent cx="400050" cy="200025"/>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плотность вероятн</w:t>
      </w:r>
      <w:r>
        <w:rPr>
          <w:rFonts w:ascii="Times New Roman" w:hAnsi="Times New Roman" w:cs="Times New Roman"/>
          <w:sz w:val="24"/>
          <w:szCs w:val="24"/>
        </w:rPr>
        <w:t xml:space="preserve">остей </w:t>
      </w:r>
      <w:r>
        <w:rPr>
          <w:rFonts w:ascii="Times New Roman" w:hAnsi="Times New Roman" w:cs="Times New Roman"/>
          <w:sz w:val="24"/>
          <w:szCs w:val="24"/>
        </w:rPr>
        <w:t>u</w:t>
      </w:r>
      <w:r>
        <w:rPr>
          <w:rFonts w:ascii="Times New Roman" w:hAnsi="Times New Roman" w:cs="Times New Roman"/>
          <w:sz w:val="24"/>
          <w:szCs w:val="24"/>
        </w:rPr>
        <w:t>, соответствующая периоду осреднения концентраций ЗВ;</w:t>
      </w:r>
    </w:p>
    <w:p w14:paraId="23AE8855" w14:textId="07F9CB0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1E8E13C" wp14:editId="545625ED">
            <wp:extent cx="390525" cy="19050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плотность вероятностей </w:t>
      </w:r>
      <w:r>
        <w:rPr>
          <w:rFonts w:ascii="Times New Roman" w:hAnsi="Times New Roman" w:cs="Times New Roman"/>
          <w:noProof/>
          <w:sz w:val="24"/>
          <w:szCs w:val="24"/>
        </w:rPr>
        <w:drawing>
          <wp:inline distT="0" distB="0" distL="0" distR="0" wp14:anchorId="5E156B93" wp14:editId="7A3394EB">
            <wp:extent cx="133350" cy="171450"/>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соответствующая периоду осреднения концентраций ЗВ;</w:t>
      </w:r>
    </w:p>
    <w:p w14:paraId="79B0EB62" w14:textId="6F53183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6CCC9C2" wp14:editId="663DE3A5">
            <wp:extent cx="190500" cy="171450"/>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безразмерная концентрация группы веществ, обладающих комбинированным вредным действием;</w:t>
      </w:r>
    </w:p>
    <w:p w14:paraId="13430BE2" w14:textId="0201CB4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96502C7" wp14:editId="7CB334E9">
            <wp:extent cx="1152525" cy="304800"/>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152525" cy="3048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подынтегральная функция, используемая для вычисления осредненных приземных концентраций ЗВ;</w:t>
      </w:r>
    </w:p>
    <w:p w14:paraId="0E2BAB8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Q</w:t>
      </w:r>
      <w:r>
        <w:rPr>
          <w:rFonts w:ascii="Times New Roman" w:hAnsi="Times New Roman" w:cs="Times New Roman"/>
          <w:sz w:val="24"/>
          <w:szCs w:val="24"/>
        </w:rPr>
        <w:t xml:space="preserve"> - тепловая мощность источника</w:t>
      </w:r>
      <w:r>
        <w:rPr>
          <w:rFonts w:ascii="Times New Roman" w:hAnsi="Times New Roman" w:cs="Times New Roman"/>
          <w:sz w:val="24"/>
          <w:szCs w:val="24"/>
        </w:rPr>
        <w:t xml:space="preserve"> выброса, вычисленная с учетом неполноты сгорания топлива;</w:t>
      </w:r>
    </w:p>
    <w:p w14:paraId="3C6120E1" w14:textId="2F6BDAC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r</w:t>
      </w:r>
      <w:r>
        <w:rPr>
          <w:rFonts w:ascii="Times New Roman" w:hAnsi="Times New Roman" w:cs="Times New Roman"/>
          <w:sz w:val="24"/>
          <w:szCs w:val="24"/>
        </w:rPr>
        <w:t xml:space="preserve"> - безразмерная величина, определяемая в зависимости от отношения </w:t>
      </w:r>
      <w:r>
        <w:rPr>
          <w:rFonts w:ascii="Times New Roman" w:hAnsi="Times New Roman" w:cs="Times New Roman"/>
          <w:sz w:val="24"/>
          <w:szCs w:val="24"/>
        </w:rPr>
        <w:t>u</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232843F7" wp14:editId="58C5982D">
            <wp:extent cx="200025" cy="161925"/>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расчета </w:t>
      </w:r>
      <w:r>
        <w:rPr>
          <w:rFonts w:ascii="Times New Roman" w:hAnsi="Times New Roman" w:cs="Times New Roman"/>
          <w:noProof/>
          <w:sz w:val="24"/>
          <w:szCs w:val="24"/>
        </w:rPr>
        <w:drawing>
          <wp:inline distT="0" distB="0" distL="0" distR="0" wp14:anchorId="5AC432FF" wp14:editId="0478C3F2">
            <wp:extent cx="266700" cy="142875"/>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5373DB6" w14:textId="191591B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3E5396E" wp14:editId="0CE71B78">
            <wp:extent cx="161925" cy="161925"/>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описывающий влияние различия в опасных скоростях ветра при наличии здания, </w:t>
      </w:r>
      <w:r>
        <w:rPr>
          <w:rFonts w:ascii="Times New Roman" w:hAnsi="Times New Roman" w:cs="Times New Roman"/>
          <w:noProof/>
          <w:sz w:val="24"/>
          <w:szCs w:val="24"/>
        </w:rPr>
        <w:drawing>
          <wp:inline distT="0" distB="0" distL="0" distR="0" wp14:anchorId="7BD8EDCD" wp14:editId="1F534BDA">
            <wp:extent cx="200025" cy="209550"/>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при его отсутствии, </w:t>
      </w:r>
      <w:r>
        <w:rPr>
          <w:rFonts w:ascii="Times New Roman" w:hAnsi="Times New Roman" w:cs="Times New Roman"/>
          <w:noProof/>
          <w:sz w:val="24"/>
          <w:szCs w:val="24"/>
        </w:rPr>
        <w:drawing>
          <wp:inline distT="0" distB="0" distL="0" distR="0" wp14:anchorId="4C27BE31" wp14:editId="2944EF7E">
            <wp:extent cx="200025" cy="161925"/>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6347777C" w14:textId="505D095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BB84D39" wp14:editId="55D10FEE">
            <wp:extent cx="219075" cy="142875"/>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коэффициент (</w:t>
      </w:r>
      <w:r>
        <w:rPr>
          <w:rFonts w:ascii="Times New Roman" w:hAnsi="Times New Roman" w:cs="Times New Roman"/>
          <w:sz w:val="24"/>
          <w:szCs w:val="24"/>
        </w:rPr>
        <w:t>масштаб длины), используемый при вычислении осредненных за длительный период концентраций ЗВ;</w:t>
      </w:r>
    </w:p>
    <w:p w14:paraId="47BFC05D" w14:textId="032AC50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8773B01" wp14:editId="48370E42">
            <wp:extent cx="161925" cy="171450"/>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11F7126" wp14:editId="0F20B9AD">
            <wp:extent cx="200025" cy="171450"/>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полярные координаты расчетной точки относительно источника выброса;</w:t>
      </w:r>
    </w:p>
    <w:p w14:paraId="22439457" w14:textId="6C7ED54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s</w:t>
      </w:r>
      <w:r>
        <w:rPr>
          <w:rFonts w:ascii="Times New Roman" w:hAnsi="Times New Roman" w:cs="Times New Roman"/>
          <w:sz w:val="24"/>
          <w:szCs w:val="24"/>
        </w:rPr>
        <w:t xml:space="preserve"> - безразмер</w:t>
      </w:r>
      <w:r>
        <w:rPr>
          <w:rFonts w:ascii="Times New Roman" w:hAnsi="Times New Roman" w:cs="Times New Roman"/>
          <w:sz w:val="24"/>
          <w:szCs w:val="24"/>
        </w:rPr>
        <w:t xml:space="preserve">ный коэффициент, описывающий влияние турбулентной диффузии внутри ветровой тени (при </w:t>
      </w:r>
      <w:r>
        <w:rPr>
          <w:rFonts w:ascii="Times New Roman" w:hAnsi="Times New Roman" w:cs="Times New Roman"/>
          <w:sz w:val="24"/>
          <w:szCs w:val="24"/>
        </w:rPr>
        <w:t>H</w:t>
      </w:r>
      <w:r>
        <w:rPr>
          <w:rFonts w:ascii="Times New Roman" w:hAnsi="Times New Roman" w:cs="Times New Roman"/>
          <w:sz w:val="24"/>
          <w:szCs w:val="24"/>
        </w:rPr>
        <w:t xml:space="preserve"> &lt; 10 м коэффициент </w:t>
      </w:r>
      <w:r>
        <w:rPr>
          <w:rFonts w:ascii="Times New Roman" w:hAnsi="Times New Roman" w:cs="Times New Roman"/>
          <w:sz w:val="24"/>
          <w:szCs w:val="24"/>
        </w:rPr>
        <w:t>s</w:t>
      </w:r>
      <w:r>
        <w:rPr>
          <w:rFonts w:ascii="Times New Roman" w:hAnsi="Times New Roman" w:cs="Times New Roman"/>
          <w:sz w:val="24"/>
          <w:szCs w:val="24"/>
        </w:rPr>
        <w:t xml:space="preserve"> заменяется на </w:t>
      </w:r>
      <w:r>
        <w:rPr>
          <w:rFonts w:ascii="Times New Roman" w:hAnsi="Times New Roman" w:cs="Times New Roman"/>
          <w:noProof/>
          <w:sz w:val="24"/>
          <w:szCs w:val="24"/>
        </w:rPr>
        <w:drawing>
          <wp:inline distT="0" distB="0" distL="0" distR="0" wp14:anchorId="5E44AC33" wp14:editId="083B7832">
            <wp:extent cx="180975" cy="17145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159E9E4E" w14:textId="1E97E22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B8F01DD" wp14:editId="722207F3">
            <wp:extent cx="180975" cy="200025"/>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8472CE4" wp14:editId="7AB991D2">
            <wp:extent cx="180975" cy="200025"/>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величины, равн</w:t>
      </w:r>
      <w:r>
        <w:rPr>
          <w:rFonts w:ascii="Times New Roman" w:hAnsi="Times New Roman" w:cs="Times New Roman"/>
          <w:sz w:val="24"/>
          <w:szCs w:val="24"/>
        </w:rPr>
        <w:t xml:space="preserve">ые </w:t>
      </w:r>
      <w:r>
        <w:rPr>
          <w:rFonts w:ascii="Times New Roman" w:hAnsi="Times New Roman" w:cs="Times New Roman"/>
          <w:sz w:val="24"/>
          <w:szCs w:val="24"/>
        </w:rPr>
        <w:t>s</w:t>
      </w:r>
      <w:r>
        <w:rPr>
          <w:rFonts w:ascii="Times New Roman" w:hAnsi="Times New Roman" w:cs="Times New Roman"/>
          <w:sz w:val="24"/>
          <w:szCs w:val="24"/>
        </w:rPr>
        <w:t xml:space="preserve"> при аргументе </w:t>
      </w:r>
      <w:r>
        <w:rPr>
          <w:rFonts w:ascii="Times New Roman" w:hAnsi="Times New Roman" w:cs="Times New Roman"/>
          <w:noProof/>
          <w:sz w:val="24"/>
          <w:szCs w:val="24"/>
        </w:rPr>
        <w:drawing>
          <wp:inline distT="0" distB="0" distL="0" distR="0" wp14:anchorId="2D91E3BF" wp14:editId="5DF2371F">
            <wp:extent cx="152400" cy="161925"/>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вычисленном при замене </w:t>
      </w:r>
      <w:r>
        <w:rPr>
          <w:rFonts w:ascii="Times New Roman" w:hAnsi="Times New Roman" w:cs="Times New Roman"/>
          <w:noProof/>
          <w:sz w:val="24"/>
          <w:szCs w:val="24"/>
        </w:rPr>
        <w:drawing>
          <wp:inline distT="0" distB="0" distL="0" distR="0" wp14:anchorId="50DAE3B6" wp14:editId="5FDF21D1">
            <wp:extent cx="171450" cy="171450"/>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w:t>
      </w:r>
      <w:r>
        <w:rPr>
          <w:rFonts w:ascii="Times New Roman" w:hAnsi="Times New Roman" w:cs="Times New Roman"/>
          <w:noProof/>
          <w:sz w:val="24"/>
          <w:szCs w:val="24"/>
        </w:rPr>
        <w:drawing>
          <wp:inline distT="0" distB="0" distL="0" distR="0" wp14:anchorId="785EA856" wp14:editId="73295FA3">
            <wp:extent cx="180975" cy="161925"/>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626CE8AC" wp14:editId="4F11FC6F">
            <wp:extent cx="200025" cy="17145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соответственно;</w:t>
      </w:r>
    </w:p>
    <w:p w14:paraId="012BE1DE" w14:textId="39F7789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726EB06" wp14:editId="5E172BC8">
            <wp:extent cx="152400" cy="142875"/>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безразмерный коэффициент, определяемый в зависимости от коэффициентов </w:t>
      </w:r>
      <w:r>
        <w:rPr>
          <w:rFonts w:ascii="Times New Roman" w:hAnsi="Times New Roman" w:cs="Times New Roman"/>
          <w:noProof/>
          <w:sz w:val="24"/>
          <w:szCs w:val="24"/>
        </w:rPr>
        <w:drawing>
          <wp:inline distT="0" distB="0" distL="0" distR="0" wp14:anchorId="7B13052A" wp14:editId="11A687F9">
            <wp:extent cx="190500" cy="190500"/>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3BA211C" wp14:editId="0DD51D00">
            <wp:extent cx="180975" cy="190500"/>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3694E499" wp14:editId="36CB90D3">
            <wp:extent cx="180975" cy="200025"/>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расчета распределения максимальных разовых концентраций </w:t>
      </w:r>
      <w:r>
        <w:rPr>
          <w:rFonts w:ascii="Times New Roman" w:hAnsi="Times New Roman" w:cs="Times New Roman"/>
          <w:noProof/>
          <w:sz w:val="24"/>
          <w:szCs w:val="24"/>
        </w:rPr>
        <w:drawing>
          <wp:inline distT="0" distB="0" distL="0" distR="0" wp14:anchorId="0912889E" wp14:editId="3BF8D390">
            <wp:extent cx="171450" cy="161925"/>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на разных высотах;</w:t>
      </w:r>
    </w:p>
    <w:p w14:paraId="0B84B8B9" w14:textId="1305086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70FD05E" wp14:editId="2A3D76D8">
            <wp:extent cx="190500" cy="161925"/>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определяемый в зависимости от отношения </w:t>
      </w:r>
      <w:r>
        <w:rPr>
          <w:rFonts w:ascii="Times New Roman" w:hAnsi="Times New Roman" w:cs="Times New Roman"/>
          <w:sz w:val="24"/>
          <w:szCs w:val="24"/>
        </w:rPr>
        <w:t>x</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24B97E1E" wp14:editId="56FDA8D5">
            <wp:extent cx="190500" cy="171450"/>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коэффициента </w:t>
      </w:r>
      <w:r>
        <w:rPr>
          <w:rFonts w:ascii="Times New Roman" w:hAnsi="Times New Roman" w:cs="Times New Roman"/>
          <w:sz w:val="24"/>
          <w:szCs w:val="24"/>
        </w:rPr>
        <w:t>F</w:t>
      </w:r>
      <w:r>
        <w:rPr>
          <w:rFonts w:ascii="Times New Roman" w:hAnsi="Times New Roman" w:cs="Times New Roman"/>
          <w:sz w:val="24"/>
          <w:szCs w:val="24"/>
        </w:rPr>
        <w:t>;</w:t>
      </w:r>
    </w:p>
    <w:p w14:paraId="7DAF5816" w14:textId="741819C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B2801D0" wp14:editId="757DBF12">
            <wp:extent cx="190500" cy="219075"/>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определяемый в зависимости от </w:t>
      </w:r>
      <w:r>
        <w:rPr>
          <w:rFonts w:ascii="Times New Roman" w:hAnsi="Times New Roman" w:cs="Times New Roman"/>
          <w:sz w:val="24"/>
          <w:szCs w:val="24"/>
        </w:rPr>
        <w:t>x</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48DA7C40" wp14:editId="3E9DFE52">
            <wp:extent cx="190500" cy="171450"/>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H</w:t>
      </w:r>
      <w:r>
        <w:rPr>
          <w:rFonts w:ascii="Times New Roman" w:hAnsi="Times New Roman" w:cs="Times New Roman"/>
          <w:sz w:val="24"/>
          <w:szCs w:val="24"/>
        </w:rPr>
        <w:t xml:space="preserve"> для низких и наземных источников выбросов;</w:t>
      </w:r>
    </w:p>
    <w:p w14:paraId="4AD34940" w14:textId="29C0464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0DD8E7A" wp14:editId="58D2CAF0">
            <wp:extent cx="171450" cy="171450"/>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определяемый в зависимости от скорости ветра </w:t>
      </w:r>
      <w:r>
        <w:rPr>
          <w:rFonts w:ascii="Times New Roman" w:hAnsi="Times New Roman" w:cs="Times New Roman"/>
          <w:sz w:val="24"/>
          <w:szCs w:val="24"/>
        </w:rPr>
        <w:t>u</w:t>
      </w:r>
      <w:r>
        <w:rPr>
          <w:rFonts w:ascii="Times New Roman" w:hAnsi="Times New Roman" w:cs="Times New Roman"/>
          <w:sz w:val="24"/>
          <w:szCs w:val="24"/>
        </w:rPr>
        <w:t xml:space="preserve"> и отношения </w:t>
      </w:r>
      <w:r>
        <w:rPr>
          <w:rFonts w:ascii="Times New Roman" w:hAnsi="Times New Roman" w:cs="Times New Roman"/>
          <w:sz w:val="24"/>
          <w:szCs w:val="24"/>
        </w:rPr>
        <w:t>y</w:t>
      </w:r>
      <w:r>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rPr>
        <w:t xml:space="preserve"> по аргументу </w:t>
      </w:r>
      <w:r>
        <w:rPr>
          <w:rFonts w:ascii="Times New Roman" w:hAnsi="Times New Roman" w:cs="Times New Roman"/>
          <w:noProof/>
          <w:sz w:val="24"/>
          <w:szCs w:val="24"/>
        </w:rPr>
        <w:drawing>
          <wp:inline distT="0" distB="0" distL="0" distR="0" wp14:anchorId="4EAF8F06" wp14:editId="45A16E94">
            <wp:extent cx="171450" cy="190500"/>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26AE0B38" w14:textId="0C42DCE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00EB591" wp14:editId="7C16A848">
            <wp:extent cx="180975" cy="171450"/>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F585F8F" wp14:editId="25482CFD">
            <wp:extent cx="161925" cy="152400"/>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безразмерные коэффициенты, определяемые в зависимости от отношения ;</w:t>
      </w:r>
    </w:p>
    <w:p w14:paraId="7DF13D8E"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S</w:t>
      </w:r>
      <w:r>
        <w:rPr>
          <w:rFonts w:ascii="Times New Roman" w:hAnsi="Times New Roman" w:cs="Times New Roman"/>
          <w:sz w:val="24"/>
          <w:szCs w:val="24"/>
        </w:rPr>
        <w:t>с - суммарная площадь устьев всех действующих стволов, м2;</w:t>
      </w:r>
    </w:p>
    <w:p w14:paraId="2AD3651A" w14:textId="482978F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C56A94B" wp14:editId="376C1334">
            <wp:extent cx="171450" cy="190500"/>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фактическая площадь основания здания, м2;</w:t>
      </w:r>
    </w:p>
    <w:p w14:paraId="0ADA5B4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S</w:t>
      </w:r>
      <w:r>
        <w:rPr>
          <w:rFonts w:ascii="Times New Roman" w:hAnsi="Times New Roman" w:cs="Times New Roman"/>
          <w:sz w:val="24"/>
          <w:szCs w:val="24"/>
        </w:rPr>
        <w:t>к - площади поверхность карьера на указанном уровне, м2;</w:t>
      </w:r>
    </w:p>
    <w:p w14:paraId="75ED9666" w14:textId="329B81E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3A992DD" wp14:editId="19B0E706">
            <wp:extent cx="171450" cy="171450"/>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средняя абсолютная температура атмосферного воздуха в Кельвинах за рассматриваемый период;</w:t>
      </w:r>
    </w:p>
    <w:p w14:paraId="36AFC9CE" w14:textId="581B105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B74025A" wp14:editId="011D3230">
            <wp:extent cx="142875" cy="161925"/>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средняя температура атмосферного воздуха за период времени, использованный при определении функций </w:t>
      </w:r>
      <w:r>
        <w:rPr>
          <w:rFonts w:ascii="Times New Roman" w:hAnsi="Times New Roman" w:cs="Times New Roman"/>
          <w:noProof/>
          <w:sz w:val="24"/>
          <w:szCs w:val="24"/>
        </w:rPr>
        <w:drawing>
          <wp:inline distT="0" distB="0" distL="0" distR="0" wp14:anchorId="7C8AF6E8" wp14:editId="4A6A750B">
            <wp:extent cx="419100" cy="19050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A2F15AB" wp14:editId="7E31CFA5">
            <wp:extent cx="400050" cy="200025"/>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B5F36D5" wp14:editId="2AD735C2">
            <wp:extent cx="390525" cy="190500"/>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w:t>
      </w:r>
      <w:r>
        <w:rPr>
          <w:rFonts w:ascii="Times New Roman" w:hAnsi="Times New Roman" w:cs="Times New Roman"/>
          <w:sz w:val="24"/>
          <w:szCs w:val="24"/>
        </w:rPr>
        <w:t>C</w:t>
      </w:r>
      <w:r>
        <w:rPr>
          <w:rFonts w:ascii="Times New Roman" w:hAnsi="Times New Roman" w:cs="Times New Roman"/>
          <w:sz w:val="24"/>
          <w:szCs w:val="24"/>
        </w:rPr>
        <w:t>;</w:t>
      </w:r>
    </w:p>
    <w:p w14:paraId="10DDBC54" w14:textId="5CC53ED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C77102" wp14:editId="45CCCC45">
            <wp:extent cx="180975" cy="180975"/>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температура выбрасываемой ГВС, °</w:t>
      </w:r>
      <w:r>
        <w:rPr>
          <w:rFonts w:ascii="Times New Roman" w:hAnsi="Times New Roman" w:cs="Times New Roman"/>
          <w:sz w:val="24"/>
          <w:szCs w:val="24"/>
        </w:rPr>
        <w:t>C</w:t>
      </w:r>
      <w:r>
        <w:rPr>
          <w:rFonts w:ascii="Times New Roman" w:hAnsi="Times New Roman" w:cs="Times New Roman"/>
          <w:sz w:val="24"/>
          <w:szCs w:val="24"/>
        </w:rPr>
        <w:t>;</w:t>
      </w:r>
    </w:p>
    <w:p w14:paraId="258EA9D9" w14:textId="10FFB5F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447154C" wp14:editId="2E51BE56">
            <wp:extent cx="190500" cy="180975"/>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температура атмосферного воздуха, °</w:t>
      </w:r>
      <w:r>
        <w:rPr>
          <w:rFonts w:ascii="Times New Roman" w:hAnsi="Times New Roman" w:cs="Times New Roman"/>
          <w:sz w:val="24"/>
          <w:szCs w:val="24"/>
        </w:rPr>
        <w:t>C</w:t>
      </w:r>
      <w:r>
        <w:rPr>
          <w:rFonts w:ascii="Times New Roman" w:hAnsi="Times New Roman" w:cs="Times New Roman"/>
          <w:sz w:val="24"/>
          <w:szCs w:val="24"/>
        </w:rPr>
        <w:t>;</w:t>
      </w:r>
    </w:p>
    <w:p w14:paraId="6D16C0A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u</w:t>
      </w:r>
      <w:r>
        <w:rPr>
          <w:rFonts w:ascii="Times New Roman" w:hAnsi="Times New Roman" w:cs="Times New Roman"/>
          <w:sz w:val="24"/>
          <w:szCs w:val="24"/>
        </w:rPr>
        <w:t xml:space="preserve"> - скорость ветра на стандартном уровне флюгера (10 м от уровня земли), м/с;</w:t>
      </w:r>
    </w:p>
    <w:p w14:paraId="1CEA7455" w14:textId="0ED4E0E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608C799" wp14:editId="6D130C89">
            <wp:extent cx="228600" cy="171450"/>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скорость звука в атмосферном воздухе, м/с;</w:t>
      </w:r>
    </w:p>
    <w:p w14:paraId="697D9F71" w14:textId="23614BF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9DDFAE5" wp14:editId="2268A3D1">
            <wp:extent cx="200025" cy="161925"/>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опасная скорость ветра на стандартном уровне флюгера, при которой достигается наибольшая приземная концентрация ЗВсм, м/с;</w:t>
      </w:r>
    </w:p>
    <w:p w14:paraId="135AA598" w14:textId="72C610C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3EEF383" wp14:editId="37AC9467">
            <wp:extent cx="266700" cy="15240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максимальная расчетная скорость ветра, превышаемая в рассматривае</w:t>
      </w:r>
      <w:r>
        <w:rPr>
          <w:rFonts w:ascii="Times New Roman" w:hAnsi="Times New Roman" w:cs="Times New Roman"/>
          <w:sz w:val="24"/>
          <w:szCs w:val="24"/>
        </w:rPr>
        <w:t>мой местности в среднем многолетнем режиме в 5% случаев, м/с;</w:t>
      </w:r>
    </w:p>
    <w:p w14:paraId="178F6F25" w14:textId="3F84CC3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100DE01" wp14:editId="2D9EC8A9">
            <wp:extent cx="200025" cy="20955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опасная скорость ветра при учете влияния застройки, м/с;</w:t>
      </w:r>
    </w:p>
    <w:p w14:paraId="74A79762" w14:textId="77CC982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951981F" wp14:editId="67A9CA8E">
            <wp:extent cx="219075" cy="20955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опасная скорость ветра, соответствующая максимальной ко</w:t>
      </w:r>
      <w:r>
        <w:rPr>
          <w:rFonts w:ascii="Times New Roman" w:hAnsi="Times New Roman" w:cs="Times New Roman"/>
          <w:sz w:val="24"/>
          <w:szCs w:val="24"/>
        </w:rPr>
        <w:t xml:space="preserve">нцентрации </w:t>
      </w:r>
      <w:r>
        <w:rPr>
          <w:rFonts w:ascii="Times New Roman" w:hAnsi="Times New Roman" w:cs="Times New Roman"/>
          <w:noProof/>
          <w:sz w:val="24"/>
          <w:szCs w:val="24"/>
        </w:rPr>
        <w:drawing>
          <wp:inline distT="0" distB="0" distL="0" distR="0" wp14:anchorId="1A4582E1" wp14:editId="2E3568F3">
            <wp:extent cx="190500" cy="219075"/>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и определяемая при параметрах выброса для одного ствола, м/с;</w:t>
      </w:r>
    </w:p>
    <w:p w14:paraId="5C678C9A" w14:textId="03A3C49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7BAAC41" wp14:editId="62C03AFC">
            <wp:extent cx="219075" cy="22860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опасная скорость ветра, соответствующая максимальной концентрации </w:t>
      </w:r>
      <w:r>
        <w:rPr>
          <w:rFonts w:ascii="Times New Roman" w:hAnsi="Times New Roman" w:cs="Times New Roman"/>
          <w:noProof/>
          <w:sz w:val="24"/>
          <w:szCs w:val="24"/>
        </w:rPr>
        <w:drawing>
          <wp:inline distT="0" distB="0" distL="0" distR="0" wp14:anchorId="4F6F347F" wp14:editId="490AFA5B">
            <wp:extent cx="200025" cy="22860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и определяемая с учетом </w:t>
      </w:r>
      <w:r>
        <w:rPr>
          <w:rFonts w:ascii="Times New Roman" w:hAnsi="Times New Roman" w:cs="Times New Roman"/>
          <w:sz w:val="24"/>
          <w:szCs w:val="24"/>
        </w:rPr>
        <w:t>D</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83DC1C7" wp14:editId="5224E321">
            <wp:extent cx="190500" cy="19050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V</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43FE0BB" wp14:editId="4482F387">
            <wp:extent cx="238125" cy="200025"/>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м/с;</w:t>
      </w:r>
    </w:p>
    <w:p w14:paraId="0B89CF7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u</w:t>
      </w:r>
      <w:r>
        <w:rPr>
          <w:rFonts w:ascii="Times New Roman" w:hAnsi="Times New Roman" w:cs="Times New Roman"/>
          <w:sz w:val="24"/>
          <w:szCs w:val="24"/>
        </w:rPr>
        <w:t>2 - измеренная в рассматриваемый срок скорость ветра на уровне 2 м, м/с;</w:t>
      </w:r>
    </w:p>
    <w:p w14:paraId="40E96BD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v</w:t>
      </w:r>
      <w:r>
        <w:rPr>
          <w:rFonts w:ascii="Times New Roman" w:hAnsi="Times New Roman" w:cs="Times New Roman"/>
          <w:sz w:val="24"/>
          <w:szCs w:val="24"/>
        </w:rPr>
        <w:t xml:space="preserve"> - скорость кораблей и воздушных судов, движущихся вдоль т</w:t>
      </w:r>
      <w:r>
        <w:rPr>
          <w:rFonts w:ascii="Times New Roman" w:hAnsi="Times New Roman" w:cs="Times New Roman"/>
          <w:sz w:val="24"/>
          <w:szCs w:val="24"/>
        </w:rPr>
        <w:t xml:space="preserve">раектории </w:t>
      </w:r>
      <w:r>
        <w:rPr>
          <w:rFonts w:ascii="Times New Roman" w:hAnsi="Times New Roman" w:cs="Times New Roman"/>
          <w:sz w:val="24"/>
          <w:szCs w:val="24"/>
        </w:rPr>
        <w:t>L</w:t>
      </w:r>
      <w:r>
        <w:rPr>
          <w:rFonts w:ascii="Times New Roman" w:hAnsi="Times New Roman" w:cs="Times New Roman"/>
          <w:sz w:val="24"/>
          <w:szCs w:val="24"/>
        </w:rPr>
        <w:t>, м/с;</w:t>
      </w:r>
    </w:p>
    <w:p w14:paraId="55DBD061" w14:textId="2E622B9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vg</w:t>
      </w:r>
      <w:r>
        <w:rPr>
          <w:rFonts w:ascii="Times New Roman" w:hAnsi="Times New Roman" w:cs="Times New Roman"/>
          <w:sz w:val="24"/>
          <w:szCs w:val="24"/>
        </w:rPr>
        <w:t xml:space="preserve"> - скорость гравитационного оседания частиц в атмосферного воздухе, соответствующая </w:t>
      </w:r>
      <w:r>
        <w:rPr>
          <w:rFonts w:ascii="Times New Roman" w:hAnsi="Times New Roman" w:cs="Times New Roman"/>
          <w:noProof/>
          <w:sz w:val="24"/>
          <w:szCs w:val="24"/>
        </w:rPr>
        <w:drawing>
          <wp:inline distT="0" distB="0" distL="0" distR="0" wp14:anchorId="519D666F" wp14:editId="70B016A8">
            <wp:extent cx="190500" cy="20955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м/с;</w:t>
      </w:r>
    </w:p>
    <w:p w14:paraId="6CD603E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V</w:t>
      </w:r>
      <w:r>
        <w:rPr>
          <w:rFonts w:ascii="Times New Roman" w:hAnsi="Times New Roman" w:cs="Times New Roman"/>
          <w:sz w:val="24"/>
          <w:szCs w:val="24"/>
        </w:rPr>
        <w:t xml:space="preserve"> - суммарный расход выбрасываемой всеми источниками ГВС, м3/с;</w:t>
      </w:r>
    </w:p>
    <w:p w14:paraId="6961DAD6" w14:textId="432A365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E6F9DF2" wp14:editId="2280D2F8">
            <wp:extent cx="180975" cy="180975"/>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коэффициент вариации;</w:t>
      </w:r>
    </w:p>
    <w:p w14:paraId="6A153D0D"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V</w:t>
      </w:r>
      <w:r>
        <w:rPr>
          <w:rFonts w:ascii="Times New Roman" w:hAnsi="Times New Roman" w:cs="Times New Roman"/>
          <w:sz w:val="24"/>
          <w:szCs w:val="24"/>
        </w:rPr>
        <w:t xml:space="preserve"> - коэффициент вариации концентраций ЗВ в рассматриваемой точке;</w:t>
      </w:r>
    </w:p>
    <w:p w14:paraId="4BD3F87C" w14:textId="38EC4E9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B0B1CCA" wp14:editId="243FA6BC">
            <wp:extent cx="209550" cy="200025"/>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фактический объем здания, м3;</w:t>
      </w:r>
    </w:p>
    <w:p w14:paraId="1DF081F1" w14:textId="75027B7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45C3CFD" wp14:editId="3F63DC2D">
            <wp:extent cx="200025" cy="200025"/>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расход ГВС, м</w:t>
      </w:r>
      <w:r>
        <w:rPr>
          <w:rFonts w:ascii="Times New Roman" w:hAnsi="Times New Roman" w:cs="Times New Roman"/>
          <w:sz w:val="24"/>
          <w:szCs w:val="24"/>
        </w:rPr>
        <w:t>3/с;</w:t>
      </w:r>
    </w:p>
    <w:p w14:paraId="2EB5CCAC" w14:textId="3ECEA0C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19C73F3" wp14:editId="4156ECFE">
            <wp:extent cx="238125" cy="200025"/>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эффективный расход выходящей в атмосферный воздух в единицу времени ГВС, м3/с;</w:t>
      </w:r>
    </w:p>
    <w:p w14:paraId="0F79BF53" w14:textId="1EC2A38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A191A66" wp14:editId="4CF2EEDE">
            <wp:extent cx="190500" cy="142875"/>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средняя скорость выхода ГВС из устья источника выброса, м/с;</w:t>
      </w:r>
    </w:p>
    <w:p w14:paraId="4CAD88A7" w14:textId="6260A28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016B530" wp14:editId="61ADC4B8">
            <wp:extent cx="200025" cy="142875"/>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вертикальная составляющая осредненной скорости выхода ГВС из устья источника выброса, м/с;</w:t>
      </w:r>
    </w:p>
    <w:p w14:paraId="38603CA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x</w:t>
      </w:r>
      <w:r>
        <w:rPr>
          <w:rFonts w:ascii="Times New Roman" w:hAnsi="Times New Roman" w:cs="Times New Roman"/>
          <w:sz w:val="24"/>
          <w:szCs w:val="24"/>
        </w:rPr>
        <w:t xml:space="preserve"> - расстояние от источника выброса до расчетной точки по оси факела, м;</w:t>
      </w:r>
    </w:p>
    <w:p w14:paraId="5F044955" w14:textId="3B02676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231CF45" wp14:editId="1733D86C">
            <wp:extent cx="161925" cy="200025"/>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w:t>
      </w:r>
      <w:r>
        <w:rPr>
          <w:rFonts w:ascii="Times New Roman" w:hAnsi="Times New Roman" w:cs="Times New Roman"/>
          <w:sz w:val="24"/>
          <w:szCs w:val="24"/>
        </w:rPr>
        <w:t>е вдоль направления ветра от расчетной точки до стены здания, м;</w:t>
      </w:r>
    </w:p>
    <w:p w14:paraId="427E1A38" w14:textId="5A37DF5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BE98C4A" wp14:editId="38CAE174">
            <wp:extent cx="200025" cy="171450"/>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граница ветровой тени, м;</w:t>
      </w:r>
    </w:p>
    <w:p w14:paraId="7AC0B619" w14:textId="6EC0400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9B7E765" wp14:editId="33C6DAAF">
            <wp:extent cx="190500" cy="171450"/>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источника выброса до точки, где достигается максимальная приземная </w:t>
      </w:r>
      <w:r>
        <w:rPr>
          <w:rFonts w:ascii="Times New Roman" w:hAnsi="Times New Roman" w:cs="Times New Roman"/>
          <w:sz w:val="24"/>
          <w:szCs w:val="24"/>
        </w:rPr>
        <w:t>концентрация ЗВ</w:t>
      </w:r>
      <w:r>
        <w:rPr>
          <w:rFonts w:ascii="Times New Roman" w:hAnsi="Times New Roman" w:cs="Times New Roman"/>
          <w:noProof/>
          <w:sz w:val="24"/>
          <w:szCs w:val="24"/>
        </w:rPr>
        <w:drawing>
          <wp:inline distT="0" distB="0" distL="0" distR="0" wp14:anchorId="2F34F8EA" wp14:editId="0DE02D66">
            <wp:extent cx="180975" cy="161925"/>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w:t>
      </w:r>
    </w:p>
    <w:p w14:paraId="4E16E287" w14:textId="03AE6A1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E3E0014" wp14:editId="1457B459">
            <wp:extent cx="371475" cy="17145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равное хм для рассматриваемого источника выброса в условиях ровной или слабопересеченной местности, то есть при </w:t>
      </w:r>
      <w:r>
        <w:rPr>
          <w:rFonts w:ascii="Times New Roman" w:hAnsi="Times New Roman" w:cs="Times New Roman"/>
          <w:noProof/>
          <w:sz w:val="24"/>
          <w:szCs w:val="24"/>
        </w:rPr>
        <w:drawing>
          <wp:inline distT="0" distB="0" distL="0" distR="0" wp14:anchorId="4B95B54A" wp14:editId="355D4093">
            <wp:extent cx="114300" cy="142875"/>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 м;</w:t>
      </w:r>
    </w:p>
    <w:p w14:paraId="5EFD4236" w14:textId="7B71600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958B04C" wp14:editId="3A6CCFEC">
            <wp:extent cx="276225" cy="17145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источника выброса до точки, где при скорости ветра </w:t>
      </w:r>
      <w:r>
        <w:rPr>
          <w:rFonts w:ascii="Times New Roman" w:hAnsi="Times New Roman" w:cs="Times New Roman"/>
          <w:sz w:val="24"/>
          <w:szCs w:val="24"/>
        </w:rPr>
        <w:t>u</w:t>
      </w:r>
      <w:r>
        <w:rPr>
          <w:rFonts w:ascii="Times New Roman" w:hAnsi="Times New Roman" w:cs="Times New Roman"/>
          <w:sz w:val="24"/>
          <w:szCs w:val="24"/>
        </w:rPr>
        <w:t xml:space="preserve"> и неблагоприятных метеорологических условиях достигается максимальная приземная концентрация ЗВ </w:t>
      </w:r>
      <w:r>
        <w:rPr>
          <w:rFonts w:ascii="Times New Roman" w:hAnsi="Times New Roman" w:cs="Times New Roman"/>
          <w:noProof/>
          <w:sz w:val="24"/>
          <w:szCs w:val="24"/>
        </w:rPr>
        <w:drawing>
          <wp:inline distT="0" distB="0" distL="0" distR="0" wp14:anchorId="6A703A55" wp14:editId="4545D04E">
            <wp:extent cx="266700" cy="142875"/>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w:t>
      </w:r>
    </w:p>
    <w:p w14:paraId="34E20469" w14:textId="2996792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E7AD034" wp14:editId="5C6F016C">
            <wp:extent cx="200025" cy="209550"/>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источника выброса, на котором достигается концентрация </w:t>
      </w:r>
      <w:r>
        <w:rPr>
          <w:rFonts w:ascii="Times New Roman" w:hAnsi="Times New Roman" w:cs="Times New Roman"/>
          <w:noProof/>
          <w:sz w:val="24"/>
          <w:szCs w:val="24"/>
        </w:rPr>
        <w:drawing>
          <wp:inline distT="0" distB="0" distL="0" distR="0" wp14:anchorId="7892485C" wp14:editId="0CADB842">
            <wp:extent cx="180975" cy="219075"/>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при опасной скорости ветра и опасном направлении ветра, м;</w:t>
      </w:r>
    </w:p>
    <w:p w14:paraId="5DCFEE1C" w14:textId="0D2D45C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EEED9CD" wp14:editId="2A5B5735">
            <wp:extent cx="209550" cy="200025"/>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соотв</w:t>
      </w:r>
      <w:r>
        <w:rPr>
          <w:rFonts w:ascii="Times New Roman" w:hAnsi="Times New Roman" w:cs="Times New Roman"/>
          <w:sz w:val="24"/>
          <w:szCs w:val="24"/>
        </w:rPr>
        <w:t xml:space="preserve">етствующее максимальной концентрации </w:t>
      </w:r>
      <w:r>
        <w:rPr>
          <w:rFonts w:ascii="Times New Roman" w:hAnsi="Times New Roman" w:cs="Times New Roman"/>
          <w:noProof/>
          <w:sz w:val="24"/>
          <w:szCs w:val="24"/>
        </w:rPr>
        <w:drawing>
          <wp:inline distT="0" distB="0" distL="0" distR="0" wp14:anchorId="4C2641FF" wp14:editId="385DAF19">
            <wp:extent cx="190500" cy="219075"/>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определяемое при параметрах выброса для одного ствола, м;</w:t>
      </w:r>
    </w:p>
    <w:p w14:paraId="0CEE8A55" w14:textId="1254552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2BEBA23" wp14:editId="38398948">
            <wp:extent cx="219075" cy="219075"/>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соответствующее максимальной концентрации </w:t>
      </w:r>
      <w:r>
        <w:rPr>
          <w:rFonts w:ascii="Times New Roman" w:hAnsi="Times New Roman" w:cs="Times New Roman"/>
          <w:noProof/>
          <w:sz w:val="24"/>
          <w:szCs w:val="24"/>
        </w:rPr>
        <w:drawing>
          <wp:inline distT="0" distB="0" distL="0" distR="0" wp14:anchorId="19F7BD24" wp14:editId="77566416">
            <wp:extent cx="200025" cy="22860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 определяемое с учетом </w:t>
      </w:r>
      <w:r>
        <w:rPr>
          <w:rFonts w:ascii="Times New Roman" w:hAnsi="Times New Roman" w:cs="Times New Roman"/>
          <w:sz w:val="24"/>
          <w:szCs w:val="24"/>
        </w:rPr>
        <w:t>D</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501FBB42" wp14:editId="375A4EE5">
            <wp:extent cx="190500" cy="19050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V</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6C5FC11E" wp14:editId="352F1FB8">
            <wp:extent cx="238125" cy="200025"/>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w:t>
      </w:r>
    </w:p>
    <w:p w14:paraId="363D9068" w14:textId="5ABD67A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0809C8D" wp14:editId="217D3094">
            <wp:extent cx="209550" cy="180975"/>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середины рассматриваемой формы рельефа в при наличии гряды или ложбины </w:t>
      </w:r>
      <w:r>
        <w:rPr>
          <w:rFonts w:ascii="Times New Roman" w:hAnsi="Times New Roman" w:cs="Times New Roman"/>
          <w:sz w:val="24"/>
          <w:szCs w:val="24"/>
        </w:rPr>
        <w:t>и от верхней кромки склона при наличии уступа до источника выброса, м;</w:t>
      </w:r>
    </w:p>
    <w:p w14:paraId="72D9C217" w14:textId="50E03EA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102A26A" wp14:editId="47D85275">
            <wp:extent cx="180975" cy="142875"/>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подветренной стены здания до источника выброса, м;</w:t>
      </w:r>
    </w:p>
    <w:p w14:paraId="26F7E42B" w14:textId="7DF1FEB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D1DAA80" wp14:editId="2D49A955">
            <wp:extent cx="180975" cy="161925"/>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622E338" wp14:editId="3D56ABE3">
            <wp:extent cx="200025" cy="17145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расстояния от источника выброса до наветренной и подветренной границ подветренной тени, м;</w:t>
      </w:r>
    </w:p>
    <w:p w14:paraId="0EF90A2F" w14:textId="6C979C9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373926B" wp14:editId="57C646D1">
            <wp:extent cx="161925" cy="15240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источника выброса, равное 10</w:t>
      </w:r>
      <w:r>
        <w:rPr>
          <w:rFonts w:ascii="Times New Roman" w:hAnsi="Times New Roman" w:cs="Times New Roman"/>
          <w:noProof/>
          <w:sz w:val="24"/>
          <w:szCs w:val="24"/>
        </w:rPr>
        <w:drawing>
          <wp:inline distT="0" distB="0" distL="0" distR="0" wp14:anchorId="23C4D9C1" wp14:editId="6DEBB042">
            <wp:extent cx="190500" cy="171450"/>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w:t>
      </w:r>
    </w:p>
    <w:p w14:paraId="03086846" w14:textId="635BCE3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1E29482" wp14:editId="71A1B2F8">
            <wp:extent cx="180975" cy="142875"/>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источника выброса, начиная с которого </w:t>
      </w:r>
      <w:r>
        <w:rPr>
          <w:rFonts w:ascii="Times New Roman" w:hAnsi="Times New Roman" w:cs="Times New Roman"/>
          <w:sz w:val="24"/>
          <w:szCs w:val="24"/>
        </w:rPr>
        <w:t>c</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C681F6E" wp14:editId="36E45394">
            <wp:extent cx="142875" cy="209550"/>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0.05</w:t>
      </w:r>
      <w:r>
        <w:rPr>
          <w:rFonts w:ascii="Times New Roman" w:hAnsi="Times New Roman" w:cs="Times New Roman"/>
          <w:noProof/>
          <w:sz w:val="24"/>
          <w:szCs w:val="24"/>
        </w:rPr>
        <w:drawing>
          <wp:inline distT="0" distB="0" distL="0" distR="0" wp14:anchorId="418AC7DB" wp14:editId="2B683988">
            <wp:extent cx="504825" cy="190500"/>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w:t>
      </w:r>
    </w:p>
    <w:p w14:paraId="7494E592"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rPr>
        <w:t xml:space="preserve"> - расстояние по нормали к оси факел</w:t>
      </w:r>
      <w:r>
        <w:rPr>
          <w:rFonts w:ascii="Times New Roman" w:hAnsi="Times New Roman" w:cs="Times New Roman"/>
          <w:sz w:val="24"/>
          <w:szCs w:val="24"/>
        </w:rPr>
        <w:t>а выброса, м;</w:t>
      </w:r>
    </w:p>
    <w:p w14:paraId="0F380F53"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z</w:t>
      </w:r>
      <w:r>
        <w:rPr>
          <w:rFonts w:ascii="Times New Roman" w:hAnsi="Times New Roman" w:cs="Times New Roman"/>
          <w:sz w:val="24"/>
          <w:szCs w:val="24"/>
        </w:rPr>
        <w:t xml:space="preserve"> - высота расчетной точки над подстилающей поверхностью, м;</w:t>
      </w:r>
    </w:p>
    <w:p w14:paraId="74B0A250" w14:textId="391294A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421F102" wp14:editId="4C6AD24C">
            <wp:extent cx="180975" cy="142875"/>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коэффициент вымывания рассматриваемого ЗВ твердыми либо жидкими осадками, </w:t>
      </w:r>
      <w:r>
        <w:rPr>
          <w:rFonts w:ascii="Times New Roman" w:hAnsi="Times New Roman" w:cs="Times New Roman"/>
          <w:noProof/>
          <w:sz w:val="24"/>
          <w:szCs w:val="24"/>
        </w:rPr>
        <w:drawing>
          <wp:inline distT="0" distB="0" distL="0" distR="0" wp14:anchorId="2527820A" wp14:editId="0C86705A">
            <wp:extent cx="200025" cy="161925"/>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374FDBFC" w14:textId="161DDEB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7B488D4" wp14:editId="709819AC">
            <wp:extent cx="123825" cy="161925"/>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положительный острый угол (в градусах) между опасным направлением ветра и нормалью к подветренной стене здания;</w:t>
      </w:r>
    </w:p>
    <w:p w14:paraId="0DB73561" w14:textId="0812E90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3F22CFE" wp14:editId="24C3D6C4">
            <wp:extent cx="123825" cy="161925"/>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полуширина румба;</w:t>
      </w:r>
    </w:p>
    <w:p w14:paraId="4887941E" w14:textId="5D46BA9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CB4EF67" wp14:editId="3794A9E6">
            <wp:extent cx="123825" cy="133350"/>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средняя по городу разнос</w:t>
      </w:r>
      <w:r>
        <w:rPr>
          <w:rFonts w:ascii="Times New Roman" w:hAnsi="Times New Roman" w:cs="Times New Roman"/>
          <w:sz w:val="24"/>
          <w:szCs w:val="24"/>
        </w:rPr>
        <w:t xml:space="preserve">ть между </w:t>
      </w:r>
      <w:r>
        <w:rPr>
          <w:rFonts w:ascii="Times New Roman" w:hAnsi="Times New Roman" w:cs="Times New Roman"/>
          <w:noProof/>
          <w:sz w:val="24"/>
          <w:szCs w:val="24"/>
        </w:rPr>
        <w:drawing>
          <wp:inline distT="0" distB="0" distL="0" distR="0" wp14:anchorId="2451282C" wp14:editId="044081C9">
            <wp:extent cx="381000" cy="219075"/>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587EED16" wp14:editId="71521FD4">
            <wp:extent cx="409575" cy="238125"/>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144A207D" w14:textId="4334F7F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85A3B50" wp14:editId="1420A3B4">
            <wp:extent cx="238125" cy="13335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начальный подъем факела;</w:t>
      </w:r>
    </w:p>
    <w:p w14:paraId="7ACD09DD" w14:textId="4F66B45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8A22921" wp14:editId="14F32888">
            <wp:extent cx="190500" cy="19050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разность между </w:t>
      </w:r>
      <w:r>
        <w:rPr>
          <w:rFonts w:ascii="Times New Roman" w:hAnsi="Times New Roman" w:cs="Times New Roman"/>
          <w:noProof/>
          <w:sz w:val="24"/>
          <w:szCs w:val="24"/>
        </w:rPr>
        <w:drawing>
          <wp:inline distT="0" distB="0" distL="0" distR="0" wp14:anchorId="6010B240" wp14:editId="4BF172C0">
            <wp:extent cx="381000" cy="219075"/>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B93243A" wp14:editId="1EFB2447">
            <wp:extent cx="409575" cy="238125"/>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определяемая для каждого из постов;</w:t>
      </w:r>
    </w:p>
    <w:p w14:paraId="270054CE" w14:textId="02A4367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6E1C340" wp14:editId="23475568">
            <wp:extent cx="228600" cy="180975"/>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разность между температурой выбрасываемой ГВС </w:t>
      </w:r>
      <w:r>
        <w:rPr>
          <w:rFonts w:ascii="Times New Roman" w:hAnsi="Times New Roman" w:cs="Times New Roman"/>
          <w:noProof/>
          <w:sz w:val="24"/>
          <w:szCs w:val="24"/>
        </w:rPr>
        <w:drawing>
          <wp:inline distT="0" distB="0" distL="0" distR="0" wp14:anchorId="2E0C4398" wp14:editId="22A8AFDD">
            <wp:extent cx="180975" cy="180975"/>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температурой атмосферного воздуха </w:t>
      </w:r>
      <w:r>
        <w:rPr>
          <w:rFonts w:ascii="Times New Roman" w:hAnsi="Times New Roman" w:cs="Times New Roman"/>
          <w:noProof/>
          <w:sz w:val="24"/>
          <w:szCs w:val="24"/>
        </w:rPr>
        <w:drawing>
          <wp:inline distT="0" distB="0" distL="0" distR="0" wp14:anchorId="2789F3CA" wp14:editId="5C437ED0">
            <wp:extent cx="190500" cy="180975"/>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w:t>
      </w:r>
      <w:r>
        <w:rPr>
          <w:rFonts w:ascii="Times New Roman" w:hAnsi="Times New Roman" w:cs="Times New Roman"/>
          <w:sz w:val="24"/>
          <w:szCs w:val="24"/>
        </w:rPr>
        <w:t>C</w:t>
      </w:r>
      <w:r>
        <w:rPr>
          <w:rFonts w:ascii="Times New Roman" w:hAnsi="Times New Roman" w:cs="Times New Roman"/>
          <w:sz w:val="24"/>
          <w:szCs w:val="24"/>
        </w:rPr>
        <w:t>;</w:t>
      </w:r>
    </w:p>
    <w:p w14:paraId="52C21D81" w14:textId="5F9F25F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25A507D" wp14:editId="2C3A9CD3">
            <wp:extent cx="171450" cy="200025"/>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часть тепловой мощности источника выброса, затрачиваемая на излучение;</w:t>
      </w:r>
    </w:p>
    <w:p w14:paraId="7BF2C051" w14:textId="1314E82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DCECFE3" wp14:editId="15F5D5B9">
            <wp:extent cx="114300" cy="142875"/>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учитывающий влияние рельефа местности;</w:t>
      </w:r>
    </w:p>
    <w:p w14:paraId="2AC8D731" w14:textId="796F076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209F056" wp14:editId="2D6AE8BB">
            <wp:extent cx="238125" cy="161925"/>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функция, определяемая в зависимости от различных форм рельефа и безразмерных величин </w:t>
      </w:r>
      <w:r>
        <w:rPr>
          <w:rFonts w:ascii="Times New Roman" w:hAnsi="Times New Roman" w:cs="Times New Roman"/>
          <w:noProof/>
          <w:sz w:val="24"/>
          <w:szCs w:val="24"/>
        </w:rPr>
        <w:drawing>
          <wp:inline distT="0" distB="0" distL="0" distR="0" wp14:anchorId="6255E7E9" wp14:editId="263EB177">
            <wp:extent cx="190500" cy="19050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14AEB93A" wp14:editId="74912411">
            <wp:extent cx="200025" cy="180975"/>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5F43EB3" w14:textId="3EFA145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04A8E9" wp14:editId="094F36E8">
            <wp:extent cx="142875" cy="200025"/>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описывающий изменение структуры воздушного потока при наличии застройки,</w:t>
      </w:r>
    </w:p>
    <w:p w14:paraId="3616594E" w14:textId="436EF94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3D0A704" wp14:editId="54FB300B">
            <wp:extent cx="228600" cy="209550"/>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поправка, учитывающая влияние застройки, на величину максимальной концентраци</w:t>
      </w:r>
      <w:r>
        <w:rPr>
          <w:rFonts w:ascii="Times New Roman" w:hAnsi="Times New Roman" w:cs="Times New Roman"/>
          <w:sz w:val="24"/>
          <w:szCs w:val="24"/>
        </w:rPr>
        <w:t xml:space="preserve">и </w:t>
      </w:r>
      <w:r>
        <w:rPr>
          <w:rFonts w:ascii="Times New Roman" w:hAnsi="Times New Roman" w:cs="Times New Roman"/>
          <w:noProof/>
          <w:sz w:val="24"/>
          <w:szCs w:val="24"/>
        </w:rPr>
        <w:drawing>
          <wp:inline distT="0" distB="0" distL="0" distR="0" wp14:anchorId="56A44361" wp14:editId="5C7CF57F">
            <wp:extent cx="180975" cy="219075"/>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ЗВ;</w:t>
      </w:r>
    </w:p>
    <w:p w14:paraId="126CDDFB" w14:textId="197955D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6B9D4E6" wp14:editId="3BE34921">
            <wp:extent cx="266700" cy="257175"/>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величина, равная для источника выброса, расположенного на границе зоны ветровой тени (то есть в точке с координатой </w:t>
      </w:r>
      <w:r>
        <w:rPr>
          <w:rFonts w:ascii="Times New Roman" w:hAnsi="Times New Roman" w:cs="Times New Roman"/>
          <w:noProof/>
          <w:sz w:val="24"/>
          <w:szCs w:val="24"/>
        </w:rPr>
        <w:drawing>
          <wp:inline distT="0" distB="0" distL="0" distR="0" wp14:anchorId="522974A3" wp14:editId="671BC513">
            <wp:extent cx="200025" cy="17145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58C9516" w14:textId="1B5816E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B6C7F70" wp14:editId="1847F393">
            <wp:extent cx="190500" cy="17145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вспомогательный угол, определяемый в зависимости от отношения </w:t>
      </w:r>
      <w:r>
        <w:rPr>
          <w:rFonts w:ascii="Times New Roman" w:hAnsi="Times New Roman" w:cs="Times New Roman"/>
          <w:noProof/>
          <w:sz w:val="24"/>
          <w:szCs w:val="24"/>
        </w:rPr>
        <w:drawing>
          <wp:inline distT="0" distB="0" distL="0" distR="0" wp14:anchorId="2C61A695" wp14:editId="0FAC41E1">
            <wp:extent cx="171450" cy="200025"/>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градусы;</w:t>
      </w:r>
    </w:p>
    <w:p w14:paraId="2D4061F5" w14:textId="35914A4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9407321" wp14:editId="2DAF3502">
            <wp:extent cx="200025" cy="17145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функция, определяемая для различных форм рельефа, в зависимости от отношения </w:t>
      </w:r>
      <w:r>
        <w:rPr>
          <w:rFonts w:ascii="Times New Roman" w:hAnsi="Times New Roman" w:cs="Times New Roman"/>
          <w:noProof/>
          <w:sz w:val="24"/>
          <w:szCs w:val="24"/>
        </w:rPr>
        <w:drawing>
          <wp:inline distT="0" distB="0" distL="0" distR="0" wp14:anchorId="788D7A06" wp14:editId="7E365804">
            <wp:extent cx="209550" cy="180975"/>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668F2B7E" wp14:editId="23776E9B">
            <wp:extent cx="200025" cy="171450"/>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19FABC50" w14:textId="2759E78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D846F98" wp14:editId="5D65D99B">
            <wp:extent cx="190500" cy="17145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азимут направления оси факела, соответствующего переносу рассматриваемого ЗВ от источника выброса на расчетную точку, рад;</w:t>
      </w:r>
    </w:p>
    <w:p w14:paraId="43170767" w14:textId="2B1271D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CB9E67E" wp14:editId="5D83F9C9">
            <wp:extent cx="133350" cy="171450"/>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параметр, характеризующий условия турбул</w:t>
      </w:r>
      <w:r>
        <w:rPr>
          <w:rFonts w:ascii="Times New Roman" w:hAnsi="Times New Roman" w:cs="Times New Roman"/>
          <w:sz w:val="24"/>
          <w:szCs w:val="24"/>
        </w:rPr>
        <w:t>ентного перемешивания;</w:t>
      </w:r>
    </w:p>
    <w:p w14:paraId="6583D90D" w14:textId="02999B2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2CC6C88" wp14:editId="678208D4">
            <wp:extent cx="190500" cy="171450"/>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плотность атмосферного воздуха, кг/м3;</w:t>
      </w:r>
    </w:p>
    <w:p w14:paraId="0E2AB160" w14:textId="2E00E4B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76C6183" wp14:editId="30259CE6">
            <wp:extent cx="161925" cy="142875"/>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стандартное отклонение долгопериодных средних концентраций ЗВ;</w:t>
      </w:r>
    </w:p>
    <w:p w14:paraId="16E367B3" w14:textId="58300B0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3E5E312" wp14:editId="389F73F3">
            <wp:extent cx="180975" cy="180975"/>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дисперс</w:t>
      </w:r>
      <w:r>
        <w:rPr>
          <w:rFonts w:ascii="Times New Roman" w:hAnsi="Times New Roman" w:cs="Times New Roman"/>
          <w:sz w:val="24"/>
          <w:szCs w:val="24"/>
        </w:rPr>
        <w:t>ия концентраций ЗВ, вычисляемая по формуле (4.3);</w:t>
      </w:r>
    </w:p>
    <w:p w14:paraId="2D0DFDDE" w14:textId="1948926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544D31F" wp14:editId="1674C8D0">
            <wp:extent cx="381000" cy="219075"/>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дисперсия измеренных концентраций ЗВ;</w:t>
      </w:r>
    </w:p>
    <w:p w14:paraId="0CD0FE33" w14:textId="3C21728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C644532" wp14:editId="022E0FD1">
            <wp:extent cx="409575" cy="238125"/>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расчетная дисперсия;</w:t>
      </w:r>
    </w:p>
    <w:p w14:paraId="48B4A81E" w14:textId="1587559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DBF6F98" wp14:editId="7C66F9BA">
            <wp:extent cx="123825" cy="123825"/>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1 с;</w:t>
      </w:r>
    </w:p>
    <w:p w14:paraId="55A26C93" w14:textId="232B899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42911BB" wp14:editId="69D172BC">
            <wp:extent cx="152400" cy="200025"/>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продолжительность непересекающиеся интервалов, на которые разбивается период осреднения, каждый из которых соответствует изменяющимся в пределах ± 10% параметрам выброса;</w:t>
      </w:r>
    </w:p>
    <w:p w14:paraId="532C2FE6" w14:textId="21FFA57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69A01E9" wp14:editId="14F54FB6">
            <wp:extent cx="180975" cy="171450"/>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общая продолжительнос</w:t>
      </w:r>
      <w:r>
        <w:rPr>
          <w:rFonts w:ascii="Times New Roman" w:hAnsi="Times New Roman" w:cs="Times New Roman"/>
          <w:sz w:val="24"/>
          <w:szCs w:val="24"/>
        </w:rPr>
        <w:t>ть периода осреднения;</w:t>
      </w:r>
    </w:p>
    <w:p w14:paraId="613664FE" w14:textId="6E5668A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D480C5A" wp14:editId="4BF0C22F">
            <wp:extent cx="180975" cy="200025"/>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расчетный коэффициент;</w:t>
      </w:r>
    </w:p>
    <w:p w14:paraId="7ECD4753" w14:textId="7F3B7DA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00EC831" wp14:editId="4D7E3EC9">
            <wp:extent cx="190500" cy="209550"/>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безразмерный коэффициент, описывающий влияние колебаний направления ветра.</w:t>
      </w:r>
    </w:p>
    <w:p w14:paraId="2436404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04D9B45"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Приложение </w:t>
      </w:r>
      <w:r>
        <w:rPr>
          <w:rFonts w:ascii="Times New Roman" w:hAnsi="Times New Roman" w:cs="Times New Roman"/>
          <w:i/>
          <w:iCs/>
          <w:sz w:val="24"/>
          <w:szCs w:val="24"/>
        </w:rPr>
        <w:t>N</w:t>
      </w:r>
      <w:r>
        <w:rPr>
          <w:rFonts w:ascii="Times New Roman" w:hAnsi="Times New Roman" w:cs="Times New Roman"/>
          <w:i/>
          <w:iCs/>
          <w:sz w:val="24"/>
          <w:szCs w:val="24"/>
        </w:rPr>
        <w:t xml:space="preserve"> 2</w:t>
      </w:r>
    </w:p>
    <w:p w14:paraId="4C4A82FA"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к Методам расчетов рассеивания</w:t>
      </w:r>
    </w:p>
    <w:p w14:paraId="618F93A6"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выбр</w:t>
      </w:r>
      <w:r>
        <w:rPr>
          <w:rFonts w:ascii="Times New Roman" w:hAnsi="Times New Roman" w:cs="Times New Roman"/>
          <w:i/>
          <w:iCs/>
          <w:sz w:val="24"/>
          <w:szCs w:val="24"/>
        </w:rPr>
        <w:t>осов вредных (загрязняющих)</w:t>
      </w:r>
    </w:p>
    <w:p w14:paraId="5C20378C"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веществ в атмосферном воздухе,</w:t>
      </w:r>
    </w:p>
    <w:p w14:paraId="5AFFD372"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утвержденным приказом</w:t>
      </w:r>
    </w:p>
    <w:p w14:paraId="235F913C"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Минприроды России</w:t>
      </w:r>
    </w:p>
    <w:p w14:paraId="245375F4"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от 06.06.2017 </w:t>
      </w:r>
      <w:r>
        <w:rPr>
          <w:rFonts w:ascii="Times New Roman" w:hAnsi="Times New Roman" w:cs="Times New Roman"/>
          <w:i/>
          <w:iCs/>
          <w:sz w:val="24"/>
          <w:szCs w:val="24"/>
        </w:rPr>
        <w:t>N</w:t>
      </w:r>
      <w:r>
        <w:rPr>
          <w:rFonts w:ascii="Times New Roman" w:hAnsi="Times New Roman" w:cs="Times New Roman"/>
          <w:i/>
          <w:iCs/>
          <w:sz w:val="24"/>
          <w:szCs w:val="24"/>
        </w:rPr>
        <w:t xml:space="preserve"> 273</w:t>
      </w:r>
    </w:p>
    <w:p w14:paraId="30E0CC3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B07F549"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 xml:space="preserve">Значения коэффициента </w:t>
      </w:r>
      <w:r>
        <w:rPr>
          <w:rFonts w:ascii="Times New Roman" w:hAnsi="Times New Roman" w:cs="Times New Roman"/>
          <w:sz w:val="24"/>
          <w:szCs w:val="24"/>
        </w:rPr>
        <w:t>A</w:t>
      </w:r>
    </w:p>
    <w:p w14:paraId="3B59C30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D9C4872"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w:t>
      </w:r>
    </w:p>
    <w:p w14:paraId="6F943A3E" w14:textId="77777777" w:rsidR="00000000" w:rsidRDefault="00867A26">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00"/>
        <w:gridCol w:w="3750"/>
        <w:gridCol w:w="3750"/>
      </w:tblGrid>
      <w:tr w:rsidR="00000000" w14:paraId="7A7E5D61"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248B4E0B"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 xml:space="preserve"> п/п </w:t>
            </w:r>
          </w:p>
        </w:tc>
        <w:tc>
          <w:tcPr>
            <w:tcW w:w="3750" w:type="dxa"/>
            <w:tcBorders>
              <w:top w:val="single" w:sz="6" w:space="0" w:color="auto"/>
              <w:left w:val="single" w:sz="6" w:space="0" w:color="auto"/>
              <w:bottom w:val="single" w:sz="6" w:space="0" w:color="auto"/>
              <w:right w:val="single" w:sz="6" w:space="0" w:color="auto"/>
            </w:tcBorders>
          </w:tcPr>
          <w:p w14:paraId="0F3DB6AB"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Регион </w:t>
            </w:r>
          </w:p>
        </w:tc>
        <w:tc>
          <w:tcPr>
            <w:tcW w:w="3750" w:type="dxa"/>
            <w:tcBorders>
              <w:top w:val="single" w:sz="6" w:space="0" w:color="auto"/>
              <w:left w:val="single" w:sz="6" w:space="0" w:color="auto"/>
              <w:bottom w:val="single" w:sz="6" w:space="0" w:color="auto"/>
              <w:right w:val="single" w:sz="6" w:space="0" w:color="auto"/>
            </w:tcBorders>
          </w:tcPr>
          <w:p w14:paraId="4D957A37"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sz w:val="24"/>
                <w:szCs w:val="24"/>
              </w:rPr>
              <w:t>A</w:t>
            </w:r>
            <w:r>
              <w:rPr>
                <w:rFonts w:ascii="Times New Roman" w:hAnsi="Times New Roman" w:cs="Times New Roman"/>
                <w:sz w:val="24"/>
                <w:szCs w:val="24"/>
              </w:rPr>
              <w:t xml:space="preserve"> </w:t>
            </w:r>
          </w:p>
        </w:tc>
      </w:tr>
      <w:tr w:rsidR="00000000" w14:paraId="051089E5"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5CD1446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3750" w:type="dxa"/>
            <w:tcBorders>
              <w:top w:val="single" w:sz="6" w:space="0" w:color="auto"/>
              <w:left w:val="single" w:sz="6" w:space="0" w:color="auto"/>
              <w:bottom w:val="single" w:sz="6" w:space="0" w:color="auto"/>
              <w:right w:val="single" w:sz="6" w:space="0" w:color="auto"/>
            </w:tcBorders>
          </w:tcPr>
          <w:p w14:paraId="633B02E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Республика Бурятия и Забайкальский край </w:t>
            </w:r>
          </w:p>
        </w:tc>
        <w:tc>
          <w:tcPr>
            <w:tcW w:w="3750" w:type="dxa"/>
            <w:tcBorders>
              <w:top w:val="single" w:sz="6" w:space="0" w:color="auto"/>
              <w:left w:val="single" w:sz="6" w:space="0" w:color="auto"/>
              <w:bottom w:val="single" w:sz="6" w:space="0" w:color="auto"/>
              <w:right w:val="single" w:sz="6" w:space="0" w:color="auto"/>
            </w:tcBorders>
          </w:tcPr>
          <w:p w14:paraId="69EB5B0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250 </w:t>
            </w:r>
          </w:p>
        </w:tc>
      </w:tr>
      <w:tr w:rsidR="00000000" w14:paraId="0C997F0F"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6686C1F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3750" w:type="dxa"/>
            <w:tcBorders>
              <w:top w:val="single" w:sz="6" w:space="0" w:color="auto"/>
              <w:left w:val="single" w:sz="6" w:space="0" w:color="auto"/>
              <w:bottom w:val="single" w:sz="6" w:space="0" w:color="auto"/>
              <w:right w:val="single" w:sz="6" w:space="0" w:color="auto"/>
            </w:tcBorders>
          </w:tcPr>
          <w:p w14:paraId="5ACB641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Районы европе</w:t>
            </w:r>
            <w:r>
              <w:rPr>
                <w:rFonts w:ascii="Times New Roman" w:hAnsi="Times New Roman" w:cs="Times New Roman"/>
                <w:sz w:val="24"/>
                <w:szCs w:val="24"/>
              </w:rPr>
              <w:t xml:space="preserve">йской территории Российской Федерации южнее 50° с. ш., остальные районы Нижнего Поволжья, азиатская территория Российской Федерации, кроме указанных в пунктах 1 и 3 настоящей Таблицы </w:t>
            </w:r>
          </w:p>
        </w:tc>
        <w:tc>
          <w:tcPr>
            <w:tcW w:w="3750" w:type="dxa"/>
            <w:tcBorders>
              <w:top w:val="single" w:sz="6" w:space="0" w:color="auto"/>
              <w:left w:val="single" w:sz="6" w:space="0" w:color="auto"/>
              <w:bottom w:val="single" w:sz="6" w:space="0" w:color="auto"/>
              <w:right w:val="single" w:sz="6" w:space="0" w:color="auto"/>
            </w:tcBorders>
          </w:tcPr>
          <w:p w14:paraId="47CC886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200 </w:t>
            </w:r>
          </w:p>
        </w:tc>
      </w:tr>
      <w:tr w:rsidR="00000000" w14:paraId="606ECA39"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77AC194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3750" w:type="dxa"/>
            <w:tcBorders>
              <w:top w:val="single" w:sz="6" w:space="0" w:color="auto"/>
              <w:left w:val="single" w:sz="6" w:space="0" w:color="auto"/>
              <w:bottom w:val="single" w:sz="6" w:space="0" w:color="auto"/>
              <w:right w:val="single" w:sz="6" w:space="0" w:color="auto"/>
            </w:tcBorders>
          </w:tcPr>
          <w:p w14:paraId="205350F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Европейская территория Российской Федерации и Урала от 50° с. </w:t>
            </w:r>
            <w:r>
              <w:rPr>
                <w:rFonts w:ascii="Times New Roman" w:hAnsi="Times New Roman" w:cs="Times New Roman"/>
                <w:sz w:val="24"/>
                <w:szCs w:val="24"/>
              </w:rPr>
              <w:t>ш. до 52° с. ш. включительно, за исключением попадающих в эту зону районов, перечисленных в пунктах 1 и 2 настоящей Таблицы, а также для районов азиатской территории Российской Федерации, расположенных к северу от Полярного круга и к западу от меридиана 10</w:t>
            </w:r>
            <w:r>
              <w:rPr>
                <w:rFonts w:ascii="Times New Roman" w:hAnsi="Times New Roman" w:cs="Times New Roman"/>
                <w:sz w:val="24"/>
                <w:szCs w:val="24"/>
              </w:rPr>
              <w:t xml:space="preserve">8° в.д. </w:t>
            </w:r>
          </w:p>
        </w:tc>
        <w:tc>
          <w:tcPr>
            <w:tcW w:w="3750" w:type="dxa"/>
            <w:tcBorders>
              <w:top w:val="single" w:sz="6" w:space="0" w:color="auto"/>
              <w:left w:val="single" w:sz="6" w:space="0" w:color="auto"/>
              <w:bottom w:val="single" w:sz="6" w:space="0" w:color="auto"/>
              <w:right w:val="single" w:sz="6" w:space="0" w:color="auto"/>
            </w:tcBorders>
          </w:tcPr>
          <w:p w14:paraId="37555A1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180 </w:t>
            </w:r>
          </w:p>
        </w:tc>
      </w:tr>
      <w:tr w:rsidR="00000000" w14:paraId="2B79C54B"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1550D5A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3750" w:type="dxa"/>
            <w:tcBorders>
              <w:top w:val="single" w:sz="6" w:space="0" w:color="auto"/>
              <w:left w:val="single" w:sz="6" w:space="0" w:color="auto"/>
              <w:bottom w:val="single" w:sz="6" w:space="0" w:color="auto"/>
              <w:right w:val="single" w:sz="6" w:space="0" w:color="auto"/>
            </w:tcBorders>
          </w:tcPr>
          <w:p w14:paraId="5922606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Европейская территория Российской Федерации и Урала севернее 52° с. ш. (за исключением центра европейской территории Российской Федерации) </w:t>
            </w:r>
          </w:p>
        </w:tc>
        <w:tc>
          <w:tcPr>
            <w:tcW w:w="3750" w:type="dxa"/>
            <w:tcBorders>
              <w:top w:val="single" w:sz="6" w:space="0" w:color="auto"/>
              <w:left w:val="single" w:sz="6" w:space="0" w:color="auto"/>
              <w:bottom w:val="single" w:sz="6" w:space="0" w:color="auto"/>
              <w:right w:val="single" w:sz="6" w:space="0" w:color="auto"/>
            </w:tcBorders>
          </w:tcPr>
          <w:p w14:paraId="16D95AB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160 </w:t>
            </w:r>
          </w:p>
        </w:tc>
      </w:tr>
      <w:tr w:rsidR="00000000" w14:paraId="73341D5B"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7992AB8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3750" w:type="dxa"/>
            <w:tcBorders>
              <w:top w:val="single" w:sz="6" w:space="0" w:color="auto"/>
              <w:left w:val="single" w:sz="6" w:space="0" w:color="auto"/>
              <w:bottom w:val="single" w:sz="6" w:space="0" w:color="auto"/>
              <w:right w:val="single" w:sz="6" w:space="0" w:color="auto"/>
            </w:tcBorders>
          </w:tcPr>
          <w:p w14:paraId="0ACB5FB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Владимирская, Ивановская, Калужская, Московская, Рязанская и Тульская области </w:t>
            </w:r>
          </w:p>
        </w:tc>
        <w:tc>
          <w:tcPr>
            <w:tcW w:w="3750" w:type="dxa"/>
            <w:tcBorders>
              <w:top w:val="single" w:sz="6" w:space="0" w:color="auto"/>
              <w:left w:val="single" w:sz="6" w:space="0" w:color="auto"/>
              <w:bottom w:val="single" w:sz="6" w:space="0" w:color="auto"/>
              <w:right w:val="single" w:sz="6" w:space="0" w:color="auto"/>
            </w:tcBorders>
          </w:tcPr>
          <w:p w14:paraId="3723CB1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140 </w:t>
            </w:r>
          </w:p>
        </w:tc>
      </w:tr>
    </w:tbl>
    <w:p w14:paraId="315715A2" w14:textId="77777777" w:rsidR="00000000" w:rsidRDefault="00867A2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w:t>
      </w:r>
      <w:r>
        <w:rPr>
          <w:rFonts w:ascii="Times New Roman" w:hAnsi="Times New Roman" w:cs="Times New Roman"/>
          <w:sz w:val="24"/>
          <w:szCs w:val="24"/>
        </w:rPr>
        <w:t xml:space="preserve">я источников выбросов, расположенных на расстоянии менее 3 км от административных границ, разделяющих территории с различными значениями коэффициента </w:t>
      </w:r>
      <w:r>
        <w:rPr>
          <w:rFonts w:ascii="Times New Roman" w:hAnsi="Times New Roman" w:cs="Times New Roman"/>
          <w:sz w:val="24"/>
          <w:szCs w:val="24"/>
        </w:rPr>
        <w:t>A</w:t>
      </w:r>
      <w:r>
        <w:rPr>
          <w:rFonts w:ascii="Times New Roman" w:hAnsi="Times New Roman" w:cs="Times New Roman"/>
          <w:sz w:val="24"/>
          <w:szCs w:val="24"/>
        </w:rPr>
        <w:t xml:space="preserve">, в расчетах принимается </w:t>
      </w:r>
      <w:r>
        <w:rPr>
          <w:rFonts w:ascii="Times New Roman" w:hAnsi="Times New Roman" w:cs="Times New Roman"/>
          <w:sz w:val="24"/>
          <w:szCs w:val="24"/>
        </w:rPr>
        <w:t>A</w:t>
      </w:r>
      <w:r>
        <w:rPr>
          <w:rFonts w:ascii="Times New Roman" w:hAnsi="Times New Roman" w:cs="Times New Roman"/>
          <w:sz w:val="24"/>
          <w:szCs w:val="24"/>
        </w:rPr>
        <w:t>, равное половине суммы указанных значений &lt;1&gt;.</w:t>
      </w:r>
    </w:p>
    <w:p w14:paraId="74E5BF24"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2CE2B95F"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&lt;1&gt; При пр</w:t>
      </w:r>
      <w:r>
        <w:rPr>
          <w:rFonts w:ascii="Times New Roman" w:hAnsi="Times New Roman" w:cs="Times New Roman"/>
          <w:sz w:val="24"/>
          <w:szCs w:val="24"/>
        </w:rPr>
        <w:t xml:space="preserve">оведении расчетов для российских территорий, расположенных на расстоянии не более 10 км от границы зон с различными коэффициентами </w:t>
      </w:r>
      <w:r>
        <w:rPr>
          <w:rFonts w:ascii="Times New Roman" w:hAnsi="Times New Roman" w:cs="Times New Roman"/>
          <w:sz w:val="24"/>
          <w:szCs w:val="24"/>
        </w:rPr>
        <w:t>A</w:t>
      </w:r>
      <w:r>
        <w:rPr>
          <w:rFonts w:ascii="Times New Roman" w:hAnsi="Times New Roman" w:cs="Times New Roman"/>
          <w:sz w:val="24"/>
          <w:szCs w:val="24"/>
        </w:rPr>
        <w:t xml:space="preserve">, значения коэффициента </w:t>
      </w:r>
      <w:r>
        <w:rPr>
          <w:rFonts w:ascii="Times New Roman" w:hAnsi="Times New Roman" w:cs="Times New Roman"/>
          <w:sz w:val="24"/>
          <w:szCs w:val="24"/>
        </w:rPr>
        <w:t>A</w:t>
      </w:r>
      <w:r>
        <w:rPr>
          <w:rFonts w:ascii="Times New Roman" w:hAnsi="Times New Roman" w:cs="Times New Roman"/>
          <w:sz w:val="24"/>
          <w:szCs w:val="24"/>
        </w:rPr>
        <w:t xml:space="preserve"> могут быть уточнены с учетом климатических и физико-географических условий рассматриваемой местнос</w:t>
      </w:r>
      <w:r>
        <w:rPr>
          <w:rFonts w:ascii="Times New Roman" w:hAnsi="Times New Roman" w:cs="Times New Roman"/>
          <w:sz w:val="24"/>
          <w:szCs w:val="24"/>
        </w:rPr>
        <w:t>ти.</w:t>
      </w:r>
    </w:p>
    <w:p w14:paraId="10EE3D9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EBCA52A"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 xml:space="preserve">Значение безразмерного коэффициента </w:t>
      </w:r>
      <w:r>
        <w:rPr>
          <w:rFonts w:ascii="Times New Roman" w:hAnsi="Times New Roman" w:cs="Times New Roman"/>
          <w:sz w:val="24"/>
          <w:szCs w:val="24"/>
        </w:rPr>
        <w:t>F</w:t>
      </w:r>
      <w:r>
        <w:rPr>
          <w:rFonts w:ascii="Times New Roman" w:hAnsi="Times New Roman" w:cs="Times New Roman"/>
          <w:sz w:val="24"/>
          <w:szCs w:val="24"/>
        </w:rPr>
        <w:t>.</w:t>
      </w:r>
    </w:p>
    <w:p w14:paraId="46190CA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A075F0C"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безразмерного коэффициента </w:t>
      </w:r>
      <w:r>
        <w:rPr>
          <w:rFonts w:ascii="Times New Roman" w:hAnsi="Times New Roman" w:cs="Times New Roman"/>
          <w:sz w:val="24"/>
          <w:szCs w:val="24"/>
        </w:rPr>
        <w:t>F</w:t>
      </w:r>
      <w:r>
        <w:rPr>
          <w:rFonts w:ascii="Times New Roman" w:hAnsi="Times New Roman" w:cs="Times New Roman"/>
          <w:sz w:val="24"/>
          <w:szCs w:val="24"/>
        </w:rPr>
        <w:t xml:space="preserve"> при отсутствии данных о распределении на выбросе частиц аэрозолей по размерам определяется следующим образом:</w:t>
      </w:r>
    </w:p>
    <w:p w14:paraId="17D63D48"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газообразных ЗВ и мелкодисперсных аэрозолей диаметром не б</w:t>
      </w:r>
      <w:r>
        <w:rPr>
          <w:rFonts w:ascii="Times New Roman" w:hAnsi="Times New Roman" w:cs="Times New Roman"/>
          <w:sz w:val="24"/>
          <w:szCs w:val="24"/>
        </w:rPr>
        <w:t xml:space="preserve">олее 10 мкм </w:t>
      </w:r>
      <w:r>
        <w:rPr>
          <w:rFonts w:ascii="Times New Roman" w:hAnsi="Times New Roman" w:cs="Times New Roman"/>
          <w:sz w:val="24"/>
          <w:szCs w:val="24"/>
        </w:rPr>
        <w:t>F</w:t>
      </w:r>
      <w:r>
        <w:rPr>
          <w:rFonts w:ascii="Times New Roman" w:hAnsi="Times New Roman" w:cs="Times New Roman"/>
          <w:sz w:val="24"/>
          <w:szCs w:val="24"/>
        </w:rPr>
        <w:t xml:space="preserve"> = 1;</w:t>
      </w:r>
    </w:p>
    <w:p w14:paraId="10F9B88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аэрозолей (за исключением мелкодисперсных аэрозолей диаметром не более 10 мкм) при наличии систем очистки выбросов значение безразмерного коэффициента </w:t>
      </w:r>
      <w:r>
        <w:rPr>
          <w:rFonts w:ascii="Times New Roman" w:hAnsi="Times New Roman" w:cs="Times New Roman"/>
          <w:sz w:val="24"/>
          <w:szCs w:val="24"/>
        </w:rPr>
        <w:t>F</w:t>
      </w:r>
      <w:r>
        <w:rPr>
          <w:rFonts w:ascii="Times New Roman" w:hAnsi="Times New Roman" w:cs="Times New Roman"/>
          <w:sz w:val="24"/>
          <w:szCs w:val="24"/>
        </w:rPr>
        <w:t xml:space="preserve"> приведено в Таблице 2 настоящего Приложения.</w:t>
      </w:r>
    </w:p>
    <w:p w14:paraId="5729679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A78D7EF"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2</w:t>
      </w:r>
    </w:p>
    <w:p w14:paraId="3900ED3A" w14:textId="77777777" w:rsidR="00000000" w:rsidRDefault="00867A26">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3E21530E" w14:textId="77777777">
        <w:tblPrEx>
          <w:tblCellMar>
            <w:top w:w="0" w:type="dxa"/>
            <w:left w:w="0" w:type="dxa"/>
            <w:bottom w:w="0" w:type="dxa"/>
            <w:right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tcPr>
          <w:p w14:paraId="73999825"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Степень очистки </w:t>
            </w:r>
          </w:p>
        </w:tc>
        <w:tc>
          <w:tcPr>
            <w:tcW w:w="4500" w:type="dxa"/>
            <w:tcBorders>
              <w:top w:val="single" w:sz="6" w:space="0" w:color="auto"/>
              <w:left w:val="single" w:sz="6" w:space="0" w:color="auto"/>
              <w:bottom w:val="single" w:sz="6" w:space="0" w:color="auto"/>
              <w:right w:val="single" w:sz="6" w:space="0" w:color="auto"/>
            </w:tcBorders>
          </w:tcPr>
          <w:p w14:paraId="666EA79E"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Коэффи</w:t>
            </w:r>
            <w:r>
              <w:rPr>
                <w:rFonts w:ascii="Times New Roman" w:hAnsi="Times New Roman" w:cs="Times New Roman"/>
                <w:sz w:val="24"/>
                <w:szCs w:val="24"/>
              </w:rPr>
              <w:t xml:space="preserve">циент </w:t>
            </w:r>
            <w:r>
              <w:rPr>
                <w:rFonts w:ascii="Times New Roman" w:hAnsi="Times New Roman" w:cs="Times New Roman"/>
                <w:sz w:val="24"/>
                <w:szCs w:val="24"/>
              </w:rPr>
              <w:t>F</w:t>
            </w:r>
            <w:r>
              <w:rPr>
                <w:rFonts w:ascii="Times New Roman" w:hAnsi="Times New Roman" w:cs="Times New Roman"/>
                <w:sz w:val="24"/>
                <w:szCs w:val="24"/>
              </w:rPr>
              <w:t xml:space="preserve"> </w:t>
            </w:r>
          </w:p>
        </w:tc>
      </w:tr>
      <w:tr w:rsidR="00000000" w14:paraId="64EB179A" w14:textId="77777777">
        <w:tblPrEx>
          <w:tblCellMar>
            <w:top w:w="0" w:type="dxa"/>
            <w:left w:w="0" w:type="dxa"/>
            <w:bottom w:w="0" w:type="dxa"/>
            <w:right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tcPr>
          <w:p w14:paraId="1F7C273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 среднем эксплуатационном коэффициенте очистки выбросов свыше 90% </w:t>
            </w:r>
          </w:p>
        </w:tc>
        <w:tc>
          <w:tcPr>
            <w:tcW w:w="4500" w:type="dxa"/>
            <w:tcBorders>
              <w:top w:val="single" w:sz="6" w:space="0" w:color="auto"/>
              <w:left w:val="single" w:sz="6" w:space="0" w:color="auto"/>
              <w:bottom w:val="single" w:sz="6" w:space="0" w:color="auto"/>
              <w:right w:val="single" w:sz="6" w:space="0" w:color="auto"/>
            </w:tcBorders>
          </w:tcPr>
          <w:p w14:paraId="78F833E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5DA117A2" w14:textId="77777777">
        <w:tblPrEx>
          <w:tblCellMar>
            <w:top w:w="0" w:type="dxa"/>
            <w:left w:w="0" w:type="dxa"/>
            <w:bottom w:w="0" w:type="dxa"/>
            <w:right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tcPr>
          <w:p w14:paraId="29F5594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 среднем эксплуатационном коэффициенте очистки выбросов от 75% до 90% включительно </w:t>
            </w:r>
          </w:p>
        </w:tc>
        <w:tc>
          <w:tcPr>
            <w:tcW w:w="4500" w:type="dxa"/>
            <w:tcBorders>
              <w:top w:val="single" w:sz="6" w:space="0" w:color="auto"/>
              <w:left w:val="single" w:sz="6" w:space="0" w:color="auto"/>
              <w:bottom w:val="single" w:sz="6" w:space="0" w:color="auto"/>
              <w:right w:val="single" w:sz="6" w:space="0" w:color="auto"/>
            </w:tcBorders>
          </w:tcPr>
          <w:p w14:paraId="446E7C3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10637282" w14:textId="77777777">
        <w:tblPrEx>
          <w:tblCellMar>
            <w:top w:w="0" w:type="dxa"/>
            <w:left w:w="0" w:type="dxa"/>
            <w:bottom w:w="0" w:type="dxa"/>
            <w:right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tcPr>
          <w:p w14:paraId="08149C2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среднем эксплуатационном коэффициенте очистки выбросов менее 75% или отсут</w:t>
            </w:r>
            <w:r>
              <w:rPr>
                <w:rFonts w:ascii="Times New Roman" w:hAnsi="Times New Roman" w:cs="Times New Roman"/>
                <w:sz w:val="24"/>
                <w:szCs w:val="24"/>
              </w:rPr>
              <w:t xml:space="preserve">ствии очистки выбросов </w:t>
            </w:r>
          </w:p>
        </w:tc>
        <w:tc>
          <w:tcPr>
            <w:tcW w:w="4500" w:type="dxa"/>
            <w:tcBorders>
              <w:top w:val="single" w:sz="6" w:space="0" w:color="auto"/>
              <w:left w:val="single" w:sz="6" w:space="0" w:color="auto"/>
              <w:bottom w:val="single" w:sz="6" w:space="0" w:color="auto"/>
              <w:right w:val="single" w:sz="6" w:space="0" w:color="auto"/>
            </w:tcBorders>
          </w:tcPr>
          <w:p w14:paraId="19B6AEF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bl>
    <w:p w14:paraId="522C95DB" w14:textId="049500DB" w:rsidR="00000000" w:rsidRDefault="00867A2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 зависимости от эффективности очистки значение коэффициента </w:t>
      </w:r>
      <w:r>
        <w:rPr>
          <w:rFonts w:ascii="Times New Roman" w:hAnsi="Times New Roman" w:cs="Times New Roman"/>
          <w:sz w:val="24"/>
          <w:szCs w:val="24"/>
        </w:rPr>
        <w:t>F</w:t>
      </w:r>
      <w:r>
        <w:rPr>
          <w:rFonts w:ascii="Times New Roman" w:hAnsi="Times New Roman" w:cs="Times New Roman"/>
          <w:sz w:val="24"/>
          <w:szCs w:val="24"/>
        </w:rPr>
        <w:t xml:space="preserve"> принимается равным 3 при расчетах концентрации пыли в атмосферном воздухе для производств, в выбросах которых содержание водяного пара соответствует температуре то</w:t>
      </w:r>
      <w:r>
        <w:rPr>
          <w:rFonts w:ascii="Times New Roman" w:hAnsi="Times New Roman" w:cs="Times New Roman"/>
          <w:sz w:val="24"/>
          <w:szCs w:val="24"/>
        </w:rPr>
        <w:t xml:space="preserve">чки росы, которая выше используемой в расчетах температуры атмосферного воздуха </w:t>
      </w:r>
      <w:r>
        <w:rPr>
          <w:rFonts w:ascii="Times New Roman" w:hAnsi="Times New Roman" w:cs="Times New Roman"/>
          <w:noProof/>
          <w:sz w:val="24"/>
          <w:szCs w:val="24"/>
        </w:rPr>
        <w:drawing>
          <wp:inline distT="0" distB="0" distL="0" distR="0" wp14:anchorId="4222BE11" wp14:editId="4A2B9236">
            <wp:extent cx="190500" cy="180975"/>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 5 °</w:t>
      </w:r>
      <w:r>
        <w:rPr>
          <w:rFonts w:ascii="Times New Roman" w:hAnsi="Times New Roman" w:cs="Times New Roman"/>
          <w:sz w:val="24"/>
          <w:szCs w:val="24"/>
        </w:rPr>
        <w:t>C</w:t>
      </w:r>
      <w:r>
        <w:rPr>
          <w:rFonts w:ascii="Times New Roman" w:hAnsi="Times New Roman" w:cs="Times New Roman"/>
          <w:sz w:val="24"/>
          <w:szCs w:val="24"/>
        </w:rPr>
        <w:t xml:space="preserve"> и более.</w:t>
      </w:r>
    </w:p>
    <w:p w14:paraId="137DC7FB"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данных инструментальных измерений распределения в выбросе аэрозолей по размерам определяются следующие показат</w:t>
      </w:r>
      <w:r>
        <w:rPr>
          <w:rFonts w:ascii="Times New Roman" w:hAnsi="Times New Roman" w:cs="Times New Roman"/>
          <w:sz w:val="24"/>
          <w:szCs w:val="24"/>
        </w:rPr>
        <w:t>ели:</w:t>
      </w:r>
    </w:p>
    <w:p w14:paraId="5B6D9E5B" w14:textId="591B895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E269D7" wp14:editId="1070F960">
            <wp:extent cx="180975" cy="200025"/>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диаметр частиц, такой, что масса всех частиц диаметром больше </w:t>
      </w:r>
      <w:r>
        <w:rPr>
          <w:rFonts w:ascii="Times New Roman" w:hAnsi="Times New Roman" w:cs="Times New Roman"/>
          <w:noProof/>
          <w:sz w:val="24"/>
          <w:szCs w:val="24"/>
        </w:rPr>
        <w:drawing>
          <wp:inline distT="0" distB="0" distL="0" distR="0" wp14:anchorId="0E034AE1" wp14:editId="63B4D15F">
            <wp:extent cx="180975" cy="200025"/>
            <wp:effectExtent l="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составляет 5% общей массы аэрозолей;</w:t>
      </w:r>
    </w:p>
    <w:p w14:paraId="1760EF6A" w14:textId="6FB5E66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C5130" wp14:editId="7F4AB2AF">
            <wp:extent cx="190500" cy="171450"/>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соответствующая </w:t>
      </w:r>
      <w:r>
        <w:rPr>
          <w:rFonts w:ascii="Times New Roman" w:hAnsi="Times New Roman" w:cs="Times New Roman"/>
          <w:noProof/>
          <w:sz w:val="24"/>
          <w:szCs w:val="24"/>
        </w:rPr>
        <w:drawing>
          <wp:inline distT="0" distB="0" distL="0" distR="0" wp14:anchorId="03A361CD" wp14:editId="59D2E1F0">
            <wp:extent cx="180975" cy="200025"/>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скорость гравитационного оседания частиц в атмосферном воздухе, м/с.</w:t>
      </w:r>
    </w:p>
    <w:p w14:paraId="7CCD6DA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коэффициента </w:t>
      </w:r>
      <w:r>
        <w:rPr>
          <w:rFonts w:ascii="Times New Roman" w:hAnsi="Times New Roman" w:cs="Times New Roman"/>
          <w:sz w:val="24"/>
          <w:szCs w:val="24"/>
        </w:rPr>
        <w:t>F</w:t>
      </w:r>
      <w:r>
        <w:rPr>
          <w:rFonts w:ascii="Times New Roman" w:hAnsi="Times New Roman" w:cs="Times New Roman"/>
          <w:sz w:val="24"/>
          <w:szCs w:val="24"/>
        </w:rPr>
        <w:t xml:space="preserve"> устанавливается в зависимости от безразмерного отношения </w:t>
      </w:r>
      <w:r>
        <w:rPr>
          <w:rFonts w:ascii="Times New Roman" w:hAnsi="Times New Roman" w:cs="Times New Roman"/>
          <w:sz w:val="24"/>
          <w:szCs w:val="24"/>
        </w:rPr>
        <w:t>vg</w:t>
      </w:r>
      <w:r>
        <w:rPr>
          <w:rFonts w:ascii="Times New Roman" w:hAnsi="Times New Roman" w:cs="Times New Roman"/>
          <w:sz w:val="24"/>
          <w:szCs w:val="24"/>
        </w:rPr>
        <w:t>/</w:t>
      </w:r>
      <w:r>
        <w:rPr>
          <w:rFonts w:ascii="Times New Roman" w:hAnsi="Times New Roman" w:cs="Times New Roman"/>
          <w:sz w:val="24"/>
          <w:szCs w:val="24"/>
        </w:rPr>
        <w:t>u</w:t>
      </w:r>
      <w:r>
        <w:rPr>
          <w:rFonts w:ascii="Times New Roman" w:hAnsi="Times New Roman" w:cs="Times New Roman"/>
          <w:sz w:val="24"/>
          <w:szCs w:val="24"/>
        </w:rPr>
        <w:t xml:space="preserve">м, где </w:t>
      </w:r>
      <w:r>
        <w:rPr>
          <w:rFonts w:ascii="Times New Roman" w:hAnsi="Times New Roman" w:cs="Times New Roman"/>
          <w:sz w:val="24"/>
          <w:szCs w:val="24"/>
        </w:rPr>
        <w:t>u</w:t>
      </w:r>
      <w:r>
        <w:rPr>
          <w:rFonts w:ascii="Times New Roman" w:hAnsi="Times New Roman" w:cs="Times New Roman"/>
          <w:sz w:val="24"/>
          <w:szCs w:val="24"/>
        </w:rPr>
        <w:t>м- опасная скорость ветра (определяется согласно пункту 5.10 настоящих Мето</w:t>
      </w:r>
      <w:r>
        <w:rPr>
          <w:rFonts w:ascii="Times New Roman" w:hAnsi="Times New Roman" w:cs="Times New Roman"/>
          <w:sz w:val="24"/>
          <w:szCs w:val="24"/>
        </w:rPr>
        <w:t>дов).</w:t>
      </w:r>
    </w:p>
    <w:p w14:paraId="6FF39533" w14:textId="63CC80D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noProof/>
          <w:sz w:val="24"/>
          <w:szCs w:val="24"/>
        </w:rPr>
        <w:drawing>
          <wp:inline distT="0" distB="0" distL="0" distR="0" wp14:anchorId="2DEBB444" wp14:editId="72C7531D">
            <wp:extent cx="190500" cy="171450"/>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466F506C" wp14:editId="1A09124E">
            <wp:extent cx="200025" cy="161925"/>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76D1028" wp14:editId="2B921E3A">
            <wp:extent cx="142875" cy="209550"/>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0,015 значение </w:t>
      </w:r>
      <w:r>
        <w:rPr>
          <w:rFonts w:ascii="Times New Roman" w:hAnsi="Times New Roman" w:cs="Times New Roman"/>
          <w:sz w:val="24"/>
          <w:szCs w:val="24"/>
        </w:rPr>
        <w:t>F</w:t>
      </w:r>
      <w:r>
        <w:rPr>
          <w:rFonts w:ascii="Times New Roman" w:hAnsi="Times New Roman" w:cs="Times New Roman"/>
          <w:sz w:val="24"/>
          <w:szCs w:val="24"/>
        </w:rPr>
        <w:t xml:space="preserve"> = 1, при 0,015 &lt; </w:t>
      </w:r>
      <w:r>
        <w:rPr>
          <w:rFonts w:ascii="Times New Roman" w:hAnsi="Times New Roman" w:cs="Times New Roman"/>
          <w:noProof/>
          <w:sz w:val="24"/>
          <w:szCs w:val="24"/>
        </w:rPr>
        <w:drawing>
          <wp:inline distT="0" distB="0" distL="0" distR="0" wp14:anchorId="6E11AEF6" wp14:editId="082C98E3">
            <wp:extent cx="190500" cy="17145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37720ACE" wp14:editId="43D6AA08">
            <wp:extent cx="200025" cy="161925"/>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0,030 значение </w:t>
      </w:r>
      <w:r>
        <w:rPr>
          <w:rFonts w:ascii="Times New Roman" w:hAnsi="Times New Roman" w:cs="Times New Roman"/>
          <w:sz w:val="24"/>
          <w:szCs w:val="24"/>
        </w:rPr>
        <w:t>F</w:t>
      </w:r>
      <w:r>
        <w:rPr>
          <w:rFonts w:ascii="Times New Roman" w:hAnsi="Times New Roman" w:cs="Times New Roman"/>
          <w:sz w:val="24"/>
          <w:szCs w:val="24"/>
        </w:rPr>
        <w:t xml:space="preserve"> = 1,5.</w:t>
      </w:r>
    </w:p>
    <w:p w14:paraId="6EAFABF4" w14:textId="05430B8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остальных значений </w:t>
      </w:r>
      <w:r>
        <w:rPr>
          <w:rFonts w:ascii="Times New Roman" w:hAnsi="Times New Roman" w:cs="Times New Roman"/>
          <w:noProof/>
          <w:sz w:val="24"/>
          <w:szCs w:val="24"/>
        </w:rPr>
        <w:drawing>
          <wp:inline distT="0" distB="0" distL="0" distR="0" wp14:anchorId="2D1548FE" wp14:editId="77C2BFBF">
            <wp:extent cx="190500" cy="171450"/>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249E0F0B" wp14:editId="40DC8366">
            <wp:extent cx="200025" cy="161925"/>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коэффициент </w:t>
      </w:r>
      <w:r>
        <w:rPr>
          <w:rFonts w:ascii="Times New Roman" w:hAnsi="Times New Roman" w:cs="Times New Roman"/>
          <w:sz w:val="24"/>
          <w:szCs w:val="24"/>
        </w:rPr>
        <w:t>F</w:t>
      </w:r>
      <w:r>
        <w:rPr>
          <w:rFonts w:ascii="Times New Roman" w:hAnsi="Times New Roman" w:cs="Times New Roman"/>
          <w:sz w:val="24"/>
          <w:szCs w:val="24"/>
        </w:rPr>
        <w:t xml:space="preserve"> устанавливается согласно Таблице 2 настоящего Приложения.</w:t>
      </w:r>
    </w:p>
    <w:p w14:paraId="6464952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1BB7142"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Приложение </w:t>
      </w:r>
      <w:r>
        <w:rPr>
          <w:rFonts w:ascii="Times New Roman" w:hAnsi="Times New Roman" w:cs="Times New Roman"/>
          <w:i/>
          <w:iCs/>
          <w:sz w:val="24"/>
          <w:szCs w:val="24"/>
        </w:rPr>
        <w:t>N</w:t>
      </w:r>
      <w:r>
        <w:rPr>
          <w:rFonts w:ascii="Times New Roman" w:hAnsi="Times New Roman" w:cs="Times New Roman"/>
          <w:i/>
          <w:iCs/>
          <w:sz w:val="24"/>
          <w:szCs w:val="24"/>
        </w:rPr>
        <w:t xml:space="preserve"> 3</w:t>
      </w:r>
    </w:p>
    <w:p w14:paraId="0EF4B444"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к Мето</w:t>
      </w:r>
      <w:r>
        <w:rPr>
          <w:rFonts w:ascii="Times New Roman" w:hAnsi="Times New Roman" w:cs="Times New Roman"/>
          <w:i/>
          <w:iCs/>
          <w:sz w:val="24"/>
          <w:szCs w:val="24"/>
        </w:rPr>
        <w:t>дам расчетов рассеивания</w:t>
      </w:r>
    </w:p>
    <w:p w14:paraId="5CB44C87"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выбросов вредных (загрязняющих)</w:t>
      </w:r>
    </w:p>
    <w:p w14:paraId="0BE8ADE3"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веществ в атмосферном воздухе,</w:t>
      </w:r>
    </w:p>
    <w:p w14:paraId="7863A4F1"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утвержденным приказом</w:t>
      </w:r>
    </w:p>
    <w:p w14:paraId="21BBBCB2"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Минприроды России</w:t>
      </w:r>
    </w:p>
    <w:p w14:paraId="3A42B7FB"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от 06.06.2017 </w:t>
      </w:r>
      <w:r>
        <w:rPr>
          <w:rFonts w:ascii="Times New Roman" w:hAnsi="Times New Roman" w:cs="Times New Roman"/>
          <w:i/>
          <w:iCs/>
          <w:sz w:val="24"/>
          <w:szCs w:val="24"/>
        </w:rPr>
        <w:t>N</w:t>
      </w:r>
      <w:r>
        <w:rPr>
          <w:rFonts w:ascii="Times New Roman" w:hAnsi="Times New Roman" w:cs="Times New Roman"/>
          <w:i/>
          <w:iCs/>
          <w:sz w:val="24"/>
          <w:szCs w:val="24"/>
        </w:rPr>
        <w:t xml:space="preserve"> 273</w:t>
      </w:r>
    </w:p>
    <w:p w14:paraId="2C98DE5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F95A3DC"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ЗНАЧЕНИЯ ВСПОМОГАТЕЛЬНЫХ ФУНКЦИЙ, ИСПОЛЬЗУЕМЫХ ДЛЯ РАСЧЕТА КОЭФФИЦИЕНТА РЕЛЬЕФА</w:t>
      </w:r>
    </w:p>
    <w:p w14:paraId="2ABC3858"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w:t>
      </w:r>
    </w:p>
    <w:p w14:paraId="11CA408B" w14:textId="77777777" w:rsidR="00000000" w:rsidRDefault="00867A26">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64CCC29D" w14:textId="77777777">
        <w:tblPrEx>
          <w:tblCellMar>
            <w:top w:w="0" w:type="dxa"/>
            <w:left w:w="0" w:type="dxa"/>
            <w:bottom w:w="0" w:type="dxa"/>
            <w:right w:w="0" w:type="dxa"/>
          </w:tblCellMar>
        </w:tblPrEx>
        <w:trPr>
          <w:jc w:val="center"/>
        </w:trPr>
        <w:tc>
          <w:tcPr>
            <w:tcW w:w="2250" w:type="dxa"/>
            <w:vMerge w:val="restart"/>
            <w:tcBorders>
              <w:top w:val="single" w:sz="6" w:space="0" w:color="auto"/>
              <w:left w:val="single" w:sz="6" w:space="0" w:color="auto"/>
              <w:bottom w:val="nil"/>
              <w:right w:val="single" w:sz="6" w:space="0" w:color="auto"/>
            </w:tcBorders>
          </w:tcPr>
          <w:p w14:paraId="171ACD4B" w14:textId="582CCFE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B3D982" wp14:editId="099FF2A8">
                  <wp:extent cx="209550" cy="180975"/>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34AC3921" wp14:editId="2D103E74">
                  <wp:extent cx="200025" cy="171450"/>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6750" w:type="dxa"/>
            <w:gridSpan w:val="3"/>
            <w:tcBorders>
              <w:top w:val="single" w:sz="6" w:space="0" w:color="auto"/>
              <w:left w:val="single" w:sz="6" w:space="0" w:color="auto"/>
              <w:bottom w:val="single" w:sz="6" w:space="0" w:color="auto"/>
              <w:right w:val="single" w:sz="6" w:space="0" w:color="auto"/>
            </w:tcBorders>
          </w:tcPr>
          <w:p w14:paraId="7A4283F2" w14:textId="6E67FAFE"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Значение функции </w:t>
            </w:r>
            <w:r>
              <w:rPr>
                <w:rFonts w:ascii="Times New Roman" w:hAnsi="Times New Roman" w:cs="Times New Roman"/>
                <w:noProof/>
                <w:sz w:val="24"/>
                <w:szCs w:val="24"/>
              </w:rPr>
              <w:drawing>
                <wp:inline distT="0" distB="0" distL="0" distR="0" wp14:anchorId="4E1865DA" wp14:editId="12269D29">
                  <wp:extent cx="200025" cy="171450"/>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различных форм рельефа </w:t>
            </w:r>
          </w:p>
        </w:tc>
      </w:tr>
      <w:tr w:rsidR="00000000" w14:paraId="31B4413E"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single" w:sz="6" w:space="0" w:color="auto"/>
              <w:right w:val="single" w:sz="6" w:space="0" w:color="auto"/>
            </w:tcBorders>
          </w:tcPr>
          <w:p w14:paraId="1E52E9D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6DE27B2E"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Гряда, гребень, холм </w:t>
            </w:r>
          </w:p>
        </w:tc>
        <w:tc>
          <w:tcPr>
            <w:tcW w:w="2250" w:type="dxa"/>
            <w:tcBorders>
              <w:top w:val="single" w:sz="6" w:space="0" w:color="auto"/>
              <w:left w:val="single" w:sz="6" w:space="0" w:color="auto"/>
              <w:bottom w:val="single" w:sz="6" w:space="0" w:color="auto"/>
              <w:right w:val="single" w:sz="6" w:space="0" w:color="auto"/>
            </w:tcBorders>
          </w:tcPr>
          <w:p w14:paraId="249C80E2"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Ложбина, долина, котловина, впадина </w:t>
            </w:r>
          </w:p>
        </w:tc>
        <w:tc>
          <w:tcPr>
            <w:tcW w:w="2250" w:type="dxa"/>
            <w:tcBorders>
              <w:top w:val="single" w:sz="6" w:space="0" w:color="auto"/>
              <w:left w:val="single" w:sz="6" w:space="0" w:color="auto"/>
              <w:bottom w:val="single" w:sz="6" w:space="0" w:color="auto"/>
              <w:right w:val="single" w:sz="6" w:space="0" w:color="auto"/>
            </w:tcBorders>
          </w:tcPr>
          <w:p w14:paraId="23092A9B"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Уступ </w:t>
            </w:r>
          </w:p>
        </w:tc>
      </w:tr>
      <w:tr w:rsidR="00000000" w14:paraId="79818711"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6B37C58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-4,00 </w:t>
            </w:r>
          </w:p>
        </w:tc>
        <w:tc>
          <w:tcPr>
            <w:tcW w:w="2250" w:type="dxa"/>
            <w:tcBorders>
              <w:top w:val="single" w:sz="6" w:space="0" w:color="auto"/>
              <w:left w:val="single" w:sz="6" w:space="0" w:color="auto"/>
              <w:bottom w:val="single" w:sz="6" w:space="0" w:color="auto"/>
              <w:right w:val="single" w:sz="6" w:space="0" w:color="auto"/>
            </w:tcBorders>
          </w:tcPr>
          <w:p w14:paraId="55A2D73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0,025 </w:t>
            </w:r>
          </w:p>
        </w:tc>
        <w:tc>
          <w:tcPr>
            <w:tcW w:w="2250" w:type="dxa"/>
            <w:tcBorders>
              <w:top w:val="single" w:sz="6" w:space="0" w:color="auto"/>
              <w:left w:val="single" w:sz="6" w:space="0" w:color="auto"/>
              <w:bottom w:val="single" w:sz="6" w:space="0" w:color="auto"/>
              <w:right w:val="single" w:sz="6" w:space="0" w:color="auto"/>
            </w:tcBorders>
          </w:tcPr>
          <w:p w14:paraId="632731E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71B2F58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13507CE4"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7927875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-3,50 </w:t>
            </w:r>
          </w:p>
        </w:tc>
        <w:tc>
          <w:tcPr>
            <w:tcW w:w="2250" w:type="dxa"/>
            <w:tcBorders>
              <w:top w:val="single" w:sz="6" w:space="0" w:color="auto"/>
              <w:left w:val="single" w:sz="6" w:space="0" w:color="auto"/>
              <w:bottom w:val="single" w:sz="6" w:space="0" w:color="auto"/>
              <w:right w:val="single" w:sz="6" w:space="0" w:color="auto"/>
            </w:tcBorders>
          </w:tcPr>
          <w:p w14:paraId="7C8011A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0,050 </w:t>
            </w:r>
          </w:p>
        </w:tc>
        <w:tc>
          <w:tcPr>
            <w:tcW w:w="2250" w:type="dxa"/>
            <w:tcBorders>
              <w:top w:val="single" w:sz="6" w:space="0" w:color="auto"/>
              <w:left w:val="single" w:sz="6" w:space="0" w:color="auto"/>
              <w:bottom w:val="single" w:sz="6" w:space="0" w:color="auto"/>
              <w:right w:val="single" w:sz="6" w:space="0" w:color="auto"/>
            </w:tcBorders>
          </w:tcPr>
          <w:p w14:paraId="5832606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 xml:space="preserve">000 </w:t>
            </w:r>
          </w:p>
        </w:tc>
        <w:tc>
          <w:tcPr>
            <w:tcW w:w="2250" w:type="dxa"/>
            <w:tcBorders>
              <w:top w:val="single" w:sz="6" w:space="0" w:color="auto"/>
              <w:left w:val="single" w:sz="6" w:space="0" w:color="auto"/>
              <w:bottom w:val="single" w:sz="6" w:space="0" w:color="auto"/>
              <w:right w:val="single" w:sz="6" w:space="0" w:color="auto"/>
            </w:tcBorders>
          </w:tcPr>
          <w:p w14:paraId="1FA836F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60043C2D"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11D3F94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-3,00 </w:t>
            </w:r>
          </w:p>
        </w:tc>
        <w:tc>
          <w:tcPr>
            <w:tcW w:w="2250" w:type="dxa"/>
            <w:tcBorders>
              <w:top w:val="single" w:sz="6" w:space="0" w:color="auto"/>
              <w:left w:val="single" w:sz="6" w:space="0" w:color="auto"/>
              <w:bottom w:val="single" w:sz="6" w:space="0" w:color="auto"/>
              <w:right w:val="single" w:sz="6" w:space="0" w:color="auto"/>
            </w:tcBorders>
          </w:tcPr>
          <w:p w14:paraId="0C0F6A2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0,100 </w:t>
            </w:r>
          </w:p>
        </w:tc>
        <w:tc>
          <w:tcPr>
            <w:tcW w:w="2250" w:type="dxa"/>
            <w:tcBorders>
              <w:top w:val="single" w:sz="6" w:space="0" w:color="auto"/>
              <w:left w:val="single" w:sz="6" w:space="0" w:color="auto"/>
              <w:bottom w:val="single" w:sz="6" w:space="0" w:color="auto"/>
              <w:right w:val="single" w:sz="6" w:space="0" w:color="auto"/>
            </w:tcBorders>
          </w:tcPr>
          <w:p w14:paraId="4667D44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184667A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6347CBEB"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1D856C8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-2,50 </w:t>
            </w:r>
          </w:p>
        </w:tc>
        <w:tc>
          <w:tcPr>
            <w:tcW w:w="2250" w:type="dxa"/>
            <w:tcBorders>
              <w:top w:val="single" w:sz="6" w:space="0" w:color="auto"/>
              <w:left w:val="single" w:sz="6" w:space="0" w:color="auto"/>
              <w:bottom w:val="single" w:sz="6" w:space="0" w:color="auto"/>
              <w:right w:val="single" w:sz="6" w:space="0" w:color="auto"/>
            </w:tcBorders>
          </w:tcPr>
          <w:p w14:paraId="22A068C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0,150 </w:t>
            </w:r>
          </w:p>
        </w:tc>
        <w:tc>
          <w:tcPr>
            <w:tcW w:w="2250" w:type="dxa"/>
            <w:tcBorders>
              <w:top w:val="single" w:sz="6" w:space="0" w:color="auto"/>
              <w:left w:val="single" w:sz="6" w:space="0" w:color="auto"/>
              <w:bottom w:val="single" w:sz="6" w:space="0" w:color="auto"/>
              <w:right w:val="single" w:sz="6" w:space="0" w:color="auto"/>
            </w:tcBorders>
          </w:tcPr>
          <w:p w14:paraId="7EDF906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61B4770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4280ABCA"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5466D7E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-2,00 </w:t>
            </w:r>
          </w:p>
        </w:tc>
        <w:tc>
          <w:tcPr>
            <w:tcW w:w="2250" w:type="dxa"/>
            <w:tcBorders>
              <w:top w:val="single" w:sz="6" w:space="0" w:color="auto"/>
              <w:left w:val="single" w:sz="6" w:space="0" w:color="auto"/>
              <w:bottom w:val="single" w:sz="6" w:space="0" w:color="auto"/>
              <w:right w:val="single" w:sz="6" w:space="0" w:color="auto"/>
            </w:tcBorders>
          </w:tcPr>
          <w:p w14:paraId="08768BF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0,250 </w:t>
            </w:r>
          </w:p>
        </w:tc>
        <w:tc>
          <w:tcPr>
            <w:tcW w:w="2250" w:type="dxa"/>
            <w:tcBorders>
              <w:top w:val="single" w:sz="6" w:space="0" w:color="auto"/>
              <w:left w:val="single" w:sz="6" w:space="0" w:color="auto"/>
              <w:bottom w:val="single" w:sz="6" w:space="0" w:color="auto"/>
              <w:right w:val="single" w:sz="6" w:space="0" w:color="auto"/>
            </w:tcBorders>
          </w:tcPr>
          <w:p w14:paraId="46E4800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470FC18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7E335428"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5D4B4A5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-1,75 </w:t>
            </w:r>
          </w:p>
        </w:tc>
        <w:tc>
          <w:tcPr>
            <w:tcW w:w="2250" w:type="dxa"/>
            <w:tcBorders>
              <w:top w:val="single" w:sz="6" w:space="0" w:color="auto"/>
              <w:left w:val="single" w:sz="6" w:space="0" w:color="auto"/>
              <w:bottom w:val="single" w:sz="6" w:space="0" w:color="auto"/>
              <w:right w:val="single" w:sz="6" w:space="0" w:color="auto"/>
            </w:tcBorders>
          </w:tcPr>
          <w:p w14:paraId="2C708D6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0,300 </w:t>
            </w:r>
          </w:p>
        </w:tc>
        <w:tc>
          <w:tcPr>
            <w:tcW w:w="2250" w:type="dxa"/>
            <w:tcBorders>
              <w:top w:val="single" w:sz="6" w:space="0" w:color="auto"/>
              <w:left w:val="single" w:sz="6" w:space="0" w:color="auto"/>
              <w:bottom w:val="single" w:sz="6" w:space="0" w:color="auto"/>
              <w:right w:val="single" w:sz="6" w:space="0" w:color="auto"/>
            </w:tcBorders>
          </w:tcPr>
          <w:p w14:paraId="74EE7EE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7C87BB8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3CD1A0FC"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1230827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-1,50 </w:t>
            </w:r>
          </w:p>
        </w:tc>
        <w:tc>
          <w:tcPr>
            <w:tcW w:w="2250" w:type="dxa"/>
            <w:tcBorders>
              <w:top w:val="single" w:sz="6" w:space="0" w:color="auto"/>
              <w:left w:val="single" w:sz="6" w:space="0" w:color="auto"/>
              <w:bottom w:val="single" w:sz="6" w:space="0" w:color="auto"/>
              <w:right w:val="single" w:sz="6" w:space="0" w:color="auto"/>
            </w:tcBorders>
          </w:tcPr>
          <w:p w14:paraId="6A08B88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0,500 </w:t>
            </w:r>
          </w:p>
        </w:tc>
        <w:tc>
          <w:tcPr>
            <w:tcW w:w="2250" w:type="dxa"/>
            <w:tcBorders>
              <w:top w:val="single" w:sz="6" w:space="0" w:color="auto"/>
              <w:left w:val="single" w:sz="6" w:space="0" w:color="auto"/>
              <w:bottom w:val="single" w:sz="6" w:space="0" w:color="auto"/>
              <w:right w:val="single" w:sz="6" w:space="0" w:color="auto"/>
            </w:tcBorders>
          </w:tcPr>
          <w:p w14:paraId="6B9D36C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094BD25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35D5C147"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5119B8A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-1,25 </w:t>
            </w:r>
          </w:p>
        </w:tc>
        <w:tc>
          <w:tcPr>
            <w:tcW w:w="2250" w:type="dxa"/>
            <w:tcBorders>
              <w:top w:val="single" w:sz="6" w:space="0" w:color="auto"/>
              <w:left w:val="single" w:sz="6" w:space="0" w:color="auto"/>
              <w:bottom w:val="single" w:sz="6" w:space="0" w:color="auto"/>
              <w:right w:val="single" w:sz="6" w:space="0" w:color="auto"/>
            </w:tcBorders>
          </w:tcPr>
          <w:p w14:paraId="62CE38C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0,800 </w:t>
            </w:r>
          </w:p>
        </w:tc>
        <w:tc>
          <w:tcPr>
            <w:tcW w:w="2250" w:type="dxa"/>
            <w:tcBorders>
              <w:top w:val="single" w:sz="6" w:space="0" w:color="auto"/>
              <w:left w:val="single" w:sz="6" w:space="0" w:color="auto"/>
              <w:bottom w:val="single" w:sz="6" w:space="0" w:color="auto"/>
              <w:right w:val="single" w:sz="6" w:space="0" w:color="auto"/>
            </w:tcBorders>
          </w:tcPr>
          <w:p w14:paraId="1C65477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747489C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758F23EF"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6464868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 </w:t>
            </w:r>
          </w:p>
        </w:tc>
        <w:tc>
          <w:tcPr>
            <w:tcW w:w="2250" w:type="dxa"/>
            <w:tcBorders>
              <w:top w:val="single" w:sz="6" w:space="0" w:color="auto"/>
              <w:left w:val="single" w:sz="6" w:space="0" w:color="auto"/>
              <w:bottom w:val="single" w:sz="6" w:space="0" w:color="auto"/>
              <w:right w:val="single" w:sz="6" w:space="0" w:color="auto"/>
            </w:tcBorders>
          </w:tcPr>
          <w:p w14:paraId="7F8AAD2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1,000 </w:t>
            </w:r>
          </w:p>
        </w:tc>
        <w:tc>
          <w:tcPr>
            <w:tcW w:w="2250" w:type="dxa"/>
            <w:tcBorders>
              <w:top w:val="single" w:sz="6" w:space="0" w:color="auto"/>
              <w:left w:val="single" w:sz="6" w:space="0" w:color="auto"/>
              <w:bottom w:val="single" w:sz="6" w:space="0" w:color="auto"/>
              <w:right w:val="single" w:sz="6" w:space="0" w:color="auto"/>
            </w:tcBorders>
          </w:tcPr>
          <w:p w14:paraId="0622B56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7C94DA7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13CB06BA"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0F6273F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-0,75 </w:t>
            </w:r>
          </w:p>
        </w:tc>
        <w:tc>
          <w:tcPr>
            <w:tcW w:w="2250" w:type="dxa"/>
            <w:tcBorders>
              <w:top w:val="single" w:sz="6" w:space="0" w:color="auto"/>
              <w:left w:val="single" w:sz="6" w:space="0" w:color="auto"/>
              <w:bottom w:val="single" w:sz="6" w:space="0" w:color="auto"/>
              <w:right w:val="single" w:sz="6" w:space="0" w:color="auto"/>
            </w:tcBorders>
          </w:tcPr>
          <w:p w14:paraId="4F06E8F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0,800 </w:t>
            </w:r>
          </w:p>
        </w:tc>
        <w:tc>
          <w:tcPr>
            <w:tcW w:w="2250" w:type="dxa"/>
            <w:tcBorders>
              <w:top w:val="single" w:sz="6" w:space="0" w:color="auto"/>
              <w:left w:val="single" w:sz="6" w:space="0" w:color="auto"/>
              <w:bottom w:val="single" w:sz="6" w:space="0" w:color="auto"/>
              <w:right w:val="single" w:sz="6" w:space="0" w:color="auto"/>
            </w:tcBorders>
          </w:tcPr>
          <w:p w14:paraId="57238A8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0,250 </w:t>
            </w:r>
          </w:p>
        </w:tc>
        <w:tc>
          <w:tcPr>
            <w:tcW w:w="2250" w:type="dxa"/>
            <w:tcBorders>
              <w:top w:val="single" w:sz="6" w:space="0" w:color="auto"/>
              <w:left w:val="single" w:sz="6" w:space="0" w:color="auto"/>
              <w:bottom w:val="single" w:sz="6" w:space="0" w:color="auto"/>
              <w:right w:val="single" w:sz="6" w:space="0" w:color="auto"/>
            </w:tcBorders>
          </w:tcPr>
          <w:p w14:paraId="0986CF4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095B9244"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6ECDD3E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-0,50 </w:t>
            </w:r>
          </w:p>
        </w:tc>
        <w:tc>
          <w:tcPr>
            <w:tcW w:w="2250" w:type="dxa"/>
            <w:tcBorders>
              <w:top w:val="single" w:sz="6" w:space="0" w:color="auto"/>
              <w:left w:val="single" w:sz="6" w:space="0" w:color="auto"/>
              <w:bottom w:val="single" w:sz="6" w:space="0" w:color="auto"/>
              <w:right w:val="single" w:sz="6" w:space="0" w:color="auto"/>
            </w:tcBorders>
          </w:tcPr>
          <w:p w14:paraId="69481A7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0,4</w:t>
            </w:r>
            <w:r>
              <w:rPr>
                <w:rFonts w:ascii="Times New Roman" w:hAnsi="Times New Roman" w:cs="Times New Roman"/>
                <w:sz w:val="24"/>
                <w:szCs w:val="24"/>
              </w:rPr>
              <w:t xml:space="preserve">00 </w:t>
            </w:r>
          </w:p>
        </w:tc>
        <w:tc>
          <w:tcPr>
            <w:tcW w:w="2250" w:type="dxa"/>
            <w:tcBorders>
              <w:top w:val="single" w:sz="6" w:space="0" w:color="auto"/>
              <w:left w:val="single" w:sz="6" w:space="0" w:color="auto"/>
              <w:bottom w:val="single" w:sz="6" w:space="0" w:color="auto"/>
              <w:right w:val="single" w:sz="6" w:space="0" w:color="auto"/>
            </w:tcBorders>
          </w:tcPr>
          <w:p w14:paraId="0E2B37E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0,600 </w:t>
            </w:r>
          </w:p>
        </w:tc>
        <w:tc>
          <w:tcPr>
            <w:tcW w:w="2250" w:type="dxa"/>
            <w:tcBorders>
              <w:top w:val="single" w:sz="6" w:space="0" w:color="auto"/>
              <w:left w:val="single" w:sz="6" w:space="0" w:color="auto"/>
              <w:bottom w:val="single" w:sz="6" w:space="0" w:color="auto"/>
              <w:right w:val="single" w:sz="6" w:space="0" w:color="auto"/>
            </w:tcBorders>
          </w:tcPr>
          <w:p w14:paraId="2B0C13A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16355930"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1906F9F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-0,25 </w:t>
            </w:r>
          </w:p>
        </w:tc>
        <w:tc>
          <w:tcPr>
            <w:tcW w:w="2250" w:type="dxa"/>
            <w:tcBorders>
              <w:top w:val="single" w:sz="6" w:space="0" w:color="auto"/>
              <w:left w:val="single" w:sz="6" w:space="0" w:color="auto"/>
              <w:bottom w:val="single" w:sz="6" w:space="0" w:color="auto"/>
              <w:right w:val="single" w:sz="6" w:space="0" w:color="auto"/>
            </w:tcBorders>
          </w:tcPr>
          <w:p w14:paraId="3BAF781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0,100 </w:t>
            </w:r>
          </w:p>
        </w:tc>
        <w:tc>
          <w:tcPr>
            <w:tcW w:w="2250" w:type="dxa"/>
            <w:tcBorders>
              <w:top w:val="single" w:sz="6" w:space="0" w:color="auto"/>
              <w:left w:val="single" w:sz="6" w:space="0" w:color="auto"/>
              <w:bottom w:val="single" w:sz="6" w:space="0" w:color="auto"/>
              <w:right w:val="single" w:sz="6" w:space="0" w:color="auto"/>
            </w:tcBorders>
          </w:tcPr>
          <w:p w14:paraId="559E75D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0,900 </w:t>
            </w:r>
          </w:p>
        </w:tc>
        <w:tc>
          <w:tcPr>
            <w:tcW w:w="2250" w:type="dxa"/>
            <w:tcBorders>
              <w:top w:val="single" w:sz="6" w:space="0" w:color="auto"/>
              <w:left w:val="single" w:sz="6" w:space="0" w:color="auto"/>
              <w:bottom w:val="single" w:sz="6" w:space="0" w:color="auto"/>
              <w:right w:val="single" w:sz="6" w:space="0" w:color="auto"/>
            </w:tcBorders>
          </w:tcPr>
          <w:p w14:paraId="3B1B025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1E3257C7"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17AB45E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 </w:t>
            </w:r>
          </w:p>
        </w:tc>
        <w:tc>
          <w:tcPr>
            <w:tcW w:w="2250" w:type="dxa"/>
            <w:tcBorders>
              <w:top w:val="single" w:sz="6" w:space="0" w:color="auto"/>
              <w:left w:val="single" w:sz="6" w:space="0" w:color="auto"/>
              <w:bottom w:val="single" w:sz="6" w:space="0" w:color="auto"/>
              <w:right w:val="single" w:sz="6" w:space="0" w:color="auto"/>
            </w:tcBorders>
          </w:tcPr>
          <w:p w14:paraId="20A582F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089EF61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1,000 </w:t>
            </w:r>
          </w:p>
        </w:tc>
        <w:tc>
          <w:tcPr>
            <w:tcW w:w="2250" w:type="dxa"/>
            <w:tcBorders>
              <w:top w:val="single" w:sz="6" w:space="0" w:color="auto"/>
              <w:left w:val="single" w:sz="6" w:space="0" w:color="auto"/>
              <w:bottom w:val="single" w:sz="6" w:space="0" w:color="auto"/>
              <w:right w:val="single" w:sz="6" w:space="0" w:color="auto"/>
            </w:tcBorders>
          </w:tcPr>
          <w:p w14:paraId="55544D9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r>
      <w:tr w:rsidR="00000000" w14:paraId="570A5813"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0C5E3BA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0,25 </w:t>
            </w:r>
          </w:p>
        </w:tc>
        <w:tc>
          <w:tcPr>
            <w:tcW w:w="2250" w:type="dxa"/>
            <w:tcBorders>
              <w:top w:val="single" w:sz="6" w:space="0" w:color="auto"/>
              <w:left w:val="single" w:sz="6" w:space="0" w:color="auto"/>
              <w:bottom w:val="single" w:sz="6" w:space="0" w:color="auto"/>
              <w:right w:val="single" w:sz="6" w:space="0" w:color="auto"/>
            </w:tcBorders>
          </w:tcPr>
          <w:p w14:paraId="1623E8D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0,100 </w:t>
            </w:r>
          </w:p>
        </w:tc>
        <w:tc>
          <w:tcPr>
            <w:tcW w:w="2250" w:type="dxa"/>
            <w:tcBorders>
              <w:top w:val="single" w:sz="6" w:space="0" w:color="auto"/>
              <w:left w:val="single" w:sz="6" w:space="0" w:color="auto"/>
              <w:bottom w:val="single" w:sz="6" w:space="0" w:color="auto"/>
              <w:right w:val="single" w:sz="6" w:space="0" w:color="auto"/>
            </w:tcBorders>
          </w:tcPr>
          <w:p w14:paraId="7AA7374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0,900 </w:t>
            </w:r>
          </w:p>
        </w:tc>
        <w:tc>
          <w:tcPr>
            <w:tcW w:w="2250" w:type="dxa"/>
            <w:tcBorders>
              <w:top w:val="single" w:sz="6" w:space="0" w:color="auto"/>
              <w:left w:val="single" w:sz="6" w:space="0" w:color="auto"/>
              <w:bottom w:val="single" w:sz="6" w:space="0" w:color="auto"/>
              <w:right w:val="single" w:sz="6" w:space="0" w:color="auto"/>
            </w:tcBorders>
          </w:tcPr>
          <w:p w14:paraId="7C01403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0,100 </w:t>
            </w:r>
          </w:p>
        </w:tc>
      </w:tr>
      <w:tr w:rsidR="00000000" w14:paraId="0D0325D2"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42E1AAB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0,50 </w:t>
            </w:r>
          </w:p>
        </w:tc>
        <w:tc>
          <w:tcPr>
            <w:tcW w:w="2250" w:type="dxa"/>
            <w:tcBorders>
              <w:top w:val="single" w:sz="6" w:space="0" w:color="auto"/>
              <w:left w:val="single" w:sz="6" w:space="0" w:color="auto"/>
              <w:bottom w:val="single" w:sz="6" w:space="0" w:color="auto"/>
              <w:right w:val="single" w:sz="6" w:space="0" w:color="auto"/>
            </w:tcBorders>
          </w:tcPr>
          <w:p w14:paraId="66600CB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0,400 </w:t>
            </w:r>
          </w:p>
        </w:tc>
        <w:tc>
          <w:tcPr>
            <w:tcW w:w="2250" w:type="dxa"/>
            <w:tcBorders>
              <w:top w:val="single" w:sz="6" w:space="0" w:color="auto"/>
              <w:left w:val="single" w:sz="6" w:space="0" w:color="auto"/>
              <w:bottom w:val="single" w:sz="6" w:space="0" w:color="auto"/>
              <w:right w:val="single" w:sz="6" w:space="0" w:color="auto"/>
            </w:tcBorders>
          </w:tcPr>
          <w:p w14:paraId="0DD3E20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0,600 </w:t>
            </w:r>
          </w:p>
        </w:tc>
        <w:tc>
          <w:tcPr>
            <w:tcW w:w="2250" w:type="dxa"/>
            <w:tcBorders>
              <w:top w:val="single" w:sz="6" w:space="0" w:color="auto"/>
              <w:left w:val="single" w:sz="6" w:space="0" w:color="auto"/>
              <w:bottom w:val="single" w:sz="6" w:space="0" w:color="auto"/>
              <w:right w:val="single" w:sz="6" w:space="0" w:color="auto"/>
            </w:tcBorders>
          </w:tcPr>
          <w:p w14:paraId="1494015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0,400 </w:t>
            </w:r>
          </w:p>
        </w:tc>
      </w:tr>
      <w:tr w:rsidR="00000000" w14:paraId="06598374"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4CCE8EE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0,75 </w:t>
            </w:r>
          </w:p>
        </w:tc>
        <w:tc>
          <w:tcPr>
            <w:tcW w:w="2250" w:type="dxa"/>
            <w:tcBorders>
              <w:top w:val="single" w:sz="6" w:space="0" w:color="auto"/>
              <w:left w:val="single" w:sz="6" w:space="0" w:color="auto"/>
              <w:bottom w:val="single" w:sz="6" w:space="0" w:color="auto"/>
              <w:right w:val="single" w:sz="6" w:space="0" w:color="auto"/>
            </w:tcBorders>
          </w:tcPr>
          <w:p w14:paraId="2B4D14C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0,800 </w:t>
            </w:r>
          </w:p>
        </w:tc>
        <w:tc>
          <w:tcPr>
            <w:tcW w:w="2250" w:type="dxa"/>
            <w:tcBorders>
              <w:top w:val="single" w:sz="6" w:space="0" w:color="auto"/>
              <w:left w:val="single" w:sz="6" w:space="0" w:color="auto"/>
              <w:bottom w:val="single" w:sz="6" w:space="0" w:color="auto"/>
              <w:right w:val="single" w:sz="6" w:space="0" w:color="auto"/>
            </w:tcBorders>
          </w:tcPr>
          <w:p w14:paraId="4723D0F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0,250 </w:t>
            </w:r>
          </w:p>
        </w:tc>
        <w:tc>
          <w:tcPr>
            <w:tcW w:w="2250" w:type="dxa"/>
            <w:tcBorders>
              <w:top w:val="single" w:sz="6" w:space="0" w:color="auto"/>
              <w:left w:val="single" w:sz="6" w:space="0" w:color="auto"/>
              <w:bottom w:val="single" w:sz="6" w:space="0" w:color="auto"/>
              <w:right w:val="single" w:sz="6" w:space="0" w:color="auto"/>
            </w:tcBorders>
          </w:tcPr>
          <w:p w14:paraId="441575E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0,800 </w:t>
            </w:r>
          </w:p>
        </w:tc>
      </w:tr>
      <w:tr w:rsidR="00000000" w14:paraId="65AA7C93"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3314ACC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 </w:t>
            </w:r>
          </w:p>
        </w:tc>
        <w:tc>
          <w:tcPr>
            <w:tcW w:w="2250" w:type="dxa"/>
            <w:tcBorders>
              <w:top w:val="single" w:sz="6" w:space="0" w:color="auto"/>
              <w:left w:val="single" w:sz="6" w:space="0" w:color="auto"/>
              <w:bottom w:val="single" w:sz="6" w:space="0" w:color="auto"/>
              <w:right w:val="single" w:sz="6" w:space="0" w:color="auto"/>
            </w:tcBorders>
          </w:tcPr>
          <w:p w14:paraId="3B34BAD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1,000 </w:t>
            </w:r>
          </w:p>
        </w:tc>
        <w:tc>
          <w:tcPr>
            <w:tcW w:w="2250" w:type="dxa"/>
            <w:tcBorders>
              <w:top w:val="single" w:sz="6" w:space="0" w:color="auto"/>
              <w:left w:val="single" w:sz="6" w:space="0" w:color="auto"/>
              <w:bottom w:val="single" w:sz="6" w:space="0" w:color="auto"/>
              <w:right w:val="single" w:sz="6" w:space="0" w:color="auto"/>
            </w:tcBorders>
          </w:tcPr>
          <w:p w14:paraId="70EF8EB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3142AB1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1,000 </w:t>
            </w:r>
          </w:p>
        </w:tc>
      </w:tr>
      <w:tr w:rsidR="00000000" w14:paraId="4D828C96"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587A10D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1,25 </w:t>
            </w:r>
          </w:p>
        </w:tc>
        <w:tc>
          <w:tcPr>
            <w:tcW w:w="2250" w:type="dxa"/>
            <w:tcBorders>
              <w:top w:val="single" w:sz="6" w:space="0" w:color="auto"/>
              <w:left w:val="single" w:sz="6" w:space="0" w:color="auto"/>
              <w:bottom w:val="single" w:sz="6" w:space="0" w:color="auto"/>
              <w:right w:val="single" w:sz="6" w:space="0" w:color="auto"/>
            </w:tcBorders>
          </w:tcPr>
          <w:p w14:paraId="5DE497C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0,800 </w:t>
            </w:r>
          </w:p>
        </w:tc>
        <w:tc>
          <w:tcPr>
            <w:tcW w:w="2250" w:type="dxa"/>
            <w:tcBorders>
              <w:top w:val="single" w:sz="6" w:space="0" w:color="auto"/>
              <w:left w:val="single" w:sz="6" w:space="0" w:color="auto"/>
              <w:bottom w:val="single" w:sz="6" w:space="0" w:color="auto"/>
              <w:right w:val="single" w:sz="6" w:space="0" w:color="auto"/>
            </w:tcBorders>
          </w:tcPr>
          <w:p w14:paraId="259F129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629A1E2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0,800 </w:t>
            </w:r>
          </w:p>
        </w:tc>
      </w:tr>
      <w:tr w:rsidR="00000000" w14:paraId="3D8261C5"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245843F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1,50 </w:t>
            </w:r>
          </w:p>
        </w:tc>
        <w:tc>
          <w:tcPr>
            <w:tcW w:w="2250" w:type="dxa"/>
            <w:tcBorders>
              <w:top w:val="single" w:sz="6" w:space="0" w:color="auto"/>
              <w:left w:val="single" w:sz="6" w:space="0" w:color="auto"/>
              <w:bottom w:val="single" w:sz="6" w:space="0" w:color="auto"/>
              <w:right w:val="single" w:sz="6" w:space="0" w:color="auto"/>
            </w:tcBorders>
          </w:tcPr>
          <w:p w14:paraId="69341CA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0,500 </w:t>
            </w:r>
          </w:p>
        </w:tc>
        <w:tc>
          <w:tcPr>
            <w:tcW w:w="2250" w:type="dxa"/>
            <w:tcBorders>
              <w:top w:val="single" w:sz="6" w:space="0" w:color="auto"/>
              <w:left w:val="single" w:sz="6" w:space="0" w:color="auto"/>
              <w:bottom w:val="single" w:sz="6" w:space="0" w:color="auto"/>
              <w:right w:val="single" w:sz="6" w:space="0" w:color="auto"/>
            </w:tcBorders>
          </w:tcPr>
          <w:p w14:paraId="0F3C9FF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23D1AA6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0,500 </w:t>
            </w:r>
          </w:p>
        </w:tc>
      </w:tr>
      <w:tr w:rsidR="00000000" w14:paraId="3D3AAABD"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4DED992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1,75 </w:t>
            </w:r>
          </w:p>
        </w:tc>
        <w:tc>
          <w:tcPr>
            <w:tcW w:w="2250" w:type="dxa"/>
            <w:tcBorders>
              <w:top w:val="single" w:sz="6" w:space="0" w:color="auto"/>
              <w:left w:val="single" w:sz="6" w:space="0" w:color="auto"/>
              <w:bottom w:val="single" w:sz="6" w:space="0" w:color="auto"/>
              <w:right w:val="single" w:sz="6" w:space="0" w:color="auto"/>
            </w:tcBorders>
          </w:tcPr>
          <w:p w14:paraId="2F1A790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0,300</w:t>
            </w:r>
            <w:r>
              <w:rPr>
                <w:rFonts w:ascii="Times New Roman" w:hAnsi="Times New Roman" w:cs="Times New Roman"/>
                <w:sz w:val="24"/>
                <w:szCs w:val="24"/>
              </w:rPr>
              <w:t xml:space="preserve"> </w:t>
            </w:r>
          </w:p>
        </w:tc>
        <w:tc>
          <w:tcPr>
            <w:tcW w:w="2250" w:type="dxa"/>
            <w:tcBorders>
              <w:top w:val="single" w:sz="6" w:space="0" w:color="auto"/>
              <w:left w:val="single" w:sz="6" w:space="0" w:color="auto"/>
              <w:bottom w:val="single" w:sz="6" w:space="0" w:color="auto"/>
              <w:right w:val="single" w:sz="6" w:space="0" w:color="auto"/>
            </w:tcBorders>
          </w:tcPr>
          <w:p w14:paraId="25A1593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39E910E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0,350 </w:t>
            </w:r>
          </w:p>
        </w:tc>
      </w:tr>
      <w:tr w:rsidR="00000000" w14:paraId="788E1B03"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0EB4E45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2,00 </w:t>
            </w:r>
          </w:p>
        </w:tc>
        <w:tc>
          <w:tcPr>
            <w:tcW w:w="2250" w:type="dxa"/>
            <w:tcBorders>
              <w:top w:val="single" w:sz="6" w:space="0" w:color="auto"/>
              <w:left w:val="single" w:sz="6" w:space="0" w:color="auto"/>
              <w:bottom w:val="single" w:sz="6" w:space="0" w:color="auto"/>
              <w:right w:val="single" w:sz="6" w:space="0" w:color="auto"/>
            </w:tcBorders>
          </w:tcPr>
          <w:p w14:paraId="4CA787C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0,250 </w:t>
            </w:r>
          </w:p>
        </w:tc>
        <w:tc>
          <w:tcPr>
            <w:tcW w:w="2250" w:type="dxa"/>
            <w:tcBorders>
              <w:top w:val="single" w:sz="6" w:space="0" w:color="auto"/>
              <w:left w:val="single" w:sz="6" w:space="0" w:color="auto"/>
              <w:bottom w:val="single" w:sz="6" w:space="0" w:color="auto"/>
              <w:right w:val="single" w:sz="6" w:space="0" w:color="auto"/>
            </w:tcBorders>
          </w:tcPr>
          <w:p w14:paraId="52100E3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4CFF488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0,250 </w:t>
            </w:r>
          </w:p>
        </w:tc>
      </w:tr>
      <w:tr w:rsidR="00000000" w14:paraId="51AD32D1"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7EAF363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2,50 </w:t>
            </w:r>
          </w:p>
        </w:tc>
        <w:tc>
          <w:tcPr>
            <w:tcW w:w="2250" w:type="dxa"/>
            <w:tcBorders>
              <w:top w:val="single" w:sz="6" w:space="0" w:color="auto"/>
              <w:left w:val="single" w:sz="6" w:space="0" w:color="auto"/>
              <w:bottom w:val="single" w:sz="6" w:space="0" w:color="auto"/>
              <w:right w:val="single" w:sz="6" w:space="0" w:color="auto"/>
            </w:tcBorders>
          </w:tcPr>
          <w:p w14:paraId="22C03DE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0,150 </w:t>
            </w:r>
          </w:p>
        </w:tc>
        <w:tc>
          <w:tcPr>
            <w:tcW w:w="2250" w:type="dxa"/>
            <w:tcBorders>
              <w:top w:val="single" w:sz="6" w:space="0" w:color="auto"/>
              <w:left w:val="single" w:sz="6" w:space="0" w:color="auto"/>
              <w:bottom w:val="single" w:sz="6" w:space="0" w:color="auto"/>
              <w:right w:val="single" w:sz="6" w:space="0" w:color="auto"/>
            </w:tcBorders>
          </w:tcPr>
          <w:p w14:paraId="4413202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2CC6621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0,150 </w:t>
            </w:r>
          </w:p>
        </w:tc>
      </w:tr>
      <w:tr w:rsidR="00000000" w14:paraId="3A5B852A"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7C83537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3,00 </w:t>
            </w:r>
          </w:p>
        </w:tc>
        <w:tc>
          <w:tcPr>
            <w:tcW w:w="2250" w:type="dxa"/>
            <w:tcBorders>
              <w:top w:val="single" w:sz="6" w:space="0" w:color="auto"/>
              <w:left w:val="single" w:sz="6" w:space="0" w:color="auto"/>
              <w:bottom w:val="single" w:sz="6" w:space="0" w:color="auto"/>
              <w:right w:val="single" w:sz="6" w:space="0" w:color="auto"/>
            </w:tcBorders>
          </w:tcPr>
          <w:p w14:paraId="5524F5E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0,100 </w:t>
            </w:r>
          </w:p>
        </w:tc>
        <w:tc>
          <w:tcPr>
            <w:tcW w:w="2250" w:type="dxa"/>
            <w:tcBorders>
              <w:top w:val="single" w:sz="6" w:space="0" w:color="auto"/>
              <w:left w:val="single" w:sz="6" w:space="0" w:color="auto"/>
              <w:bottom w:val="single" w:sz="6" w:space="0" w:color="auto"/>
              <w:right w:val="single" w:sz="6" w:space="0" w:color="auto"/>
            </w:tcBorders>
          </w:tcPr>
          <w:p w14:paraId="05F9C53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5A10320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0,100 </w:t>
            </w:r>
          </w:p>
        </w:tc>
      </w:tr>
      <w:tr w:rsidR="00000000" w14:paraId="0F097F91"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6410818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3,50 </w:t>
            </w:r>
          </w:p>
        </w:tc>
        <w:tc>
          <w:tcPr>
            <w:tcW w:w="2250" w:type="dxa"/>
            <w:tcBorders>
              <w:top w:val="single" w:sz="6" w:space="0" w:color="auto"/>
              <w:left w:val="single" w:sz="6" w:space="0" w:color="auto"/>
              <w:bottom w:val="single" w:sz="6" w:space="0" w:color="auto"/>
              <w:right w:val="single" w:sz="6" w:space="0" w:color="auto"/>
            </w:tcBorders>
          </w:tcPr>
          <w:p w14:paraId="68473AF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0,050 </w:t>
            </w:r>
          </w:p>
        </w:tc>
        <w:tc>
          <w:tcPr>
            <w:tcW w:w="2250" w:type="dxa"/>
            <w:tcBorders>
              <w:top w:val="single" w:sz="6" w:space="0" w:color="auto"/>
              <w:left w:val="single" w:sz="6" w:space="0" w:color="auto"/>
              <w:bottom w:val="single" w:sz="6" w:space="0" w:color="auto"/>
              <w:right w:val="single" w:sz="6" w:space="0" w:color="auto"/>
            </w:tcBorders>
          </w:tcPr>
          <w:p w14:paraId="0FAE04C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21FA011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0,075 </w:t>
            </w:r>
          </w:p>
        </w:tc>
      </w:tr>
      <w:tr w:rsidR="00000000" w14:paraId="5203DF67"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7A6FA2D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4,00 </w:t>
            </w:r>
          </w:p>
        </w:tc>
        <w:tc>
          <w:tcPr>
            <w:tcW w:w="2250" w:type="dxa"/>
            <w:tcBorders>
              <w:top w:val="single" w:sz="6" w:space="0" w:color="auto"/>
              <w:left w:val="single" w:sz="6" w:space="0" w:color="auto"/>
              <w:bottom w:val="single" w:sz="6" w:space="0" w:color="auto"/>
              <w:right w:val="single" w:sz="6" w:space="0" w:color="auto"/>
            </w:tcBorders>
          </w:tcPr>
          <w:p w14:paraId="27C6B85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0,025 </w:t>
            </w:r>
          </w:p>
        </w:tc>
        <w:tc>
          <w:tcPr>
            <w:tcW w:w="2250" w:type="dxa"/>
            <w:tcBorders>
              <w:top w:val="single" w:sz="6" w:space="0" w:color="auto"/>
              <w:left w:val="single" w:sz="6" w:space="0" w:color="auto"/>
              <w:bottom w:val="single" w:sz="6" w:space="0" w:color="auto"/>
              <w:right w:val="single" w:sz="6" w:space="0" w:color="auto"/>
            </w:tcBorders>
          </w:tcPr>
          <w:p w14:paraId="0D99EDD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0,000 </w:t>
            </w:r>
          </w:p>
        </w:tc>
        <w:tc>
          <w:tcPr>
            <w:tcW w:w="2250" w:type="dxa"/>
            <w:tcBorders>
              <w:top w:val="single" w:sz="6" w:space="0" w:color="auto"/>
              <w:left w:val="single" w:sz="6" w:space="0" w:color="auto"/>
              <w:bottom w:val="single" w:sz="6" w:space="0" w:color="auto"/>
              <w:right w:val="single" w:sz="6" w:space="0" w:color="auto"/>
            </w:tcBorders>
          </w:tcPr>
          <w:p w14:paraId="654638F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0,075 </w:t>
            </w:r>
          </w:p>
        </w:tc>
      </w:tr>
    </w:tbl>
    <w:p w14:paraId="799E486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84DB83E"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2</w:t>
      </w:r>
    </w:p>
    <w:p w14:paraId="68A20E58" w14:textId="77777777" w:rsidR="00000000" w:rsidRDefault="00867A26">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217"/>
        <w:gridCol w:w="1483"/>
        <w:gridCol w:w="1483"/>
        <w:gridCol w:w="1483"/>
        <w:gridCol w:w="1483"/>
        <w:gridCol w:w="1483"/>
        <w:gridCol w:w="1041"/>
      </w:tblGrid>
      <w:tr w:rsidR="00000000" w14:paraId="6206AA2E" w14:textId="77777777">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2C0D2E6C"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Форма рельефа </w:t>
            </w:r>
          </w:p>
        </w:tc>
        <w:tc>
          <w:tcPr>
            <w:tcW w:w="1286" w:type="dxa"/>
            <w:vMerge w:val="restart"/>
            <w:tcBorders>
              <w:top w:val="single" w:sz="6" w:space="0" w:color="auto"/>
              <w:left w:val="single" w:sz="6" w:space="0" w:color="auto"/>
              <w:bottom w:val="nil"/>
              <w:right w:val="single" w:sz="6" w:space="0" w:color="auto"/>
            </w:tcBorders>
          </w:tcPr>
          <w:p w14:paraId="10BAA0A8" w14:textId="10FDF378"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08453F" wp14:editId="60149751">
                  <wp:extent cx="200025" cy="180975"/>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6428" w:type="dxa"/>
            <w:gridSpan w:val="5"/>
            <w:tcBorders>
              <w:top w:val="single" w:sz="6" w:space="0" w:color="auto"/>
              <w:left w:val="single" w:sz="6" w:space="0" w:color="auto"/>
              <w:bottom w:val="single" w:sz="6" w:space="0" w:color="auto"/>
              <w:right w:val="single" w:sz="6" w:space="0" w:color="auto"/>
            </w:tcBorders>
          </w:tcPr>
          <w:p w14:paraId="62B20214" w14:textId="45B77124"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Значение коэффициента </w:t>
            </w:r>
            <w:r>
              <w:rPr>
                <w:rFonts w:ascii="Times New Roman" w:hAnsi="Times New Roman" w:cs="Times New Roman"/>
                <w:noProof/>
                <w:sz w:val="24"/>
                <w:szCs w:val="24"/>
              </w:rPr>
              <w:drawing>
                <wp:inline distT="0" distB="0" distL="0" distR="0" wp14:anchorId="6D554EB0" wp14:editId="5CE7DA88">
                  <wp:extent cx="238125" cy="161925"/>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значений </w:t>
            </w:r>
            <w:r>
              <w:rPr>
                <w:rFonts w:ascii="Times New Roman" w:hAnsi="Times New Roman" w:cs="Times New Roman"/>
                <w:noProof/>
                <w:sz w:val="24"/>
                <w:szCs w:val="24"/>
              </w:rPr>
              <w:drawing>
                <wp:inline distT="0" distB="0" distL="0" distR="0" wp14:anchorId="7CB896BE" wp14:editId="7C8E825C">
                  <wp:extent cx="190500" cy="19050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000000" w14:paraId="59738A22"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34BB9CA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286" w:type="dxa"/>
            <w:vMerge/>
            <w:tcBorders>
              <w:top w:val="nil"/>
              <w:left w:val="single" w:sz="6" w:space="0" w:color="auto"/>
              <w:bottom w:val="single" w:sz="6" w:space="0" w:color="auto"/>
              <w:right w:val="single" w:sz="6" w:space="0" w:color="auto"/>
            </w:tcBorders>
          </w:tcPr>
          <w:p w14:paraId="1C75626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5E4CB194"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до 0,55 включительно </w:t>
            </w:r>
          </w:p>
        </w:tc>
        <w:tc>
          <w:tcPr>
            <w:tcW w:w="1286" w:type="dxa"/>
            <w:tcBorders>
              <w:top w:val="single" w:sz="6" w:space="0" w:color="auto"/>
              <w:left w:val="single" w:sz="6" w:space="0" w:color="auto"/>
              <w:bottom w:val="single" w:sz="6" w:space="0" w:color="auto"/>
              <w:right w:val="single" w:sz="6" w:space="0" w:color="auto"/>
            </w:tcBorders>
          </w:tcPr>
          <w:p w14:paraId="3F456264"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Свыше 0,55 до 1,05 включительно </w:t>
            </w:r>
          </w:p>
        </w:tc>
        <w:tc>
          <w:tcPr>
            <w:tcW w:w="1286" w:type="dxa"/>
            <w:tcBorders>
              <w:top w:val="single" w:sz="6" w:space="0" w:color="auto"/>
              <w:left w:val="single" w:sz="6" w:space="0" w:color="auto"/>
              <w:bottom w:val="single" w:sz="6" w:space="0" w:color="auto"/>
              <w:right w:val="single" w:sz="6" w:space="0" w:color="auto"/>
            </w:tcBorders>
          </w:tcPr>
          <w:p w14:paraId="63DC782F"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Свыше 1,05 до 2,95 включительно </w:t>
            </w:r>
          </w:p>
        </w:tc>
        <w:tc>
          <w:tcPr>
            <w:tcW w:w="1285" w:type="dxa"/>
            <w:tcBorders>
              <w:top w:val="single" w:sz="6" w:space="0" w:color="auto"/>
              <w:left w:val="single" w:sz="6" w:space="0" w:color="auto"/>
              <w:bottom w:val="single" w:sz="6" w:space="0" w:color="auto"/>
              <w:right w:val="single" w:sz="6" w:space="0" w:color="auto"/>
            </w:tcBorders>
          </w:tcPr>
          <w:p w14:paraId="1BFB8575"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Свыше 2,95 до 5 включительно </w:t>
            </w:r>
          </w:p>
        </w:tc>
        <w:tc>
          <w:tcPr>
            <w:tcW w:w="1285" w:type="dxa"/>
            <w:tcBorders>
              <w:top w:val="single" w:sz="6" w:space="0" w:color="auto"/>
              <w:left w:val="single" w:sz="6" w:space="0" w:color="auto"/>
              <w:bottom w:val="single" w:sz="6" w:space="0" w:color="auto"/>
              <w:right w:val="single" w:sz="6" w:space="0" w:color="auto"/>
            </w:tcBorders>
          </w:tcPr>
          <w:p w14:paraId="1B3B9FF0" w14:textId="77777777"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Свыше 5 </w:t>
            </w:r>
          </w:p>
        </w:tc>
      </w:tr>
      <w:tr w:rsidR="00000000" w14:paraId="74294783" w14:textId="77777777">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408733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Гряда, гребень, холм </w:t>
            </w:r>
          </w:p>
        </w:tc>
        <w:tc>
          <w:tcPr>
            <w:tcW w:w="1286" w:type="dxa"/>
            <w:tcBorders>
              <w:top w:val="single" w:sz="6" w:space="0" w:color="auto"/>
              <w:left w:val="single" w:sz="6" w:space="0" w:color="auto"/>
              <w:bottom w:val="single" w:sz="6" w:space="0" w:color="auto"/>
              <w:right w:val="single" w:sz="6" w:space="0" w:color="auto"/>
            </w:tcBorders>
          </w:tcPr>
          <w:p w14:paraId="1DC757C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 4 до 5,5 вклю</w:t>
            </w:r>
            <w:r>
              <w:rPr>
                <w:rFonts w:ascii="Times New Roman" w:hAnsi="Times New Roman" w:cs="Times New Roman"/>
                <w:sz w:val="24"/>
                <w:szCs w:val="24"/>
              </w:rPr>
              <w:t xml:space="preserve">чительно </w:t>
            </w:r>
          </w:p>
        </w:tc>
        <w:tc>
          <w:tcPr>
            <w:tcW w:w="1286" w:type="dxa"/>
            <w:tcBorders>
              <w:top w:val="single" w:sz="6" w:space="0" w:color="auto"/>
              <w:left w:val="single" w:sz="6" w:space="0" w:color="auto"/>
              <w:bottom w:val="single" w:sz="6" w:space="0" w:color="auto"/>
              <w:right w:val="single" w:sz="6" w:space="0" w:color="auto"/>
            </w:tcBorders>
          </w:tcPr>
          <w:p w14:paraId="03803CF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c>
          <w:tcPr>
            <w:tcW w:w="1286" w:type="dxa"/>
            <w:tcBorders>
              <w:top w:val="single" w:sz="6" w:space="0" w:color="auto"/>
              <w:left w:val="single" w:sz="6" w:space="0" w:color="auto"/>
              <w:bottom w:val="single" w:sz="6" w:space="0" w:color="auto"/>
              <w:right w:val="single" w:sz="6" w:space="0" w:color="auto"/>
            </w:tcBorders>
          </w:tcPr>
          <w:p w14:paraId="69AFECB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286" w:type="dxa"/>
            <w:tcBorders>
              <w:top w:val="single" w:sz="6" w:space="0" w:color="auto"/>
              <w:left w:val="single" w:sz="6" w:space="0" w:color="auto"/>
              <w:bottom w:val="single" w:sz="6" w:space="0" w:color="auto"/>
              <w:right w:val="single" w:sz="6" w:space="0" w:color="auto"/>
            </w:tcBorders>
          </w:tcPr>
          <w:p w14:paraId="1D18A3D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1285" w:type="dxa"/>
            <w:tcBorders>
              <w:top w:val="single" w:sz="6" w:space="0" w:color="auto"/>
              <w:left w:val="single" w:sz="6" w:space="0" w:color="auto"/>
              <w:bottom w:val="single" w:sz="6" w:space="0" w:color="auto"/>
              <w:right w:val="single" w:sz="6" w:space="0" w:color="auto"/>
            </w:tcBorders>
          </w:tcPr>
          <w:p w14:paraId="5552188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285" w:type="dxa"/>
            <w:tcBorders>
              <w:top w:val="single" w:sz="6" w:space="0" w:color="auto"/>
              <w:left w:val="single" w:sz="6" w:space="0" w:color="auto"/>
              <w:bottom w:val="single" w:sz="6" w:space="0" w:color="auto"/>
              <w:right w:val="single" w:sz="6" w:space="0" w:color="auto"/>
            </w:tcBorders>
          </w:tcPr>
          <w:p w14:paraId="4984512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1DEEECB7"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6EA9555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713BC20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Свыше 5,5 до 9,5 включительно </w:t>
            </w:r>
          </w:p>
        </w:tc>
        <w:tc>
          <w:tcPr>
            <w:tcW w:w="1286" w:type="dxa"/>
            <w:tcBorders>
              <w:top w:val="single" w:sz="6" w:space="0" w:color="auto"/>
              <w:left w:val="single" w:sz="6" w:space="0" w:color="auto"/>
              <w:bottom w:val="single" w:sz="6" w:space="0" w:color="auto"/>
              <w:right w:val="single" w:sz="6" w:space="0" w:color="auto"/>
            </w:tcBorders>
          </w:tcPr>
          <w:p w14:paraId="1C901F4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c>
          <w:tcPr>
            <w:tcW w:w="1286" w:type="dxa"/>
            <w:tcBorders>
              <w:top w:val="single" w:sz="6" w:space="0" w:color="auto"/>
              <w:left w:val="single" w:sz="6" w:space="0" w:color="auto"/>
              <w:bottom w:val="single" w:sz="6" w:space="0" w:color="auto"/>
              <w:right w:val="single" w:sz="6" w:space="0" w:color="auto"/>
            </w:tcBorders>
          </w:tcPr>
          <w:p w14:paraId="600D97D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1286" w:type="dxa"/>
            <w:tcBorders>
              <w:top w:val="single" w:sz="6" w:space="0" w:color="auto"/>
              <w:left w:val="single" w:sz="6" w:space="0" w:color="auto"/>
              <w:bottom w:val="single" w:sz="6" w:space="0" w:color="auto"/>
              <w:right w:val="single" w:sz="6" w:space="0" w:color="auto"/>
            </w:tcBorders>
          </w:tcPr>
          <w:p w14:paraId="0486651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c>
          <w:tcPr>
            <w:tcW w:w="1285" w:type="dxa"/>
            <w:tcBorders>
              <w:top w:val="single" w:sz="6" w:space="0" w:color="auto"/>
              <w:left w:val="single" w:sz="6" w:space="0" w:color="auto"/>
              <w:bottom w:val="single" w:sz="6" w:space="0" w:color="auto"/>
              <w:right w:val="single" w:sz="6" w:space="0" w:color="auto"/>
            </w:tcBorders>
          </w:tcPr>
          <w:p w14:paraId="32E15C0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285" w:type="dxa"/>
            <w:tcBorders>
              <w:top w:val="single" w:sz="6" w:space="0" w:color="auto"/>
              <w:left w:val="single" w:sz="6" w:space="0" w:color="auto"/>
              <w:bottom w:val="single" w:sz="6" w:space="0" w:color="auto"/>
              <w:right w:val="single" w:sz="6" w:space="0" w:color="auto"/>
            </w:tcBorders>
          </w:tcPr>
          <w:p w14:paraId="0A95551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04FF4337"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1FBDE4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668B33A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Свыше 9,5 до 15,5 включительно </w:t>
            </w:r>
          </w:p>
        </w:tc>
        <w:tc>
          <w:tcPr>
            <w:tcW w:w="1286" w:type="dxa"/>
            <w:tcBorders>
              <w:top w:val="single" w:sz="6" w:space="0" w:color="auto"/>
              <w:left w:val="single" w:sz="6" w:space="0" w:color="auto"/>
              <w:bottom w:val="single" w:sz="6" w:space="0" w:color="auto"/>
              <w:right w:val="single" w:sz="6" w:space="0" w:color="auto"/>
            </w:tcBorders>
          </w:tcPr>
          <w:p w14:paraId="0549F3E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1286" w:type="dxa"/>
            <w:tcBorders>
              <w:top w:val="single" w:sz="6" w:space="0" w:color="auto"/>
              <w:left w:val="single" w:sz="6" w:space="0" w:color="auto"/>
              <w:bottom w:val="single" w:sz="6" w:space="0" w:color="auto"/>
              <w:right w:val="single" w:sz="6" w:space="0" w:color="auto"/>
            </w:tcBorders>
          </w:tcPr>
          <w:p w14:paraId="011F858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c>
          <w:tcPr>
            <w:tcW w:w="1286" w:type="dxa"/>
            <w:tcBorders>
              <w:top w:val="single" w:sz="6" w:space="0" w:color="auto"/>
              <w:left w:val="single" w:sz="6" w:space="0" w:color="auto"/>
              <w:bottom w:val="single" w:sz="6" w:space="0" w:color="auto"/>
              <w:right w:val="single" w:sz="6" w:space="0" w:color="auto"/>
            </w:tcBorders>
          </w:tcPr>
          <w:p w14:paraId="3152F30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285" w:type="dxa"/>
            <w:tcBorders>
              <w:top w:val="single" w:sz="6" w:space="0" w:color="auto"/>
              <w:left w:val="single" w:sz="6" w:space="0" w:color="auto"/>
              <w:bottom w:val="single" w:sz="6" w:space="0" w:color="auto"/>
              <w:right w:val="single" w:sz="6" w:space="0" w:color="auto"/>
            </w:tcBorders>
          </w:tcPr>
          <w:p w14:paraId="5642ED2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p>
        </w:tc>
        <w:tc>
          <w:tcPr>
            <w:tcW w:w="1285" w:type="dxa"/>
            <w:tcBorders>
              <w:top w:val="single" w:sz="6" w:space="0" w:color="auto"/>
              <w:left w:val="single" w:sz="6" w:space="0" w:color="auto"/>
              <w:bottom w:val="single" w:sz="6" w:space="0" w:color="auto"/>
              <w:right w:val="single" w:sz="6" w:space="0" w:color="auto"/>
            </w:tcBorders>
          </w:tcPr>
          <w:p w14:paraId="608FBAD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3FB95A32"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4FC2538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6D0BEF0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Свыше 15,5 до 20 включительно </w:t>
            </w:r>
          </w:p>
        </w:tc>
        <w:tc>
          <w:tcPr>
            <w:tcW w:w="1286" w:type="dxa"/>
            <w:tcBorders>
              <w:top w:val="single" w:sz="6" w:space="0" w:color="auto"/>
              <w:left w:val="single" w:sz="6" w:space="0" w:color="auto"/>
              <w:bottom w:val="single" w:sz="6" w:space="0" w:color="auto"/>
              <w:right w:val="single" w:sz="6" w:space="0" w:color="auto"/>
            </w:tcBorders>
          </w:tcPr>
          <w:p w14:paraId="7DDE098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286" w:type="dxa"/>
            <w:tcBorders>
              <w:top w:val="single" w:sz="6" w:space="0" w:color="auto"/>
              <w:left w:val="single" w:sz="6" w:space="0" w:color="auto"/>
              <w:bottom w:val="single" w:sz="6" w:space="0" w:color="auto"/>
              <w:right w:val="single" w:sz="6" w:space="0" w:color="auto"/>
            </w:tcBorders>
          </w:tcPr>
          <w:p w14:paraId="4A216BF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6" w:type="dxa"/>
            <w:tcBorders>
              <w:top w:val="single" w:sz="6" w:space="0" w:color="auto"/>
              <w:left w:val="single" w:sz="6" w:space="0" w:color="auto"/>
              <w:bottom w:val="single" w:sz="6" w:space="0" w:color="auto"/>
              <w:right w:val="single" w:sz="6" w:space="0" w:color="auto"/>
            </w:tcBorders>
          </w:tcPr>
          <w:p w14:paraId="7F37EBC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5" w:type="dxa"/>
            <w:tcBorders>
              <w:top w:val="single" w:sz="6" w:space="0" w:color="auto"/>
              <w:left w:val="single" w:sz="6" w:space="0" w:color="auto"/>
              <w:bottom w:val="single" w:sz="6" w:space="0" w:color="auto"/>
              <w:right w:val="single" w:sz="6" w:space="0" w:color="auto"/>
            </w:tcBorders>
          </w:tcPr>
          <w:p w14:paraId="1F5CED3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5" w:type="dxa"/>
            <w:tcBorders>
              <w:top w:val="single" w:sz="6" w:space="0" w:color="auto"/>
              <w:left w:val="single" w:sz="6" w:space="0" w:color="auto"/>
              <w:bottom w:val="single" w:sz="6" w:space="0" w:color="auto"/>
              <w:right w:val="single" w:sz="6" w:space="0" w:color="auto"/>
            </w:tcBorders>
          </w:tcPr>
          <w:p w14:paraId="4B05FCA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63273FB3" w14:textId="77777777">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44C6025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Ложбина, долина, котловина, впадина </w:t>
            </w:r>
          </w:p>
        </w:tc>
        <w:tc>
          <w:tcPr>
            <w:tcW w:w="1286" w:type="dxa"/>
            <w:tcBorders>
              <w:top w:val="single" w:sz="6" w:space="0" w:color="auto"/>
              <w:left w:val="single" w:sz="6" w:space="0" w:color="auto"/>
              <w:bottom w:val="single" w:sz="6" w:space="0" w:color="auto"/>
              <w:right w:val="single" w:sz="6" w:space="0" w:color="auto"/>
            </w:tcBorders>
          </w:tcPr>
          <w:p w14:paraId="7B55673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 4 до</w:t>
            </w:r>
            <w:r>
              <w:rPr>
                <w:rFonts w:ascii="Times New Roman" w:hAnsi="Times New Roman" w:cs="Times New Roman"/>
                <w:sz w:val="24"/>
                <w:szCs w:val="24"/>
              </w:rPr>
              <w:t xml:space="preserve"> 5,5 включительно </w:t>
            </w:r>
          </w:p>
        </w:tc>
        <w:tc>
          <w:tcPr>
            <w:tcW w:w="1286" w:type="dxa"/>
            <w:tcBorders>
              <w:top w:val="single" w:sz="6" w:space="0" w:color="auto"/>
              <w:left w:val="single" w:sz="6" w:space="0" w:color="auto"/>
              <w:bottom w:val="single" w:sz="6" w:space="0" w:color="auto"/>
              <w:right w:val="single" w:sz="6" w:space="0" w:color="auto"/>
            </w:tcBorders>
          </w:tcPr>
          <w:p w14:paraId="1665F3D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 </w:t>
            </w:r>
          </w:p>
        </w:tc>
        <w:tc>
          <w:tcPr>
            <w:tcW w:w="1286" w:type="dxa"/>
            <w:tcBorders>
              <w:top w:val="single" w:sz="6" w:space="0" w:color="auto"/>
              <w:left w:val="single" w:sz="6" w:space="0" w:color="auto"/>
              <w:bottom w:val="single" w:sz="6" w:space="0" w:color="auto"/>
              <w:right w:val="single" w:sz="6" w:space="0" w:color="auto"/>
            </w:tcBorders>
          </w:tcPr>
          <w:p w14:paraId="6047410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c>
          <w:tcPr>
            <w:tcW w:w="1286" w:type="dxa"/>
            <w:tcBorders>
              <w:top w:val="single" w:sz="6" w:space="0" w:color="auto"/>
              <w:left w:val="single" w:sz="6" w:space="0" w:color="auto"/>
              <w:bottom w:val="single" w:sz="6" w:space="0" w:color="auto"/>
              <w:right w:val="single" w:sz="6" w:space="0" w:color="auto"/>
            </w:tcBorders>
          </w:tcPr>
          <w:p w14:paraId="2895F0C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285" w:type="dxa"/>
            <w:tcBorders>
              <w:top w:val="single" w:sz="6" w:space="0" w:color="auto"/>
              <w:left w:val="single" w:sz="6" w:space="0" w:color="auto"/>
              <w:bottom w:val="single" w:sz="6" w:space="0" w:color="auto"/>
              <w:right w:val="single" w:sz="6" w:space="0" w:color="auto"/>
            </w:tcBorders>
          </w:tcPr>
          <w:p w14:paraId="1B41B55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1285" w:type="dxa"/>
            <w:tcBorders>
              <w:top w:val="single" w:sz="6" w:space="0" w:color="auto"/>
              <w:left w:val="single" w:sz="6" w:space="0" w:color="auto"/>
              <w:bottom w:val="single" w:sz="6" w:space="0" w:color="auto"/>
              <w:right w:val="single" w:sz="6" w:space="0" w:color="auto"/>
            </w:tcBorders>
          </w:tcPr>
          <w:p w14:paraId="42D792C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65885786"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3C39A9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320E16D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Свыше 5,5 до 9,5 включительно </w:t>
            </w:r>
          </w:p>
        </w:tc>
        <w:tc>
          <w:tcPr>
            <w:tcW w:w="1286" w:type="dxa"/>
            <w:tcBorders>
              <w:top w:val="single" w:sz="6" w:space="0" w:color="auto"/>
              <w:left w:val="single" w:sz="6" w:space="0" w:color="auto"/>
              <w:bottom w:val="single" w:sz="6" w:space="0" w:color="auto"/>
              <w:right w:val="single" w:sz="6" w:space="0" w:color="auto"/>
            </w:tcBorders>
          </w:tcPr>
          <w:p w14:paraId="618E8E9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286" w:type="dxa"/>
            <w:tcBorders>
              <w:top w:val="single" w:sz="6" w:space="0" w:color="auto"/>
              <w:left w:val="single" w:sz="6" w:space="0" w:color="auto"/>
              <w:bottom w:val="single" w:sz="6" w:space="0" w:color="auto"/>
              <w:right w:val="single" w:sz="6" w:space="0" w:color="auto"/>
            </w:tcBorders>
          </w:tcPr>
          <w:p w14:paraId="350227C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c>
          <w:tcPr>
            <w:tcW w:w="1286" w:type="dxa"/>
            <w:tcBorders>
              <w:top w:val="single" w:sz="6" w:space="0" w:color="auto"/>
              <w:left w:val="single" w:sz="6" w:space="0" w:color="auto"/>
              <w:bottom w:val="single" w:sz="6" w:space="0" w:color="auto"/>
              <w:right w:val="single" w:sz="6" w:space="0" w:color="auto"/>
            </w:tcBorders>
          </w:tcPr>
          <w:p w14:paraId="2EBDCC9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c>
          <w:tcPr>
            <w:tcW w:w="1285" w:type="dxa"/>
            <w:tcBorders>
              <w:top w:val="single" w:sz="6" w:space="0" w:color="auto"/>
              <w:left w:val="single" w:sz="6" w:space="0" w:color="auto"/>
              <w:bottom w:val="single" w:sz="6" w:space="0" w:color="auto"/>
              <w:right w:val="single" w:sz="6" w:space="0" w:color="auto"/>
            </w:tcBorders>
          </w:tcPr>
          <w:p w14:paraId="425EDD5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c>
          <w:tcPr>
            <w:tcW w:w="1285" w:type="dxa"/>
            <w:tcBorders>
              <w:top w:val="single" w:sz="6" w:space="0" w:color="auto"/>
              <w:left w:val="single" w:sz="6" w:space="0" w:color="auto"/>
              <w:bottom w:val="single" w:sz="6" w:space="0" w:color="auto"/>
              <w:right w:val="single" w:sz="6" w:space="0" w:color="auto"/>
            </w:tcBorders>
          </w:tcPr>
          <w:p w14:paraId="4C5EA26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7C4EECA2"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A92AC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27E848F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Свыше 9,5 до 15,5 включительно </w:t>
            </w:r>
          </w:p>
        </w:tc>
        <w:tc>
          <w:tcPr>
            <w:tcW w:w="1286" w:type="dxa"/>
            <w:tcBorders>
              <w:top w:val="single" w:sz="6" w:space="0" w:color="auto"/>
              <w:left w:val="single" w:sz="6" w:space="0" w:color="auto"/>
              <w:bottom w:val="single" w:sz="6" w:space="0" w:color="auto"/>
              <w:right w:val="single" w:sz="6" w:space="0" w:color="auto"/>
            </w:tcBorders>
          </w:tcPr>
          <w:p w14:paraId="1544A49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c>
          <w:tcPr>
            <w:tcW w:w="1286" w:type="dxa"/>
            <w:tcBorders>
              <w:top w:val="single" w:sz="6" w:space="0" w:color="auto"/>
              <w:left w:val="single" w:sz="6" w:space="0" w:color="auto"/>
              <w:bottom w:val="single" w:sz="6" w:space="0" w:color="auto"/>
              <w:right w:val="single" w:sz="6" w:space="0" w:color="auto"/>
            </w:tcBorders>
          </w:tcPr>
          <w:p w14:paraId="056A31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c>
          <w:tcPr>
            <w:tcW w:w="1286" w:type="dxa"/>
            <w:tcBorders>
              <w:top w:val="single" w:sz="6" w:space="0" w:color="auto"/>
              <w:left w:val="single" w:sz="6" w:space="0" w:color="auto"/>
              <w:bottom w:val="single" w:sz="6" w:space="0" w:color="auto"/>
              <w:right w:val="single" w:sz="6" w:space="0" w:color="auto"/>
            </w:tcBorders>
          </w:tcPr>
          <w:p w14:paraId="55F1727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1285" w:type="dxa"/>
            <w:tcBorders>
              <w:top w:val="single" w:sz="6" w:space="0" w:color="auto"/>
              <w:left w:val="single" w:sz="6" w:space="0" w:color="auto"/>
              <w:bottom w:val="single" w:sz="6" w:space="0" w:color="auto"/>
              <w:right w:val="single" w:sz="6" w:space="0" w:color="auto"/>
            </w:tcBorders>
          </w:tcPr>
          <w:p w14:paraId="2AC235B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285" w:type="dxa"/>
            <w:tcBorders>
              <w:top w:val="single" w:sz="6" w:space="0" w:color="auto"/>
              <w:left w:val="single" w:sz="6" w:space="0" w:color="auto"/>
              <w:bottom w:val="single" w:sz="6" w:space="0" w:color="auto"/>
              <w:right w:val="single" w:sz="6" w:space="0" w:color="auto"/>
            </w:tcBorders>
          </w:tcPr>
          <w:p w14:paraId="7793CDE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766C59FA"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7AD8FB4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712C0F4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Свыше 15,5 до 20 включительно </w:t>
            </w:r>
          </w:p>
        </w:tc>
        <w:tc>
          <w:tcPr>
            <w:tcW w:w="1286" w:type="dxa"/>
            <w:tcBorders>
              <w:top w:val="single" w:sz="6" w:space="0" w:color="auto"/>
              <w:left w:val="single" w:sz="6" w:space="0" w:color="auto"/>
              <w:bottom w:val="single" w:sz="6" w:space="0" w:color="auto"/>
              <w:right w:val="single" w:sz="6" w:space="0" w:color="auto"/>
            </w:tcBorders>
          </w:tcPr>
          <w:p w14:paraId="4253242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c>
          <w:tcPr>
            <w:tcW w:w="1286" w:type="dxa"/>
            <w:tcBorders>
              <w:top w:val="single" w:sz="6" w:space="0" w:color="auto"/>
              <w:left w:val="single" w:sz="6" w:space="0" w:color="auto"/>
              <w:bottom w:val="single" w:sz="6" w:space="0" w:color="auto"/>
              <w:right w:val="single" w:sz="6" w:space="0" w:color="auto"/>
            </w:tcBorders>
          </w:tcPr>
          <w:p w14:paraId="0A9FEFA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286" w:type="dxa"/>
            <w:tcBorders>
              <w:top w:val="single" w:sz="6" w:space="0" w:color="auto"/>
              <w:left w:val="single" w:sz="6" w:space="0" w:color="auto"/>
              <w:bottom w:val="single" w:sz="6" w:space="0" w:color="auto"/>
              <w:right w:val="single" w:sz="6" w:space="0" w:color="auto"/>
            </w:tcBorders>
          </w:tcPr>
          <w:p w14:paraId="34B88AB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p>
        </w:tc>
        <w:tc>
          <w:tcPr>
            <w:tcW w:w="1285" w:type="dxa"/>
            <w:tcBorders>
              <w:top w:val="single" w:sz="6" w:space="0" w:color="auto"/>
              <w:left w:val="single" w:sz="6" w:space="0" w:color="auto"/>
              <w:bottom w:val="single" w:sz="6" w:space="0" w:color="auto"/>
              <w:right w:val="single" w:sz="6" w:space="0" w:color="auto"/>
            </w:tcBorders>
          </w:tcPr>
          <w:p w14:paraId="26AE742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5" w:type="dxa"/>
            <w:tcBorders>
              <w:top w:val="single" w:sz="6" w:space="0" w:color="auto"/>
              <w:left w:val="single" w:sz="6" w:space="0" w:color="auto"/>
              <w:bottom w:val="single" w:sz="6" w:space="0" w:color="auto"/>
              <w:right w:val="single" w:sz="6" w:space="0" w:color="auto"/>
            </w:tcBorders>
          </w:tcPr>
          <w:p w14:paraId="0DAB0F0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7DBF399E" w14:textId="77777777">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35C4D53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Уступ </w:t>
            </w:r>
          </w:p>
        </w:tc>
        <w:tc>
          <w:tcPr>
            <w:tcW w:w="1286" w:type="dxa"/>
            <w:tcBorders>
              <w:top w:val="single" w:sz="6" w:space="0" w:color="auto"/>
              <w:left w:val="single" w:sz="6" w:space="0" w:color="auto"/>
              <w:bottom w:val="single" w:sz="6" w:space="0" w:color="auto"/>
              <w:right w:val="single" w:sz="6" w:space="0" w:color="auto"/>
            </w:tcBorders>
          </w:tcPr>
          <w:p w14:paraId="5B35641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 4 до 5,5 включительно </w:t>
            </w:r>
          </w:p>
        </w:tc>
        <w:tc>
          <w:tcPr>
            <w:tcW w:w="1286" w:type="dxa"/>
            <w:tcBorders>
              <w:top w:val="single" w:sz="6" w:space="0" w:color="auto"/>
              <w:left w:val="single" w:sz="6" w:space="0" w:color="auto"/>
              <w:bottom w:val="single" w:sz="6" w:space="0" w:color="auto"/>
              <w:right w:val="single" w:sz="6" w:space="0" w:color="auto"/>
            </w:tcBorders>
          </w:tcPr>
          <w:p w14:paraId="2A4DCBE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 xml:space="preserve">5 </w:t>
            </w:r>
          </w:p>
        </w:tc>
        <w:tc>
          <w:tcPr>
            <w:tcW w:w="1286" w:type="dxa"/>
            <w:tcBorders>
              <w:top w:val="single" w:sz="6" w:space="0" w:color="auto"/>
              <w:left w:val="single" w:sz="6" w:space="0" w:color="auto"/>
              <w:bottom w:val="single" w:sz="6" w:space="0" w:color="auto"/>
              <w:right w:val="single" w:sz="6" w:space="0" w:color="auto"/>
            </w:tcBorders>
          </w:tcPr>
          <w:p w14:paraId="0593447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2,7 </w:t>
            </w:r>
          </w:p>
        </w:tc>
        <w:tc>
          <w:tcPr>
            <w:tcW w:w="1286" w:type="dxa"/>
            <w:tcBorders>
              <w:top w:val="single" w:sz="6" w:space="0" w:color="auto"/>
              <w:left w:val="single" w:sz="6" w:space="0" w:color="auto"/>
              <w:bottom w:val="single" w:sz="6" w:space="0" w:color="auto"/>
              <w:right w:val="single" w:sz="6" w:space="0" w:color="auto"/>
            </w:tcBorders>
          </w:tcPr>
          <w:p w14:paraId="7DB5646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c>
          <w:tcPr>
            <w:tcW w:w="1285" w:type="dxa"/>
            <w:tcBorders>
              <w:top w:val="single" w:sz="6" w:space="0" w:color="auto"/>
              <w:left w:val="single" w:sz="6" w:space="0" w:color="auto"/>
              <w:bottom w:val="single" w:sz="6" w:space="0" w:color="auto"/>
              <w:right w:val="single" w:sz="6" w:space="0" w:color="auto"/>
            </w:tcBorders>
          </w:tcPr>
          <w:p w14:paraId="32D912C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c>
          <w:tcPr>
            <w:tcW w:w="1285" w:type="dxa"/>
            <w:tcBorders>
              <w:top w:val="single" w:sz="6" w:space="0" w:color="auto"/>
              <w:left w:val="single" w:sz="6" w:space="0" w:color="auto"/>
              <w:bottom w:val="single" w:sz="6" w:space="0" w:color="auto"/>
              <w:right w:val="single" w:sz="6" w:space="0" w:color="auto"/>
            </w:tcBorders>
          </w:tcPr>
          <w:p w14:paraId="4CB2ADB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562D4DF8"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C12511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55BCDDF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Свыше 5,5 до 9,5 включительно </w:t>
            </w:r>
          </w:p>
        </w:tc>
        <w:tc>
          <w:tcPr>
            <w:tcW w:w="1286" w:type="dxa"/>
            <w:tcBorders>
              <w:top w:val="single" w:sz="6" w:space="0" w:color="auto"/>
              <w:left w:val="single" w:sz="6" w:space="0" w:color="auto"/>
              <w:bottom w:val="single" w:sz="6" w:space="0" w:color="auto"/>
              <w:right w:val="single" w:sz="6" w:space="0" w:color="auto"/>
            </w:tcBorders>
          </w:tcPr>
          <w:p w14:paraId="499BBF3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286" w:type="dxa"/>
            <w:tcBorders>
              <w:top w:val="single" w:sz="6" w:space="0" w:color="auto"/>
              <w:left w:val="single" w:sz="6" w:space="0" w:color="auto"/>
              <w:bottom w:val="single" w:sz="6" w:space="0" w:color="auto"/>
              <w:right w:val="single" w:sz="6" w:space="0" w:color="auto"/>
            </w:tcBorders>
          </w:tcPr>
          <w:p w14:paraId="7704930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c>
          <w:tcPr>
            <w:tcW w:w="1286" w:type="dxa"/>
            <w:tcBorders>
              <w:top w:val="single" w:sz="6" w:space="0" w:color="auto"/>
              <w:left w:val="single" w:sz="6" w:space="0" w:color="auto"/>
              <w:bottom w:val="single" w:sz="6" w:space="0" w:color="auto"/>
              <w:right w:val="single" w:sz="6" w:space="0" w:color="auto"/>
            </w:tcBorders>
          </w:tcPr>
          <w:p w14:paraId="058A38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1285" w:type="dxa"/>
            <w:tcBorders>
              <w:top w:val="single" w:sz="6" w:space="0" w:color="auto"/>
              <w:left w:val="single" w:sz="6" w:space="0" w:color="auto"/>
              <w:bottom w:val="single" w:sz="6" w:space="0" w:color="auto"/>
              <w:right w:val="single" w:sz="6" w:space="0" w:color="auto"/>
            </w:tcBorders>
          </w:tcPr>
          <w:p w14:paraId="229E04F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285" w:type="dxa"/>
            <w:tcBorders>
              <w:top w:val="single" w:sz="6" w:space="0" w:color="auto"/>
              <w:left w:val="single" w:sz="6" w:space="0" w:color="auto"/>
              <w:bottom w:val="single" w:sz="6" w:space="0" w:color="auto"/>
              <w:right w:val="single" w:sz="6" w:space="0" w:color="auto"/>
            </w:tcBorders>
          </w:tcPr>
          <w:p w14:paraId="233227C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5B60FAC5"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314F7E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7677972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Свыше 9,5 до 15,5 включительно </w:t>
            </w:r>
          </w:p>
        </w:tc>
        <w:tc>
          <w:tcPr>
            <w:tcW w:w="1286" w:type="dxa"/>
            <w:tcBorders>
              <w:top w:val="single" w:sz="6" w:space="0" w:color="auto"/>
              <w:left w:val="single" w:sz="6" w:space="0" w:color="auto"/>
              <w:bottom w:val="single" w:sz="6" w:space="0" w:color="auto"/>
              <w:right w:val="single" w:sz="6" w:space="0" w:color="auto"/>
            </w:tcBorders>
          </w:tcPr>
          <w:p w14:paraId="64EEE0D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c>
          <w:tcPr>
            <w:tcW w:w="1286" w:type="dxa"/>
            <w:tcBorders>
              <w:top w:val="single" w:sz="6" w:space="0" w:color="auto"/>
              <w:left w:val="single" w:sz="6" w:space="0" w:color="auto"/>
              <w:bottom w:val="single" w:sz="6" w:space="0" w:color="auto"/>
              <w:right w:val="single" w:sz="6" w:space="0" w:color="auto"/>
            </w:tcBorders>
          </w:tcPr>
          <w:p w14:paraId="3B34E6D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c>
          <w:tcPr>
            <w:tcW w:w="1286" w:type="dxa"/>
            <w:tcBorders>
              <w:top w:val="single" w:sz="6" w:space="0" w:color="auto"/>
              <w:left w:val="single" w:sz="6" w:space="0" w:color="auto"/>
              <w:bottom w:val="single" w:sz="6" w:space="0" w:color="auto"/>
              <w:right w:val="single" w:sz="6" w:space="0" w:color="auto"/>
            </w:tcBorders>
          </w:tcPr>
          <w:p w14:paraId="778858D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285" w:type="dxa"/>
            <w:tcBorders>
              <w:top w:val="single" w:sz="6" w:space="0" w:color="auto"/>
              <w:left w:val="single" w:sz="6" w:space="0" w:color="auto"/>
              <w:bottom w:val="single" w:sz="6" w:space="0" w:color="auto"/>
              <w:right w:val="single" w:sz="6" w:space="0" w:color="auto"/>
            </w:tcBorders>
          </w:tcPr>
          <w:p w14:paraId="44C4F35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p>
        </w:tc>
        <w:tc>
          <w:tcPr>
            <w:tcW w:w="1285" w:type="dxa"/>
            <w:tcBorders>
              <w:top w:val="single" w:sz="6" w:space="0" w:color="auto"/>
              <w:left w:val="single" w:sz="6" w:space="0" w:color="auto"/>
              <w:bottom w:val="single" w:sz="6" w:space="0" w:color="auto"/>
              <w:right w:val="single" w:sz="6" w:space="0" w:color="auto"/>
            </w:tcBorders>
          </w:tcPr>
          <w:p w14:paraId="52B741B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64E3A174"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328149F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25000A0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Свыше 15,5 до 20 включительно </w:t>
            </w:r>
          </w:p>
        </w:tc>
        <w:tc>
          <w:tcPr>
            <w:tcW w:w="1286" w:type="dxa"/>
            <w:tcBorders>
              <w:top w:val="single" w:sz="6" w:space="0" w:color="auto"/>
              <w:left w:val="single" w:sz="6" w:space="0" w:color="auto"/>
              <w:bottom w:val="single" w:sz="6" w:space="0" w:color="auto"/>
              <w:right w:val="single" w:sz="6" w:space="0" w:color="auto"/>
            </w:tcBorders>
          </w:tcPr>
          <w:p w14:paraId="0D8DCBA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286" w:type="dxa"/>
            <w:tcBorders>
              <w:top w:val="single" w:sz="6" w:space="0" w:color="auto"/>
              <w:left w:val="single" w:sz="6" w:space="0" w:color="auto"/>
              <w:bottom w:val="single" w:sz="6" w:space="0" w:color="auto"/>
              <w:right w:val="single" w:sz="6" w:space="0" w:color="auto"/>
            </w:tcBorders>
          </w:tcPr>
          <w:p w14:paraId="13CB352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286" w:type="dxa"/>
            <w:tcBorders>
              <w:top w:val="single" w:sz="6" w:space="0" w:color="auto"/>
              <w:left w:val="single" w:sz="6" w:space="0" w:color="auto"/>
              <w:bottom w:val="single" w:sz="6" w:space="0" w:color="auto"/>
              <w:right w:val="single" w:sz="6" w:space="0" w:color="auto"/>
            </w:tcBorders>
          </w:tcPr>
          <w:p w14:paraId="75C26DA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p>
        </w:tc>
        <w:tc>
          <w:tcPr>
            <w:tcW w:w="1285" w:type="dxa"/>
            <w:tcBorders>
              <w:top w:val="single" w:sz="6" w:space="0" w:color="auto"/>
              <w:left w:val="single" w:sz="6" w:space="0" w:color="auto"/>
              <w:bottom w:val="single" w:sz="6" w:space="0" w:color="auto"/>
              <w:right w:val="single" w:sz="6" w:space="0" w:color="auto"/>
            </w:tcBorders>
          </w:tcPr>
          <w:p w14:paraId="3EF4CB9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5" w:type="dxa"/>
            <w:tcBorders>
              <w:top w:val="single" w:sz="6" w:space="0" w:color="auto"/>
              <w:left w:val="single" w:sz="6" w:space="0" w:color="auto"/>
              <w:bottom w:val="single" w:sz="6" w:space="0" w:color="auto"/>
              <w:right w:val="single" w:sz="6" w:space="0" w:color="auto"/>
            </w:tcBorders>
          </w:tcPr>
          <w:p w14:paraId="50338E3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bl>
    <w:p w14:paraId="0BB5D84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A37D0CC"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Приложение </w:t>
      </w:r>
      <w:r>
        <w:rPr>
          <w:rFonts w:ascii="Times New Roman" w:hAnsi="Times New Roman" w:cs="Times New Roman"/>
          <w:i/>
          <w:iCs/>
          <w:sz w:val="24"/>
          <w:szCs w:val="24"/>
        </w:rPr>
        <w:t>N</w:t>
      </w:r>
      <w:r>
        <w:rPr>
          <w:rFonts w:ascii="Times New Roman" w:hAnsi="Times New Roman" w:cs="Times New Roman"/>
          <w:i/>
          <w:iCs/>
          <w:sz w:val="24"/>
          <w:szCs w:val="24"/>
        </w:rPr>
        <w:t xml:space="preserve"> 4</w:t>
      </w:r>
    </w:p>
    <w:p w14:paraId="2A51FF3F"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к Методам расчетов рассеивания</w:t>
      </w:r>
    </w:p>
    <w:p w14:paraId="26B9E543"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выбросов </w:t>
      </w:r>
      <w:r>
        <w:rPr>
          <w:rFonts w:ascii="Times New Roman" w:hAnsi="Times New Roman" w:cs="Times New Roman"/>
          <w:i/>
          <w:iCs/>
          <w:sz w:val="24"/>
          <w:szCs w:val="24"/>
        </w:rPr>
        <w:t>вредных (загрязняющих)</w:t>
      </w:r>
    </w:p>
    <w:p w14:paraId="449CF8DB"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веществ в атмосферном воздухе,</w:t>
      </w:r>
    </w:p>
    <w:p w14:paraId="5503C844"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утвержденным приказом</w:t>
      </w:r>
    </w:p>
    <w:p w14:paraId="0D26C953"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Минприроды России</w:t>
      </w:r>
    </w:p>
    <w:p w14:paraId="240628DB"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от 06.06.2017 </w:t>
      </w:r>
      <w:r>
        <w:rPr>
          <w:rFonts w:ascii="Times New Roman" w:hAnsi="Times New Roman" w:cs="Times New Roman"/>
          <w:i/>
          <w:iCs/>
          <w:sz w:val="24"/>
          <w:szCs w:val="24"/>
        </w:rPr>
        <w:t>N</w:t>
      </w:r>
      <w:r>
        <w:rPr>
          <w:rFonts w:ascii="Times New Roman" w:hAnsi="Times New Roman" w:cs="Times New Roman"/>
          <w:i/>
          <w:iCs/>
          <w:sz w:val="24"/>
          <w:szCs w:val="24"/>
        </w:rPr>
        <w:t xml:space="preserve"> 273</w:t>
      </w:r>
    </w:p>
    <w:p w14:paraId="1B5A19C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A9B8DF4"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РАСЧЕТНОЕ ОПРЕДЕЛЕНИЕ ФОНОВЫХ КОНЦЕНТРАЦИЙ ЗВ, ПРЕДНАЗНАЧЕННЫХ ДЛЯ ИСПОЛЬЗОВАНИЯ ПРИ РАСЧЕТЕ ЗАГРЯЗНЕНИЯ АТМОСФЕРНОГО ВОЗДУХА</w:t>
      </w:r>
    </w:p>
    <w:p w14:paraId="6CA1BF5A" w14:textId="3626BDD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Фоновые конц</w:t>
      </w:r>
      <w:r>
        <w:rPr>
          <w:rFonts w:ascii="Times New Roman" w:hAnsi="Times New Roman" w:cs="Times New Roman"/>
          <w:sz w:val="24"/>
          <w:szCs w:val="24"/>
        </w:rPr>
        <w:t xml:space="preserve">ентрации </w:t>
      </w:r>
      <w:r>
        <w:rPr>
          <w:rFonts w:ascii="Times New Roman" w:hAnsi="Times New Roman" w:cs="Times New Roman"/>
          <w:noProof/>
          <w:sz w:val="24"/>
          <w:szCs w:val="24"/>
        </w:rPr>
        <w:drawing>
          <wp:inline distT="0" distB="0" distL="0" distR="0" wp14:anchorId="507BEAF0" wp14:editId="202492F6">
            <wp:extent cx="228600" cy="161925"/>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ЗВ, предназначенные для использования при расчете загрязнения атмосферного воздуха, определяются расчетным путем с использованием данных о выбросах для тех ЗВ, по которым в расчетах учитывается не менее 95% сум</w:t>
      </w:r>
      <w:r>
        <w:rPr>
          <w:rFonts w:ascii="Times New Roman" w:hAnsi="Times New Roman" w:cs="Times New Roman"/>
          <w:sz w:val="24"/>
          <w:szCs w:val="24"/>
        </w:rPr>
        <w:t>марного выброса рассматриваемого ЗВ от всех источников города.</w:t>
      </w:r>
    </w:p>
    <w:p w14:paraId="1436C740" w14:textId="44980B2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Фоновая концентрация </w:t>
      </w:r>
      <w:r>
        <w:rPr>
          <w:rFonts w:ascii="Times New Roman" w:hAnsi="Times New Roman" w:cs="Times New Roman"/>
          <w:noProof/>
          <w:sz w:val="24"/>
          <w:szCs w:val="24"/>
        </w:rPr>
        <w:drawing>
          <wp:inline distT="0" distB="0" distL="0" distR="0" wp14:anchorId="3CF0D307" wp14:editId="1448B6C3">
            <wp:extent cx="228600" cy="161925"/>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 расчетной точке определяется по формулам (1) - (2):</w:t>
      </w:r>
    </w:p>
    <w:p w14:paraId="148696E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A58D02D" w14:textId="6044EEF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DC8536" wp14:editId="16128A00">
            <wp:extent cx="2057400" cy="400050"/>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(1)</w:t>
      </w:r>
    </w:p>
    <w:p w14:paraId="0C370C2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6DA7B7A" w14:textId="4F19CAA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EF6860" wp14:editId="07E3F424">
            <wp:extent cx="552450" cy="361950"/>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w:t>
      </w:r>
    </w:p>
    <w:p w14:paraId="76BFD77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8B958B4" w14:textId="3D640516"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6E83D2CF" wp14:editId="6CACD493">
            <wp:extent cx="161925" cy="180975"/>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среднегодовая концентрация ЗВ в рассматриваемой точке;</w:t>
      </w:r>
    </w:p>
    <w:p w14:paraId="398CCA08" w14:textId="77F882A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3B4848" wp14:editId="79136437">
            <wp:extent cx="180975" cy="180975"/>
            <wp:effectExtent l="0" t="0" r="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дисперсия концентраций, вычисляемая по формуле (3):</w:t>
      </w:r>
    </w:p>
    <w:p w14:paraId="692F6A2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B090EF2" w14:textId="64E60EF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50E060" wp14:editId="29E5832D">
            <wp:extent cx="885825" cy="228600"/>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(3)</w:t>
      </w:r>
    </w:p>
    <w:p w14:paraId="058F488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4DD80F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Величины </w:t>
      </w:r>
      <w:r>
        <w:rPr>
          <w:rFonts w:ascii="Times New Roman" w:hAnsi="Times New Roman" w:cs="Times New Roman"/>
          <w:sz w:val="24"/>
          <w:szCs w:val="24"/>
        </w:rPr>
        <w:t>C</w:t>
      </w:r>
      <w:r>
        <w:rPr>
          <w:rFonts w:ascii="Times New Roman" w:hAnsi="Times New Roman" w:cs="Times New Roman"/>
          <w:sz w:val="24"/>
          <w:szCs w:val="24"/>
        </w:rPr>
        <w:t xml:space="preserve">1 и </w:t>
      </w:r>
      <w:r>
        <w:rPr>
          <w:rFonts w:ascii="Times New Roman" w:hAnsi="Times New Roman" w:cs="Times New Roman"/>
          <w:sz w:val="24"/>
          <w:szCs w:val="24"/>
        </w:rPr>
        <w:t>V</w:t>
      </w:r>
      <w:r>
        <w:rPr>
          <w:rFonts w:ascii="Times New Roman" w:hAnsi="Times New Roman" w:cs="Times New Roman"/>
          <w:sz w:val="24"/>
          <w:szCs w:val="24"/>
        </w:rPr>
        <w:t xml:space="preserve"> являются среднегодовым квадратом концентрации и коэффициента вариации концентраций в рассматриваемой точке. Формулы для расчета </w:t>
      </w:r>
      <w:r>
        <w:rPr>
          <w:rFonts w:ascii="Times New Roman" w:hAnsi="Times New Roman" w:cs="Times New Roman"/>
          <w:sz w:val="24"/>
          <w:szCs w:val="24"/>
        </w:rPr>
        <w:t>C</w:t>
      </w:r>
      <w:r>
        <w:rPr>
          <w:rFonts w:ascii="Times New Roman" w:hAnsi="Times New Roman" w:cs="Times New Roman"/>
          <w:sz w:val="24"/>
          <w:szCs w:val="24"/>
        </w:rPr>
        <w:t>1 приведены в пунктах 3 и 4 настоящего Приложения.</w:t>
      </w:r>
    </w:p>
    <w:p w14:paraId="20A9402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Среднегодовая кон</w:t>
      </w:r>
      <w:r>
        <w:rPr>
          <w:rFonts w:ascii="Times New Roman" w:hAnsi="Times New Roman" w:cs="Times New Roman"/>
          <w:sz w:val="24"/>
          <w:szCs w:val="24"/>
        </w:rPr>
        <w:t>центрация ЗВ в формулах (1) - (3) настоящего Приложения вычисляется на основе формул и положений, приведенных в настоящих Методах, как долгопериодное среднее, соответствующее времени осреднения 1 год и средним климатическим условиям.</w:t>
      </w:r>
    </w:p>
    <w:p w14:paraId="180DCE8A"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фоновых концентра</w:t>
      </w:r>
      <w:r>
        <w:rPr>
          <w:rFonts w:ascii="Times New Roman" w:hAnsi="Times New Roman" w:cs="Times New Roman"/>
          <w:sz w:val="24"/>
          <w:szCs w:val="24"/>
        </w:rPr>
        <w:t xml:space="preserve">ций ЗВ при расчете среднегодовой концентрации </w:t>
      </w:r>
      <w:r>
        <w:rPr>
          <w:rFonts w:ascii="Times New Roman" w:hAnsi="Times New Roman" w:cs="Times New Roman"/>
          <w:sz w:val="24"/>
          <w:szCs w:val="24"/>
        </w:rPr>
        <w:t>C</w:t>
      </w:r>
      <w:r>
        <w:rPr>
          <w:rFonts w:ascii="Times New Roman" w:hAnsi="Times New Roman" w:cs="Times New Roman"/>
          <w:sz w:val="24"/>
          <w:szCs w:val="24"/>
        </w:rPr>
        <w:t xml:space="preserve"> ЗВ осуществляется в соответствии с положениями главы </w:t>
      </w:r>
      <w:r>
        <w:rPr>
          <w:rFonts w:ascii="Times New Roman" w:hAnsi="Times New Roman" w:cs="Times New Roman"/>
          <w:sz w:val="24"/>
          <w:szCs w:val="24"/>
        </w:rPr>
        <w:t>XI</w:t>
      </w:r>
      <w:r>
        <w:rPr>
          <w:rFonts w:ascii="Times New Roman" w:hAnsi="Times New Roman" w:cs="Times New Roman"/>
          <w:sz w:val="24"/>
          <w:szCs w:val="24"/>
        </w:rPr>
        <w:t xml:space="preserve"> настоящих Методов.</w:t>
      </w:r>
    </w:p>
    <w:p w14:paraId="64B93F79"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В случае выброса ЗВ от единственного одиночного точечного источника с постоянными в течение периода осреднения параметрами выброса</w:t>
      </w:r>
      <w:r>
        <w:rPr>
          <w:rFonts w:ascii="Times New Roman" w:hAnsi="Times New Roman" w:cs="Times New Roman"/>
          <w:sz w:val="24"/>
          <w:szCs w:val="24"/>
        </w:rPr>
        <w:t xml:space="preserve"> значение </w:t>
      </w:r>
      <w:r>
        <w:rPr>
          <w:rFonts w:ascii="Times New Roman" w:hAnsi="Times New Roman" w:cs="Times New Roman"/>
          <w:sz w:val="24"/>
          <w:szCs w:val="24"/>
        </w:rPr>
        <w:t>C</w:t>
      </w:r>
      <w:r>
        <w:rPr>
          <w:rFonts w:ascii="Times New Roman" w:hAnsi="Times New Roman" w:cs="Times New Roman"/>
          <w:sz w:val="24"/>
          <w:szCs w:val="24"/>
        </w:rPr>
        <w:t>1 определяется по формуле (4):</w:t>
      </w:r>
    </w:p>
    <w:p w14:paraId="31C4FFC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D94D0E0" w14:textId="6E740189"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BCA423" wp14:editId="62EB0D8F">
            <wp:extent cx="2505075" cy="466725"/>
            <wp:effectExtent l="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2505075" cy="4667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(4)</w:t>
      </w:r>
    </w:p>
    <w:p w14:paraId="011E16F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A62CEE0"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где:</w:t>
      </w:r>
    </w:p>
    <w:p w14:paraId="3BA7517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CED7C21" w14:textId="433465D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F17D59" wp14:editId="1246DA61">
            <wp:extent cx="4762500" cy="581025"/>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4762500" cy="581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(5)</w:t>
      </w:r>
    </w:p>
    <w:p w14:paraId="5DBFCA6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1C528D7" w14:textId="4347683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Функция </w:t>
      </w:r>
      <w:r>
        <w:rPr>
          <w:rFonts w:ascii="Times New Roman" w:hAnsi="Times New Roman" w:cs="Times New Roman"/>
          <w:noProof/>
          <w:sz w:val="24"/>
          <w:szCs w:val="24"/>
        </w:rPr>
        <w:drawing>
          <wp:inline distT="0" distB="0" distL="0" distR="0" wp14:anchorId="7262A6BB" wp14:editId="183EFB9D">
            <wp:extent cx="1219200" cy="30480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вычисляется по формулам, приведенным в пункте 10.5 настоящих Методов.</w:t>
      </w:r>
    </w:p>
    <w:p w14:paraId="23BC7BE6"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w:t>
      </w:r>
      <w:r>
        <w:rPr>
          <w:rFonts w:ascii="Times New Roman" w:hAnsi="Times New Roman" w:cs="Times New Roman"/>
          <w:sz w:val="24"/>
          <w:szCs w:val="24"/>
        </w:rPr>
        <w:t>лучае выброса ЗВ от единственного одиночного источника с переменными параметрами выброса формула для расчета С1 имеет вид (6):</w:t>
      </w:r>
    </w:p>
    <w:p w14:paraId="10E9FE7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BD337B9" w14:textId="58B0E83D"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A3473F" wp14:editId="56A37AF5">
            <wp:extent cx="2190750" cy="466725"/>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(6)</w:t>
      </w:r>
    </w:p>
    <w:p w14:paraId="710DAC0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48D0060" w14:textId="4CEF8192"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где используются обозначения, приведенные в подпункте 10.1.4.3 настоящих Методов. Зна</w:t>
      </w:r>
      <w:r>
        <w:rPr>
          <w:rFonts w:ascii="Times New Roman" w:hAnsi="Times New Roman" w:cs="Times New Roman"/>
          <w:sz w:val="24"/>
          <w:szCs w:val="24"/>
        </w:rPr>
        <w:t xml:space="preserve">чение </w:t>
      </w:r>
      <w:r>
        <w:rPr>
          <w:rFonts w:ascii="Times New Roman" w:hAnsi="Times New Roman" w:cs="Times New Roman"/>
          <w:noProof/>
          <w:sz w:val="24"/>
          <w:szCs w:val="24"/>
        </w:rPr>
        <w:drawing>
          <wp:inline distT="0" distB="0" distL="0" distR="0" wp14:anchorId="0BF12AB6" wp14:editId="35F9D866">
            <wp:extent cx="228600" cy="200025"/>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относящееся к </w:t>
      </w:r>
      <w:r>
        <w:rPr>
          <w:rFonts w:ascii="Times New Roman" w:hAnsi="Times New Roman" w:cs="Times New Roman"/>
          <w:sz w:val="24"/>
          <w:szCs w:val="24"/>
        </w:rPr>
        <w:t>j</w:t>
      </w:r>
      <w:r>
        <w:rPr>
          <w:rFonts w:ascii="Times New Roman" w:hAnsi="Times New Roman" w:cs="Times New Roman"/>
          <w:sz w:val="24"/>
          <w:szCs w:val="24"/>
        </w:rPr>
        <w:t xml:space="preserve">-тому интервалу постоянства параметров выброса, вычисляется по формулам (4) - (5), приведенным в настоящем Приложении, с использованием функций </w:t>
      </w:r>
      <w:r>
        <w:rPr>
          <w:rFonts w:ascii="Times New Roman" w:hAnsi="Times New Roman" w:cs="Times New Roman"/>
          <w:noProof/>
          <w:sz w:val="24"/>
          <w:szCs w:val="24"/>
        </w:rPr>
        <w:drawing>
          <wp:inline distT="0" distB="0" distL="0" distR="0" wp14:anchorId="3E002E08" wp14:editId="7E6D8CF4">
            <wp:extent cx="180975" cy="142875"/>
            <wp:effectExtent l="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7F2BF4D" wp14:editId="49AB376E">
            <wp:extent cx="171450" cy="142875"/>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6A1B102" wp14:editId="72806BB9">
            <wp:extent cx="171450" cy="142875"/>
            <wp:effectExtent l="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соответствующих этому интервалу.</w:t>
      </w:r>
    </w:p>
    <w:p w14:paraId="20544482" w14:textId="06A3AD4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источников, выбросы которых определяются метеорологическими параметрами </w:t>
      </w:r>
      <w:r>
        <w:rPr>
          <w:rFonts w:ascii="Times New Roman" w:hAnsi="Times New Roman" w:cs="Times New Roman"/>
          <w:sz w:val="24"/>
          <w:szCs w:val="24"/>
        </w:rPr>
        <w:t>u</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241070DF" wp14:editId="5794E861">
            <wp:extent cx="133350" cy="171450"/>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(например, для пылящих поверхностей), под и</w:t>
      </w:r>
      <w:r>
        <w:rPr>
          <w:rFonts w:ascii="Times New Roman" w:hAnsi="Times New Roman" w:cs="Times New Roman"/>
          <w:sz w:val="24"/>
          <w:szCs w:val="24"/>
        </w:rPr>
        <w:t xml:space="preserve">нтегралом в формуле (5), приведенной в настоящем Приложении, добавляется множитель </w:t>
      </w:r>
      <w:r>
        <w:rPr>
          <w:rFonts w:ascii="Times New Roman" w:hAnsi="Times New Roman" w:cs="Times New Roman"/>
          <w:noProof/>
          <w:sz w:val="24"/>
          <w:szCs w:val="24"/>
        </w:rPr>
        <w:drawing>
          <wp:inline distT="0" distB="0" distL="0" distR="0" wp14:anchorId="25C6D801" wp14:editId="37F5CF56">
            <wp:extent cx="666750" cy="228600"/>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где </w:t>
      </w:r>
      <w:r>
        <w:rPr>
          <w:rFonts w:ascii="Times New Roman" w:hAnsi="Times New Roman" w:cs="Times New Roman"/>
          <w:noProof/>
          <w:sz w:val="24"/>
          <w:szCs w:val="24"/>
        </w:rPr>
        <w:drawing>
          <wp:inline distT="0" distB="0" distL="0" distR="0" wp14:anchorId="585972A8" wp14:editId="5CF5F415">
            <wp:extent cx="466725" cy="190500"/>
            <wp:effectExtent l="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функция, определенная в подпункте 10.1.4.1 настоящих Методов.</w:t>
      </w:r>
    </w:p>
    <w:p w14:paraId="5BD4FCB3" w14:textId="777777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В случае </w:t>
      </w:r>
      <w:r>
        <w:rPr>
          <w:rFonts w:ascii="Times New Roman" w:hAnsi="Times New Roman" w:cs="Times New Roman"/>
          <w:sz w:val="24"/>
          <w:szCs w:val="24"/>
        </w:rPr>
        <w:t>N</w:t>
      </w:r>
      <w:r>
        <w:rPr>
          <w:rFonts w:ascii="Times New Roman" w:hAnsi="Times New Roman" w:cs="Times New Roman"/>
          <w:sz w:val="24"/>
          <w:szCs w:val="24"/>
        </w:rPr>
        <w:t xml:space="preserve"> точечных источ</w:t>
      </w:r>
      <w:r>
        <w:rPr>
          <w:rFonts w:ascii="Times New Roman" w:hAnsi="Times New Roman" w:cs="Times New Roman"/>
          <w:sz w:val="24"/>
          <w:szCs w:val="24"/>
        </w:rPr>
        <w:t xml:space="preserve">ников выброса значение </w:t>
      </w:r>
      <w:r>
        <w:rPr>
          <w:rFonts w:ascii="Times New Roman" w:hAnsi="Times New Roman" w:cs="Times New Roman"/>
          <w:sz w:val="24"/>
          <w:szCs w:val="24"/>
        </w:rPr>
        <w:t>C</w:t>
      </w:r>
      <w:r>
        <w:rPr>
          <w:rFonts w:ascii="Times New Roman" w:hAnsi="Times New Roman" w:cs="Times New Roman"/>
          <w:sz w:val="24"/>
          <w:szCs w:val="24"/>
        </w:rPr>
        <w:t>1 в рассматриваемой расчетной точке вычисляется по формуле (7):</w:t>
      </w:r>
    </w:p>
    <w:p w14:paraId="14EF583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D16F843" w14:textId="40FD6720"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07E21" wp14:editId="33C8FF78">
            <wp:extent cx="5715000" cy="542925"/>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5715000" cy="542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(7)</w:t>
      </w:r>
    </w:p>
    <w:p w14:paraId="353EFF7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CDBBCB1" w14:textId="3619384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noProof/>
          <w:sz w:val="24"/>
          <w:szCs w:val="24"/>
        </w:rPr>
        <w:drawing>
          <wp:inline distT="0" distB="0" distL="0" distR="0" wp14:anchorId="1443B5CC" wp14:editId="01585DF5">
            <wp:extent cx="190500" cy="219075"/>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мощность выброса </w:t>
      </w:r>
      <w:r>
        <w:rPr>
          <w:rFonts w:ascii="Times New Roman" w:hAnsi="Times New Roman" w:cs="Times New Roman"/>
          <w:sz w:val="24"/>
          <w:szCs w:val="24"/>
        </w:rPr>
        <w:t>i</w:t>
      </w:r>
      <w:r>
        <w:rPr>
          <w:rFonts w:ascii="Times New Roman" w:hAnsi="Times New Roman" w:cs="Times New Roman"/>
          <w:sz w:val="24"/>
          <w:szCs w:val="24"/>
        </w:rPr>
        <w:t>-го источника;</w:t>
      </w:r>
    </w:p>
    <w:p w14:paraId="24E2B62F" w14:textId="39F80BF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A205B1" wp14:editId="2759C56F">
            <wp:extent cx="238125" cy="161925"/>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азимут </w:t>
      </w:r>
      <w:r>
        <w:rPr>
          <w:rFonts w:ascii="Times New Roman" w:hAnsi="Times New Roman" w:cs="Times New Roman"/>
          <w:sz w:val="24"/>
          <w:szCs w:val="24"/>
        </w:rPr>
        <w:t>направления оси факела, соответствующего переносу рассматриваемого ЗВ от источника выброса на расчетную точку, рад;</w:t>
      </w:r>
    </w:p>
    <w:p w14:paraId="2873E16C" w14:textId="4F155EC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C0FBB7" wp14:editId="5317B205">
            <wp:extent cx="200025" cy="161925"/>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расстояние от расчетной точки до этого источника выброса;</w:t>
      </w:r>
    </w:p>
    <w:p w14:paraId="009BB67E" w14:textId="7DA6909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857FF6" wp14:editId="6533573C">
            <wp:extent cx="276225" cy="190500"/>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вычис</w:t>
      </w:r>
      <w:r>
        <w:rPr>
          <w:rFonts w:ascii="Times New Roman" w:hAnsi="Times New Roman" w:cs="Times New Roman"/>
          <w:sz w:val="24"/>
          <w:szCs w:val="24"/>
        </w:rPr>
        <w:t xml:space="preserve">ляется по формуле (5), приведенной в настоящем Приложении, для </w:t>
      </w:r>
      <w:r>
        <w:rPr>
          <w:rFonts w:ascii="Times New Roman" w:hAnsi="Times New Roman" w:cs="Times New Roman"/>
          <w:sz w:val="24"/>
          <w:szCs w:val="24"/>
        </w:rPr>
        <w:t>i</w:t>
      </w:r>
      <w:r>
        <w:rPr>
          <w:rFonts w:ascii="Times New Roman" w:hAnsi="Times New Roman" w:cs="Times New Roman"/>
          <w:sz w:val="24"/>
          <w:szCs w:val="24"/>
        </w:rPr>
        <w:t xml:space="preserve">-того источника выброса при </w:t>
      </w:r>
      <w:r>
        <w:rPr>
          <w:rFonts w:ascii="Times New Roman" w:hAnsi="Times New Roman" w:cs="Times New Roman"/>
          <w:noProof/>
          <w:sz w:val="24"/>
          <w:szCs w:val="24"/>
        </w:rPr>
        <w:drawing>
          <wp:inline distT="0" distB="0" distL="0" distR="0" wp14:anchorId="508ACA19" wp14:editId="1268AC50">
            <wp:extent cx="142875" cy="142875"/>
            <wp:effectExtent l="0" t="0" r="0"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777F0BA" wp14:editId="5243A6B0">
            <wp:extent cx="190500" cy="171450"/>
            <wp:effectExtent l="0" t="0" r="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4F5B12FE" wp14:editId="7D28E3F5">
            <wp:extent cx="161925" cy="17145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3F48B30" wp14:editId="15C50C19">
            <wp:extent cx="200025" cy="171450"/>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0B4B379" w14:textId="35F3104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8CA661" wp14:editId="554E3FD1">
            <wp:extent cx="333375" cy="209550"/>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определяется соотношением (8):</w:t>
      </w:r>
    </w:p>
    <w:p w14:paraId="5F560F8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39ED36A" w14:textId="7DB9062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D7871E" wp14:editId="76C4FA08">
            <wp:extent cx="5715000" cy="552450"/>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5715000" cy="552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(8)</w:t>
      </w:r>
    </w:p>
    <w:p w14:paraId="7F21386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87E091C" w14:textId="752D49D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вычислении второй суммы в правой части формулы (7), приведенной в настоящем Приложении, те слагаемые, для которых </w:t>
      </w:r>
      <w:r>
        <w:rPr>
          <w:rFonts w:ascii="Times New Roman" w:hAnsi="Times New Roman" w:cs="Times New Roman"/>
          <w:noProof/>
          <w:sz w:val="24"/>
          <w:szCs w:val="24"/>
        </w:rPr>
        <w:drawing>
          <wp:inline distT="0" distB="0" distL="0" distR="0" wp14:anchorId="1C67665D" wp14:editId="42E20D84">
            <wp:extent cx="1276350" cy="238125"/>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276350"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не учитываются.</w:t>
      </w:r>
    </w:p>
    <w:p w14:paraId="56303F7A" w14:textId="235FE301"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При наличии данных инструментальных наблюдений за загрязнением воздуха они учитываются следующим образом при расчете </w:t>
      </w:r>
      <w:r>
        <w:rPr>
          <w:rFonts w:ascii="Times New Roman" w:hAnsi="Times New Roman" w:cs="Times New Roman"/>
          <w:noProof/>
          <w:sz w:val="24"/>
          <w:szCs w:val="24"/>
        </w:rPr>
        <w:drawing>
          <wp:inline distT="0" distB="0" distL="0" distR="0" wp14:anchorId="45CEB6CE" wp14:editId="03BDCCA1">
            <wp:extent cx="180975" cy="180975"/>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14001007" w14:textId="64D62B43"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каждого из </w:t>
      </w:r>
      <w:r>
        <w:rPr>
          <w:rFonts w:ascii="Times New Roman" w:hAnsi="Times New Roman" w:cs="Times New Roman"/>
          <w:noProof/>
          <w:sz w:val="24"/>
          <w:szCs w:val="24"/>
        </w:rPr>
        <w:drawing>
          <wp:inline distT="0" distB="0" distL="0" distR="0" wp14:anchorId="2647DF72" wp14:editId="41368D43">
            <wp:extent cx="200025" cy="190500"/>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постов мониторинга по данным измерений за год рассчитывается дисперсия измеренных концентраций </w:t>
      </w:r>
      <w:r>
        <w:rPr>
          <w:rFonts w:ascii="Times New Roman" w:hAnsi="Times New Roman" w:cs="Times New Roman"/>
          <w:noProof/>
          <w:sz w:val="24"/>
          <w:szCs w:val="24"/>
        </w:rPr>
        <w:drawing>
          <wp:inline distT="0" distB="0" distL="0" distR="0" wp14:anchorId="2E53CD64" wp14:editId="0B2FCE35">
            <wp:extent cx="381000" cy="219075"/>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k</w:t>
      </w:r>
      <w:r>
        <w:rPr>
          <w:rFonts w:ascii="Times New Roman" w:hAnsi="Times New Roman" w:cs="Times New Roman"/>
          <w:sz w:val="24"/>
          <w:szCs w:val="24"/>
        </w:rPr>
        <w:t xml:space="preserve"> = 1, 2,... </w:t>
      </w:r>
      <w:r>
        <w:rPr>
          <w:rFonts w:ascii="Times New Roman" w:hAnsi="Times New Roman" w:cs="Times New Roman"/>
          <w:noProof/>
          <w:sz w:val="24"/>
          <w:szCs w:val="24"/>
        </w:rPr>
        <w:drawing>
          <wp:inline distT="0" distB="0" distL="0" distR="0" wp14:anchorId="5FFB38E9" wp14:editId="510F45C4">
            <wp:extent cx="200025" cy="190500"/>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по формуле (3), приведенной в настоящем Приложении, расчетная дисперсия </w:t>
      </w:r>
      <w:r>
        <w:rPr>
          <w:rFonts w:ascii="Times New Roman" w:hAnsi="Times New Roman" w:cs="Times New Roman"/>
          <w:noProof/>
          <w:sz w:val="24"/>
          <w:szCs w:val="24"/>
        </w:rPr>
        <w:drawing>
          <wp:inline distT="0" distB="0" distL="0" distR="0" wp14:anchorId="43C33CB4" wp14:editId="35047594">
            <wp:extent cx="409575" cy="238125"/>
            <wp:effectExtent l="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617394D0" w14:textId="4595665B"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каждого из постов определяется разность между </w:t>
      </w:r>
      <w:r>
        <w:rPr>
          <w:rFonts w:ascii="Times New Roman" w:hAnsi="Times New Roman" w:cs="Times New Roman"/>
          <w:noProof/>
          <w:sz w:val="24"/>
          <w:szCs w:val="24"/>
        </w:rPr>
        <w:drawing>
          <wp:inline distT="0" distB="0" distL="0" distR="0" wp14:anchorId="33FC9B1C" wp14:editId="6487B771">
            <wp:extent cx="381000" cy="219075"/>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14:anchorId="7CD75337" wp14:editId="21ED1B0E">
            <wp:extent cx="409575" cy="238125"/>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BA06136" wp14:editId="37ACAAC7">
            <wp:extent cx="190500" cy="190500"/>
            <wp:effectExtent l="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формулам (9а) - (9б):</w:t>
      </w:r>
    </w:p>
    <w:p w14:paraId="2A20D93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939CACD" w14:textId="69084677"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BE34C1" wp14:editId="0AE75DDB">
            <wp:extent cx="2552700" cy="238125"/>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552700" cy="2381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(9а)</w:t>
      </w:r>
    </w:p>
    <w:p w14:paraId="492600A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1F4BD65" w14:textId="5C90C8C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FA8563" wp14:editId="50836A45">
            <wp:extent cx="1733550" cy="247650"/>
            <wp:effectExtent l="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733550" cy="2476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(9б)</w:t>
      </w:r>
    </w:p>
    <w:p w14:paraId="3512AFA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8E9329F" w14:textId="57E40CC4"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вычисляется средняя по городу разность </w:t>
      </w:r>
      <w:r>
        <w:rPr>
          <w:rFonts w:ascii="Times New Roman" w:hAnsi="Times New Roman" w:cs="Times New Roman"/>
          <w:noProof/>
          <w:sz w:val="24"/>
          <w:szCs w:val="24"/>
        </w:rPr>
        <w:drawing>
          <wp:inline distT="0" distB="0" distL="0" distR="0" wp14:anchorId="06DC066E" wp14:editId="0BA8702C">
            <wp:extent cx="123825" cy="133350"/>
            <wp:effectExtent l="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по формуле (9в)</w:t>
      </w:r>
      <w:r>
        <w:rPr>
          <w:rFonts w:ascii="Times New Roman" w:hAnsi="Times New Roman" w:cs="Times New Roman"/>
          <w:sz w:val="24"/>
          <w:szCs w:val="24"/>
        </w:rPr>
        <w:t>:</w:t>
      </w:r>
    </w:p>
    <w:p w14:paraId="1547C3E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D3302A0" w14:textId="56EC11E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EF5DD0" wp14:editId="394CEB4F">
            <wp:extent cx="800100" cy="552450"/>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800100" cy="552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(9в)</w:t>
      </w:r>
    </w:p>
    <w:p w14:paraId="28F8BD8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98C5C6E" w14:textId="5BE53DC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полученная постоянная разность </w:t>
      </w:r>
      <w:r>
        <w:rPr>
          <w:rFonts w:ascii="Times New Roman" w:hAnsi="Times New Roman" w:cs="Times New Roman"/>
          <w:noProof/>
          <w:sz w:val="24"/>
          <w:szCs w:val="24"/>
        </w:rPr>
        <w:drawing>
          <wp:inline distT="0" distB="0" distL="0" distR="0" wp14:anchorId="16EEC2B7" wp14:editId="2CFC08AA">
            <wp:extent cx="123825" cy="133350"/>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добавляется к значениям </w:t>
      </w:r>
      <w:r>
        <w:rPr>
          <w:rFonts w:ascii="Times New Roman" w:hAnsi="Times New Roman" w:cs="Times New Roman"/>
          <w:noProof/>
          <w:sz w:val="24"/>
          <w:szCs w:val="24"/>
        </w:rPr>
        <w:drawing>
          <wp:inline distT="0" distB="0" distL="0" distR="0" wp14:anchorId="60B0AB43" wp14:editId="3DE7CD59">
            <wp:extent cx="180975" cy="180975"/>
            <wp:effectExtent l="0" t="0" r="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вычисленным по формуле (3) данного Приложения для всех расчетных точек.</w:t>
      </w:r>
    </w:p>
    <w:p w14:paraId="48C2C71F" w14:textId="4D0C6988"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Если вычисленная в расчетной точке фоновая концентрация </w:t>
      </w:r>
      <w:r>
        <w:rPr>
          <w:rFonts w:ascii="Times New Roman" w:hAnsi="Times New Roman" w:cs="Times New Roman"/>
          <w:noProof/>
          <w:sz w:val="24"/>
          <w:szCs w:val="24"/>
        </w:rPr>
        <w:drawing>
          <wp:inline distT="0" distB="0" distL="0" distR="0" wp14:anchorId="74A71FCC" wp14:editId="3577B94C">
            <wp:extent cx="228600" cy="161925"/>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оказалась меньше удвоенной среднегодовой концентрации </w:t>
      </w:r>
      <w:r>
        <w:rPr>
          <w:rFonts w:ascii="Times New Roman" w:hAnsi="Times New Roman" w:cs="Times New Roman"/>
          <w:noProof/>
          <w:sz w:val="24"/>
          <w:szCs w:val="24"/>
        </w:rPr>
        <w:drawing>
          <wp:inline distT="0" distB="0" distL="0" distR="0" wp14:anchorId="4A7BDBFB" wp14:editId="5664ACC1">
            <wp:extent cx="161925" cy="180975"/>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то фоновая концентрация в этой точке принимается равной 2</w:t>
      </w:r>
      <w:r>
        <w:rPr>
          <w:rFonts w:ascii="Times New Roman" w:hAnsi="Times New Roman" w:cs="Times New Roman"/>
          <w:noProof/>
          <w:sz w:val="24"/>
          <w:szCs w:val="24"/>
        </w:rPr>
        <w:drawing>
          <wp:inline distT="0" distB="0" distL="0" distR="0" wp14:anchorId="0CB3043A" wp14:editId="2B12D657">
            <wp:extent cx="161925" cy="180975"/>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735DBDF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E4D6E11"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Приложение </w:t>
      </w:r>
      <w:r>
        <w:rPr>
          <w:rFonts w:ascii="Times New Roman" w:hAnsi="Times New Roman" w:cs="Times New Roman"/>
          <w:i/>
          <w:iCs/>
          <w:sz w:val="24"/>
          <w:szCs w:val="24"/>
        </w:rPr>
        <w:t>N</w:t>
      </w:r>
      <w:r>
        <w:rPr>
          <w:rFonts w:ascii="Times New Roman" w:hAnsi="Times New Roman" w:cs="Times New Roman"/>
          <w:i/>
          <w:iCs/>
          <w:sz w:val="24"/>
          <w:szCs w:val="24"/>
        </w:rPr>
        <w:t xml:space="preserve"> 5</w:t>
      </w:r>
    </w:p>
    <w:p w14:paraId="2B846B01"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к Методам расч</w:t>
      </w:r>
      <w:r>
        <w:rPr>
          <w:rFonts w:ascii="Times New Roman" w:hAnsi="Times New Roman" w:cs="Times New Roman"/>
          <w:i/>
          <w:iCs/>
          <w:sz w:val="24"/>
          <w:szCs w:val="24"/>
        </w:rPr>
        <w:t>етов рассеивания</w:t>
      </w:r>
    </w:p>
    <w:p w14:paraId="1209BD56"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выбросов вредных (загрязняющих)</w:t>
      </w:r>
    </w:p>
    <w:p w14:paraId="1AB15A05"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веществ в атмосферном воздухе,</w:t>
      </w:r>
    </w:p>
    <w:p w14:paraId="20D73A20"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утвержденным приказом</w:t>
      </w:r>
    </w:p>
    <w:p w14:paraId="7BDD9BF6"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Минприроды России</w:t>
      </w:r>
    </w:p>
    <w:p w14:paraId="7FB5315D"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от 06.06.2017 </w:t>
      </w:r>
      <w:r>
        <w:rPr>
          <w:rFonts w:ascii="Times New Roman" w:hAnsi="Times New Roman" w:cs="Times New Roman"/>
          <w:i/>
          <w:iCs/>
          <w:sz w:val="24"/>
          <w:szCs w:val="24"/>
        </w:rPr>
        <w:t>N</w:t>
      </w:r>
      <w:r>
        <w:rPr>
          <w:rFonts w:ascii="Times New Roman" w:hAnsi="Times New Roman" w:cs="Times New Roman"/>
          <w:i/>
          <w:iCs/>
          <w:sz w:val="24"/>
          <w:szCs w:val="24"/>
        </w:rPr>
        <w:t xml:space="preserve"> 273</w:t>
      </w:r>
    </w:p>
    <w:p w14:paraId="6533A68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987AE75"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ПРИМЕР РАСЧЕТА ДОЛГОПЕРИОДНЫХ СРЕДНИХ КОНЦЕНТРАЦИЙ ДЛЯ ОКИСЛОВ АЗОТА С УЧЕТОМ КОЭФФИЦИЕНТА ТРАНСФОРМАЦИИ</w:t>
      </w:r>
    </w:p>
    <w:p w14:paraId="353C8131" w14:textId="1360AA1A"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Расчет дол</w:t>
      </w:r>
      <w:r>
        <w:rPr>
          <w:rFonts w:ascii="Times New Roman" w:hAnsi="Times New Roman" w:cs="Times New Roman"/>
          <w:sz w:val="24"/>
          <w:szCs w:val="24"/>
        </w:rPr>
        <w:t>гопериодныхсредних концентраций диоксида азота (</w:t>
      </w:r>
      <w:r>
        <w:rPr>
          <w:rFonts w:ascii="Times New Roman" w:hAnsi="Times New Roman" w:cs="Times New Roman"/>
          <w:noProof/>
          <w:sz w:val="24"/>
          <w:szCs w:val="24"/>
        </w:rPr>
        <w:drawing>
          <wp:inline distT="0" distB="0" distL="0" distR="0" wp14:anchorId="4AB5E8F4" wp14:editId="4E4DA285">
            <wp:extent cx="295275" cy="190500"/>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и оксида азота (</w:t>
      </w:r>
      <w:r>
        <w:rPr>
          <w:rFonts w:ascii="Times New Roman" w:hAnsi="Times New Roman" w:cs="Times New Roman"/>
          <w:sz w:val="24"/>
          <w:szCs w:val="24"/>
        </w:rPr>
        <w:t>NO</w:t>
      </w:r>
      <w:r>
        <w:rPr>
          <w:rFonts w:ascii="Times New Roman" w:hAnsi="Times New Roman" w:cs="Times New Roman"/>
          <w:sz w:val="24"/>
          <w:szCs w:val="24"/>
        </w:rPr>
        <w:t xml:space="preserve">) проводится с учетом частичной трансформации </w:t>
      </w:r>
      <w:r>
        <w:rPr>
          <w:rFonts w:ascii="Times New Roman" w:hAnsi="Times New Roman" w:cs="Times New Roman"/>
          <w:sz w:val="24"/>
          <w:szCs w:val="24"/>
        </w:rPr>
        <w:t>NO</w:t>
      </w:r>
      <w:r>
        <w:rPr>
          <w:rFonts w:ascii="Times New Roman" w:hAnsi="Times New Roman" w:cs="Times New Roman"/>
          <w:sz w:val="24"/>
          <w:szCs w:val="24"/>
        </w:rPr>
        <w:t xml:space="preserve"> в более токсичный </w:t>
      </w:r>
      <w:r>
        <w:rPr>
          <w:rFonts w:ascii="Times New Roman" w:hAnsi="Times New Roman" w:cs="Times New Roman"/>
          <w:noProof/>
          <w:sz w:val="24"/>
          <w:szCs w:val="24"/>
        </w:rPr>
        <w:drawing>
          <wp:inline distT="0" distB="0" distL="0" distR="0" wp14:anchorId="3FB6C836" wp14:editId="7C780265">
            <wp:extent cx="295275" cy="190500"/>
            <wp:effectExtent l="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среднем за рассматриваемый период времени б</w:t>
      </w:r>
      <w:r>
        <w:rPr>
          <w:rFonts w:ascii="Times New Roman" w:hAnsi="Times New Roman" w:cs="Times New Roman"/>
          <w:sz w:val="24"/>
          <w:szCs w:val="24"/>
        </w:rPr>
        <w:t xml:space="preserve">езразмерном коэффициенте трансформации </w:t>
      </w:r>
      <w:r>
        <w:rPr>
          <w:rFonts w:ascii="Times New Roman" w:hAnsi="Times New Roman" w:cs="Times New Roman"/>
          <w:noProof/>
          <w:sz w:val="24"/>
          <w:szCs w:val="24"/>
        </w:rPr>
        <w:drawing>
          <wp:inline distT="0" distB="0" distL="0" distR="0" wp14:anchorId="622B84D9" wp14:editId="7B303F9F">
            <wp:extent cx="190500" cy="161925"/>
            <wp:effectExtent l="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этом для каждого из включенных в расчет источников на основе исходных данных о выбросах </w:t>
      </w:r>
      <w:r>
        <w:rPr>
          <w:rFonts w:ascii="Times New Roman" w:hAnsi="Times New Roman" w:cs="Times New Roman"/>
          <w:noProof/>
          <w:sz w:val="24"/>
          <w:szCs w:val="24"/>
        </w:rPr>
        <w:drawing>
          <wp:inline distT="0" distB="0" distL="0" distR="0" wp14:anchorId="3A9472BE" wp14:editId="2DB7C53A">
            <wp:extent cx="295275" cy="190500"/>
            <wp:effectExtent l="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NO</w:t>
      </w:r>
      <w:r>
        <w:rPr>
          <w:rFonts w:ascii="Times New Roman" w:hAnsi="Times New Roman" w:cs="Times New Roman"/>
          <w:sz w:val="24"/>
          <w:szCs w:val="24"/>
        </w:rPr>
        <w:t xml:space="preserve"> по формуле (1), приведенной в настоящем Приложении, определяется мощность суммарного выброса </w:t>
      </w:r>
      <w:r>
        <w:rPr>
          <w:rFonts w:ascii="Times New Roman" w:hAnsi="Times New Roman" w:cs="Times New Roman"/>
          <w:noProof/>
          <w:sz w:val="24"/>
          <w:szCs w:val="24"/>
        </w:rPr>
        <w:drawing>
          <wp:inline distT="0" distB="0" distL="0" distR="0" wp14:anchorId="6C02AACD" wp14:editId="2B2C4FE6">
            <wp:extent cx="352425" cy="200025"/>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оксидов азота, пересчитанные к выбросам </w:t>
      </w:r>
      <w:r>
        <w:rPr>
          <w:rFonts w:ascii="Times New Roman" w:hAnsi="Times New Roman" w:cs="Times New Roman"/>
          <w:noProof/>
          <w:sz w:val="24"/>
          <w:szCs w:val="24"/>
        </w:rPr>
        <w:drawing>
          <wp:inline distT="0" distB="0" distL="0" distR="0" wp14:anchorId="3D5F7B20" wp14:editId="0CF18DDB">
            <wp:extent cx="295275" cy="19050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6D35019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58B51C1" w14:textId="232955F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034FD2" wp14:editId="104ADDBD">
            <wp:extent cx="1743075" cy="200025"/>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w:t>
      </w:r>
    </w:p>
    <w:p w14:paraId="6CCC26A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EF42185" w14:textId="221A037E"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Далее по формулам (2а, 2б), приведенным в настоящем Приложении, для каждого из этих источников определяются пересчитанные значения мощностей выброса </w:t>
      </w:r>
      <w:r>
        <w:rPr>
          <w:rFonts w:ascii="Times New Roman" w:hAnsi="Times New Roman" w:cs="Times New Roman"/>
          <w:noProof/>
          <w:sz w:val="24"/>
          <w:szCs w:val="24"/>
        </w:rPr>
        <w:drawing>
          <wp:inline distT="0" distB="0" distL="0" distR="0" wp14:anchorId="0119F2ED" wp14:editId="282EAFC6">
            <wp:extent cx="295275" cy="190500"/>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NO</w:t>
      </w:r>
      <w:r>
        <w:rPr>
          <w:rFonts w:ascii="Times New Roman" w:hAnsi="Times New Roman" w:cs="Times New Roman"/>
          <w:sz w:val="24"/>
          <w:szCs w:val="24"/>
        </w:rPr>
        <w:t xml:space="preserve">, которые используются в </w:t>
      </w:r>
      <w:r>
        <w:rPr>
          <w:rFonts w:ascii="Times New Roman" w:hAnsi="Times New Roman" w:cs="Times New Roman"/>
          <w:sz w:val="24"/>
          <w:szCs w:val="24"/>
        </w:rPr>
        <w:t>дальнейших расчетах вместо исходных выбросов</w:t>
      </w:r>
    </w:p>
    <w:p w14:paraId="26B6DC8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03738ED" w14:textId="5A0A736F"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891416" wp14:editId="76BD5FA0">
            <wp:extent cx="1181100" cy="228600"/>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(2а)</w:t>
      </w:r>
    </w:p>
    <w:p w14:paraId="718FCF0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5067E89" w14:textId="5FDC6375"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D46D5B" wp14:editId="714ADBBA">
            <wp:extent cx="1943100" cy="228600"/>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943100" cy="228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(2б)</w:t>
      </w:r>
    </w:p>
    <w:p w14:paraId="553127C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9CF1D15" w14:textId="76CFCDF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Коэффициент </w:t>
      </w:r>
      <w:r>
        <w:rPr>
          <w:rFonts w:ascii="Times New Roman" w:hAnsi="Times New Roman" w:cs="Times New Roman"/>
          <w:noProof/>
          <w:sz w:val="24"/>
          <w:szCs w:val="24"/>
        </w:rPr>
        <w:drawing>
          <wp:inline distT="0" distB="0" distL="0" distR="0" wp14:anchorId="5474076F" wp14:editId="63D829FD">
            <wp:extent cx="190500" cy="161925"/>
            <wp:effectExtent l="0" t="0" r="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зависит от местных особенностей режима интенсивности коротковолновой, в т</w:t>
      </w:r>
      <w:r>
        <w:rPr>
          <w:rFonts w:ascii="Times New Roman" w:hAnsi="Times New Roman" w:cs="Times New Roman"/>
          <w:sz w:val="24"/>
          <w:szCs w:val="24"/>
        </w:rPr>
        <w:t>ом числе ультрафиолетовой радиации, фонового содержания в атмосферном воздухе озона (</w:t>
      </w:r>
      <w:r>
        <w:rPr>
          <w:rFonts w:ascii="Times New Roman" w:hAnsi="Times New Roman" w:cs="Times New Roman"/>
          <w:noProof/>
          <w:sz w:val="24"/>
          <w:szCs w:val="24"/>
        </w:rPr>
        <w:drawing>
          <wp:inline distT="0" distB="0" distL="0" distR="0" wp14:anchorId="024E2331" wp14:editId="36484DA0">
            <wp:extent cx="190500" cy="190500"/>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оксидов азота, различных фракций углеводородов. Значения </w:t>
      </w:r>
      <w:r>
        <w:rPr>
          <w:rFonts w:ascii="Times New Roman" w:hAnsi="Times New Roman" w:cs="Times New Roman"/>
          <w:noProof/>
          <w:sz w:val="24"/>
          <w:szCs w:val="24"/>
        </w:rPr>
        <w:drawing>
          <wp:inline distT="0" distB="0" distL="0" distR="0" wp14:anchorId="0AA8B791" wp14:editId="7C2B7564">
            <wp:extent cx="190500" cy="161925"/>
            <wp:effectExtent l="0" t="0" r="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рассматриваемой территории опреде</w:t>
      </w:r>
      <w:r>
        <w:rPr>
          <w:rFonts w:ascii="Times New Roman" w:hAnsi="Times New Roman" w:cs="Times New Roman"/>
          <w:sz w:val="24"/>
          <w:szCs w:val="24"/>
        </w:rPr>
        <w:t>ляются как по расчетным, так и по экспериментальным данным.</w:t>
      </w:r>
    </w:p>
    <w:p w14:paraId="799BA623" w14:textId="416376DC" w:rsidR="00000000" w:rsidRDefault="00867A26">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оксидов азота допускается устанавливать в расчетах значение коэффициента частичной трансформации </w:t>
      </w:r>
      <w:r>
        <w:rPr>
          <w:rFonts w:ascii="Times New Roman" w:hAnsi="Times New Roman" w:cs="Times New Roman"/>
          <w:sz w:val="24"/>
          <w:szCs w:val="24"/>
        </w:rPr>
        <w:t>NO</w:t>
      </w:r>
      <w:r>
        <w:rPr>
          <w:rFonts w:ascii="Times New Roman" w:hAnsi="Times New Roman" w:cs="Times New Roman"/>
          <w:sz w:val="24"/>
          <w:szCs w:val="24"/>
        </w:rPr>
        <w:t xml:space="preserve"> в </w:t>
      </w:r>
      <w:r>
        <w:rPr>
          <w:rFonts w:ascii="Times New Roman" w:hAnsi="Times New Roman" w:cs="Times New Roman"/>
          <w:noProof/>
          <w:sz w:val="24"/>
          <w:szCs w:val="24"/>
        </w:rPr>
        <w:drawing>
          <wp:inline distT="0" distB="0" distL="0" distR="0" wp14:anchorId="0596E1F7" wp14:editId="11533D4D">
            <wp:extent cx="295275" cy="190500"/>
            <wp:effectExtent l="0" t="0" r="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максимальных разовых концентраций равным 0,8, а для среднегодовых концентраций равным 0,6.</w:t>
      </w:r>
    </w:p>
    <w:p w14:paraId="6341820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32717F1"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Приложение </w:t>
      </w:r>
      <w:r>
        <w:rPr>
          <w:rFonts w:ascii="Times New Roman" w:hAnsi="Times New Roman" w:cs="Times New Roman"/>
          <w:i/>
          <w:iCs/>
          <w:sz w:val="24"/>
          <w:szCs w:val="24"/>
        </w:rPr>
        <w:t>N</w:t>
      </w:r>
      <w:r>
        <w:rPr>
          <w:rFonts w:ascii="Times New Roman" w:hAnsi="Times New Roman" w:cs="Times New Roman"/>
          <w:i/>
          <w:iCs/>
          <w:sz w:val="24"/>
          <w:szCs w:val="24"/>
        </w:rPr>
        <w:t xml:space="preserve"> 6</w:t>
      </w:r>
    </w:p>
    <w:p w14:paraId="6DCE75FA"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к Методам расчетов рассеивания</w:t>
      </w:r>
    </w:p>
    <w:p w14:paraId="2490FA92"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выбросов вредных (загрязняющих)</w:t>
      </w:r>
    </w:p>
    <w:p w14:paraId="68E98B87"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веществ в атмосферном воздухе,</w:t>
      </w:r>
    </w:p>
    <w:p w14:paraId="629AA7BC"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утвержденным </w:t>
      </w:r>
      <w:r>
        <w:rPr>
          <w:rFonts w:ascii="Times New Roman" w:hAnsi="Times New Roman" w:cs="Times New Roman"/>
          <w:i/>
          <w:iCs/>
          <w:sz w:val="24"/>
          <w:szCs w:val="24"/>
        </w:rPr>
        <w:t>приказом</w:t>
      </w:r>
    </w:p>
    <w:p w14:paraId="6221D480"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Минприроды России</w:t>
      </w:r>
    </w:p>
    <w:p w14:paraId="46E22058"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от 06.06.2017 </w:t>
      </w:r>
      <w:r>
        <w:rPr>
          <w:rFonts w:ascii="Times New Roman" w:hAnsi="Times New Roman" w:cs="Times New Roman"/>
          <w:i/>
          <w:iCs/>
          <w:sz w:val="24"/>
          <w:szCs w:val="24"/>
        </w:rPr>
        <w:t>N</w:t>
      </w:r>
      <w:r>
        <w:rPr>
          <w:rFonts w:ascii="Times New Roman" w:hAnsi="Times New Roman" w:cs="Times New Roman"/>
          <w:i/>
          <w:iCs/>
          <w:sz w:val="24"/>
          <w:szCs w:val="24"/>
        </w:rPr>
        <w:t xml:space="preserve"> 273</w:t>
      </w:r>
    </w:p>
    <w:p w14:paraId="6BFFB4B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BC5E8FD" w14:textId="69E1B259" w:rsidR="00000000" w:rsidRDefault="00867A26">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 xml:space="preserve">ЗНАЧЕНИЯ БЕЗРАЗМЕРНОГО КОЭФФИЦИЕНТА </w:t>
      </w:r>
      <w:r>
        <w:rPr>
          <w:rFonts w:ascii="Times New Roman" w:hAnsi="Times New Roman" w:cs="Times New Roman"/>
          <w:b/>
          <w:bCs/>
          <w:noProof/>
          <w:sz w:val="36"/>
          <w:szCs w:val="36"/>
        </w:rPr>
        <w:drawing>
          <wp:inline distT="0" distB="0" distL="0" distR="0" wp14:anchorId="08677241" wp14:editId="54916BCE">
            <wp:extent cx="190500" cy="190500"/>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2881771"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w:t>
      </w:r>
    </w:p>
    <w:p w14:paraId="39F8023F" w14:textId="77777777" w:rsidR="00000000" w:rsidRDefault="00867A26">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125"/>
        <w:gridCol w:w="1125"/>
        <w:gridCol w:w="1125"/>
        <w:gridCol w:w="1125"/>
        <w:gridCol w:w="1125"/>
        <w:gridCol w:w="1125"/>
        <w:gridCol w:w="1125"/>
        <w:gridCol w:w="1125"/>
      </w:tblGrid>
      <w:tr w:rsidR="00000000" w14:paraId="25C2B918"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A7B0D91" w14:textId="3ACA1B24"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96CE4F" wp14:editId="05376FD6">
                  <wp:extent cx="123825" cy="190500"/>
                  <wp:effectExtent l="0" t="0" r="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5DC46CFC" w14:textId="22CC8D08"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755D18" wp14:editId="3A09BE0B">
                  <wp:extent cx="190500" cy="190500"/>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5395DC62" w14:textId="130B79E8"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813956" wp14:editId="20DB2AF3">
                  <wp:extent cx="123825" cy="190500"/>
                  <wp:effectExtent l="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37347777" w14:textId="6D4B8CBC"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818677" wp14:editId="0F709688">
                  <wp:extent cx="190500" cy="190500"/>
                  <wp:effectExtent l="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72D7DE3A" w14:textId="7AA98BD1"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103E34" wp14:editId="51F68DC4">
                  <wp:extent cx="123825" cy="190500"/>
                  <wp:effectExtent l="0" t="0" r="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5E755AA5" w14:textId="59C160A4"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2F027E" wp14:editId="39F727DF">
                  <wp:extent cx="190500" cy="190500"/>
                  <wp:effectExtent l="0" t="0" r="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57234448" w14:textId="076F3EB0"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7F7F0E" wp14:editId="2DBEAFE9">
                  <wp:extent cx="123825" cy="190500"/>
                  <wp:effectExtent l="0" t="0" r="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7EFF5DE9" w14:textId="6C22DD50" w:rsidR="00000000" w:rsidRDefault="00867A2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3A096A" wp14:editId="2931875E">
                  <wp:extent cx="190500" cy="190500"/>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000000" w14:paraId="77514F3A"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3A43948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4DA5CB78" w14:textId="2BDB941D"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7.286 </w:t>
            </w:r>
            <w:r>
              <w:rPr>
                <w:rFonts w:ascii="Times New Roman" w:hAnsi="Times New Roman" w:cs="Times New Roman"/>
                <w:noProof/>
                <w:sz w:val="24"/>
                <w:szCs w:val="24"/>
              </w:rPr>
              <w:drawing>
                <wp:inline distT="0" distB="0" distL="0" distR="0" wp14:anchorId="3F87EC5E" wp14:editId="21ED68D6">
                  <wp:extent cx="85725" cy="171450"/>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C83A937" wp14:editId="27737A98">
                  <wp:extent cx="361950" cy="190500"/>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6C7B9EE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125" w:type="dxa"/>
            <w:tcBorders>
              <w:top w:val="single" w:sz="6" w:space="0" w:color="auto"/>
              <w:left w:val="single" w:sz="6" w:space="0" w:color="auto"/>
              <w:bottom w:val="single" w:sz="6" w:space="0" w:color="auto"/>
              <w:right w:val="single" w:sz="6" w:space="0" w:color="auto"/>
            </w:tcBorders>
          </w:tcPr>
          <w:p w14:paraId="5D8CA5E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1.8830 </w:t>
            </w:r>
          </w:p>
        </w:tc>
        <w:tc>
          <w:tcPr>
            <w:tcW w:w="1125" w:type="dxa"/>
            <w:tcBorders>
              <w:top w:val="single" w:sz="6" w:space="0" w:color="auto"/>
              <w:left w:val="single" w:sz="6" w:space="0" w:color="auto"/>
              <w:bottom w:val="single" w:sz="6" w:space="0" w:color="auto"/>
              <w:right w:val="single" w:sz="6" w:space="0" w:color="auto"/>
            </w:tcBorders>
          </w:tcPr>
          <w:p w14:paraId="77C4F3D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6.1 </w:t>
            </w:r>
          </w:p>
        </w:tc>
        <w:tc>
          <w:tcPr>
            <w:tcW w:w="1125" w:type="dxa"/>
            <w:tcBorders>
              <w:top w:val="single" w:sz="6" w:space="0" w:color="auto"/>
              <w:left w:val="single" w:sz="6" w:space="0" w:color="auto"/>
              <w:bottom w:val="single" w:sz="6" w:space="0" w:color="auto"/>
              <w:right w:val="single" w:sz="6" w:space="0" w:color="auto"/>
            </w:tcBorders>
          </w:tcPr>
          <w:p w14:paraId="59CC75E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0.6595 </w:t>
            </w:r>
          </w:p>
        </w:tc>
        <w:tc>
          <w:tcPr>
            <w:tcW w:w="1125" w:type="dxa"/>
            <w:tcBorders>
              <w:top w:val="single" w:sz="6" w:space="0" w:color="auto"/>
              <w:left w:val="single" w:sz="6" w:space="0" w:color="auto"/>
              <w:bottom w:val="single" w:sz="6" w:space="0" w:color="auto"/>
              <w:right w:val="single" w:sz="6" w:space="0" w:color="auto"/>
            </w:tcBorders>
          </w:tcPr>
          <w:p w14:paraId="13D3C1E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10.7 </w:t>
            </w:r>
          </w:p>
        </w:tc>
        <w:tc>
          <w:tcPr>
            <w:tcW w:w="1125" w:type="dxa"/>
            <w:tcBorders>
              <w:top w:val="single" w:sz="6" w:space="0" w:color="auto"/>
              <w:left w:val="single" w:sz="6" w:space="0" w:color="auto"/>
              <w:bottom w:val="single" w:sz="6" w:space="0" w:color="auto"/>
              <w:right w:val="single" w:sz="6" w:space="0" w:color="auto"/>
            </w:tcBorders>
          </w:tcPr>
          <w:p w14:paraId="3DC2DAD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0.4822 </w:t>
            </w:r>
          </w:p>
        </w:tc>
      </w:tr>
      <w:tr w:rsidR="00000000" w14:paraId="12608927"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55952F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4ED0A0FA" w14:textId="1958394B"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1.443 </w:t>
            </w:r>
            <w:r>
              <w:rPr>
                <w:rFonts w:ascii="Times New Roman" w:hAnsi="Times New Roman" w:cs="Times New Roman"/>
                <w:noProof/>
                <w:sz w:val="24"/>
                <w:szCs w:val="24"/>
              </w:rPr>
              <w:drawing>
                <wp:inline distT="0" distB="0" distL="0" distR="0" wp14:anchorId="41FF7F5E" wp14:editId="4AB4E8EA">
                  <wp:extent cx="85725" cy="171450"/>
                  <wp:effectExtent l="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01C61191" wp14:editId="3C9DDB69">
                  <wp:extent cx="352425" cy="190500"/>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34BC691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c>
          <w:tcPr>
            <w:tcW w:w="1125" w:type="dxa"/>
            <w:tcBorders>
              <w:top w:val="single" w:sz="6" w:space="0" w:color="auto"/>
              <w:left w:val="single" w:sz="6" w:space="0" w:color="auto"/>
              <w:bottom w:val="single" w:sz="6" w:space="0" w:color="auto"/>
              <w:right w:val="single" w:sz="6" w:space="0" w:color="auto"/>
            </w:tcBorders>
          </w:tcPr>
          <w:p w14:paraId="3B18822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1.7940 </w:t>
            </w:r>
          </w:p>
        </w:tc>
        <w:tc>
          <w:tcPr>
            <w:tcW w:w="1125" w:type="dxa"/>
            <w:tcBorders>
              <w:top w:val="single" w:sz="6" w:space="0" w:color="auto"/>
              <w:left w:val="single" w:sz="6" w:space="0" w:color="auto"/>
              <w:bottom w:val="single" w:sz="6" w:space="0" w:color="auto"/>
              <w:right w:val="single" w:sz="6" w:space="0" w:color="auto"/>
            </w:tcBorders>
          </w:tcPr>
          <w:p w14:paraId="3644FF9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6.2 </w:t>
            </w:r>
          </w:p>
        </w:tc>
        <w:tc>
          <w:tcPr>
            <w:tcW w:w="1125" w:type="dxa"/>
            <w:tcBorders>
              <w:top w:val="single" w:sz="6" w:space="0" w:color="auto"/>
              <w:left w:val="single" w:sz="6" w:space="0" w:color="auto"/>
              <w:bottom w:val="single" w:sz="6" w:space="0" w:color="auto"/>
              <w:right w:val="single" w:sz="6" w:space="0" w:color="auto"/>
            </w:tcBorders>
          </w:tcPr>
          <w:p w14:paraId="100ED26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0.6535 </w:t>
            </w:r>
          </w:p>
        </w:tc>
        <w:tc>
          <w:tcPr>
            <w:tcW w:w="1125" w:type="dxa"/>
            <w:tcBorders>
              <w:top w:val="single" w:sz="6" w:space="0" w:color="auto"/>
              <w:left w:val="single" w:sz="6" w:space="0" w:color="auto"/>
              <w:bottom w:val="single" w:sz="6" w:space="0" w:color="auto"/>
              <w:right w:val="single" w:sz="6" w:space="0" w:color="auto"/>
            </w:tcBorders>
          </w:tcPr>
          <w:p w14:paraId="23AB4F6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10.8 </w:t>
            </w:r>
          </w:p>
        </w:tc>
        <w:tc>
          <w:tcPr>
            <w:tcW w:w="1125" w:type="dxa"/>
            <w:tcBorders>
              <w:top w:val="single" w:sz="6" w:space="0" w:color="auto"/>
              <w:left w:val="single" w:sz="6" w:space="0" w:color="auto"/>
              <w:bottom w:val="single" w:sz="6" w:space="0" w:color="auto"/>
              <w:right w:val="single" w:sz="6" w:space="0" w:color="auto"/>
            </w:tcBorders>
          </w:tcPr>
          <w:p w14:paraId="7E11F7E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0.4797 </w:t>
            </w:r>
          </w:p>
        </w:tc>
      </w:tr>
      <w:tr w:rsidR="00000000" w14:paraId="38071D6C"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1C7A590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 </w:t>
            </w:r>
          </w:p>
        </w:tc>
        <w:tc>
          <w:tcPr>
            <w:tcW w:w="1125" w:type="dxa"/>
            <w:tcBorders>
              <w:top w:val="single" w:sz="6" w:space="0" w:color="auto"/>
              <w:left w:val="single" w:sz="6" w:space="0" w:color="auto"/>
              <w:bottom w:val="single" w:sz="6" w:space="0" w:color="auto"/>
              <w:right w:val="single" w:sz="6" w:space="0" w:color="auto"/>
            </w:tcBorders>
          </w:tcPr>
          <w:p w14:paraId="1CB68D22" w14:textId="1F9A2D55"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2.804 </w:t>
            </w:r>
            <w:r>
              <w:rPr>
                <w:rFonts w:ascii="Times New Roman" w:hAnsi="Times New Roman" w:cs="Times New Roman"/>
                <w:noProof/>
                <w:sz w:val="24"/>
                <w:szCs w:val="24"/>
              </w:rPr>
              <w:drawing>
                <wp:inline distT="0" distB="0" distL="0" distR="0" wp14:anchorId="269CA80B" wp14:editId="2D228021">
                  <wp:extent cx="85725" cy="171450"/>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2E76299" wp14:editId="6F71B8C9">
                  <wp:extent cx="352425" cy="190500"/>
                  <wp:effectExtent l="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2251032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1125" w:type="dxa"/>
            <w:tcBorders>
              <w:top w:val="single" w:sz="6" w:space="0" w:color="auto"/>
              <w:left w:val="single" w:sz="6" w:space="0" w:color="auto"/>
              <w:bottom w:val="single" w:sz="6" w:space="0" w:color="auto"/>
              <w:right w:val="single" w:sz="6" w:space="0" w:color="auto"/>
            </w:tcBorders>
          </w:tcPr>
          <w:p w14:paraId="18F3CD8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1.7090 </w:t>
            </w:r>
          </w:p>
        </w:tc>
        <w:tc>
          <w:tcPr>
            <w:tcW w:w="1125" w:type="dxa"/>
            <w:tcBorders>
              <w:top w:val="single" w:sz="6" w:space="0" w:color="auto"/>
              <w:left w:val="single" w:sz="6" w:space="0" w:color="auto"/>
              <w:bottom w:val="single" w:sz="6" w:space="0" w:color="auto"/>
              <w:right w:val="single" w:sz="6" w:space="0" w:color="auto"/>
            </w:tcBorders>
          </w:tcPr>
          <w:p w14:paraId="5C20C1B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6.3 </w:t>
            </w:r>
          </w:p>
        </w:tc>
        <w:tc>
          <w:tcPr>
            <w:tcW w:w="1125" w:type="dxa"/>
            <w:tcBorders>
              <w:top w:val="single" w:sz="6" w:space="0" w:color="auto"/>
              <w:left w:val="single" w:sz="6" w:space="0" w:color="auto"/>
              <w:bottom w:val="single" w:sz="6" w:space="0" w:color="auto"/>
              <w:right w:val="single" w:sz="6" w:space="0" w:color="auto"/>
            </w:tcBorders>
          </w:tcPr>
          <w:p w14:paraId="6FB50F4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0.6476 </w:t>
            </w:r>
          </w:p>
        </w:tc>
        <w:tc>
          <w:tcPr>
            <w:tcW w:w="1125" w:type="dxa"/>
            <w:tcBorders>
              <w:top w:val="single" w:sz="6" w:space="0" w:color="auto"/>
              <w:left w:val="single" w:sz="6" w:space="0" w:color="auto"/>
              <w:bottom w:val="single" w:sz="6" w:space="0" w:color="auto"/>
              <w:right w:val="single" w:sz="6" w:space="0" w:color="auto"/>
            </w:tcBorders>
          </w:tcPr>
          <w:p w14:paraId="101809A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10.9 </w:t>
            </w:r>
          </w:p>
        </w:tc>
        <w:tc>
          <w:tcPr>
            <w:tcW w:w="1125" w:type="dxa"/>
            <w:tcBorders>
              <w:top w:val="single" w:sz="6" w:space="0" w:color="auto"/>
              <w:left w:val="single" w:sz="6" w:space="0" w:color="auto"/>
              <w:bottom w:val="single" w:sz="6" w:space="0" w:color="auto"/>
              <w:right w:val="single" w:sz="6" w:space="0" w:color="auto"/>
            </w:tcBorders>
          </w:tcPr>
          <w:p w14:paraId="05375D6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0.4773 </w:t>
            </w:r>
          </w:p>
        </w:tc>
      </w:tr>
      <w:tr w:rsidR="00000000" w14:paraId="47AD71BD"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4008C6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24163E68" w14:textId="554C06C3"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5.341 </w:t>
            </w:r>
            <w:r>
              <w:rPr>
                <w:rFonts w:ascii="Times New Roman" w:hAnsi="Times New Roman" w:cs="Times New Roman"/>
                <w:noProof/>
                <w:sz w:val="24"/>
                <w:szCs w:val="24"/>
              </w:rPr>
              <w:drawing>
                <wp:inline distT="0" distB="0" distL="0" distR="0" wp14:anchorId="61BE65B1" wp14:editId="663689A9">
                  <wp:extent cx="85725" cy="171450"/>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0501688" wp14:editId="2874DC99">
                  <wp:extent cx="352425" cy="190500"/>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0464D51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c>
          <w:tcPr>
            <w:tcW w:w="1125" w:type="dxa"/>
            <w:tcBorders>
              <w:top w:val="single" w:sz="6" w:space="0" w:color="auto"/>
              <w:left w:val="single" w:sz="6" w:space="0" w:color="auto"/>
              <w:bottom w:val="single" w:sz="6" w:space="0" w:color="auto"/>
              <w:right w:val="single" w:sz="6" w:space="0" w:color="auto"/>
            </w:tcBorders>
          </w:tcPr>
          <w:p w14:paraId="2B501E9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1.6270 </w:t>
            </w:r>
          </w:p>
        </w:tc>
        <w:tc>
          <w:tcPr>
            <w:tcW w:w="1125" w:type="dxa"/>
            <w:tcBorders>
              <w:top w:val="single" w:sz="6" w:space="0" w:color="auto"/>
              <w:left w:val="single" w:sz="6" w:space="0" w:color="auto"/>
              <w:bottom w:val="single" w:sz="6" w:space="0" w:color="auto"/>
              <w:right w:val="single" w:sz="6" w:space="0" w:color="auto"/>
            </w:tcBorders>
          </w:tcPr>
          <w:p w14:paraId="3BB1452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6.4 </w:t>
            </w:r>
          </w:p>
        </w:tc>
        <w:tc>
          <w:tcPr>
            <w:tcW w:w="1125" w:type="dxa"/>
            <w:tcBorders>
              <w:top w:val="single" w:sz="6" w:space="0" w:color="auto"/>
              <w:left w:val="single" w:sz="6" w:space="0" w:color="auto"/>
              <w:bottom w:val="single" w:sz="6" w:space="0" w:color="auto"/>
              <w:right w:val="single" w:sz="6" w:space="0" w:color="auto"/>
            </w:tcBorders>
          </w:tcPr>
          <w:p w14:paraId="1AB747B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0.6419 </w:t>
            </w:r>
          </w:p>
        </w:tc>
        <w:tc>
          <w:tcPr>
            <w:tcW w:w="1125" w:type="dxa"/>
            <w:tcBorders>
              <w:top w:val="single" w:sz="6" w:space="0" w:color="auto"/>
              <w:left w:val="single" w:sz="6" w:space="0" w:color="auto"/>
              <w:bottom w:val="single" w:sz="6" w:space="0" w:color="auto"/>
              <w:right w:val="single" w:sz="6" w:space="0" w:color="auto"/>
            </w:tcBorders>
          </w:tcPr>
          <w:p w14:paraId="0446B05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11.0 </w:t>
            </w:r>
          </w:p>
        </w:tc>
        <w:tc>
          <w:tcPr>
            <w:tcW w:w="1125" w:type="dxa"/>
            <w:tcBorders>
              <w:top w:val="single" w:sz="6" w:space="0" w:color="auto"/>
              <w:left w:val="single" w:sz="6" w:space="0" w:color="auto"/>
              <w:bottom w:val="single" w:sz="6" w:space="0" w:color="auto"/>
              <w:right w:val="single" w:sz="6" w:space="0" w:color="auto"/>
            </w:tcBorders>
          </w:tcPr>
          <w:p w14:paraId="26E8AFC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0.4749 </w:t>
            </w:r>
          </w:p>
        </w:tc>
      </w:tr>
      <w:tr w:rsidR="00000000" w14:paraId="4203C1A8"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3F13BD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c>
          <w:tcPr>
            <w:tcW w:w="1125" w:type="dxa"/>
            <w:tcBorders>
              <w:top w:val="single" w:sz="6" w:space="0" w:color="auto"/>
              <w:left w:val="single" w:sz="6" w:space="0" w:color="auto"/>
              <w:bottom w:val="single" w:sz="6" w:space="0" w:color="auto"/>
              <w:right w:val="single" w:sz="6" w:space="0" w:color="auto"/>
            </w:tcBorders>
          </w:tcPr>
          <w:p w14:paraId="3890D12A" w14:textId="5279CB1D"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9.976 </w:t>
            </w:r>
            <w:r>
              <w:rPr>
                <w:rFonts w:ascii="Times New Roman" w:hAnsi="Times New Roman" w:cs="Times New Roman"/>
                <w:noProof/>
                <w:sz w:val="24"/>
                <w:szCs w:val="24"/>
              </w:rPr>
              <w:drawing>
                <wp:inline distT="0" distB="0" distL="0" distR="0" wp14:anchorId="7B7D5A6F" wp14:editId="66C29923">
                  <wp:extent cx="85725" cy="171450"/>
                  <wp:effectExtent l="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3035E45" wp14:editId="27713A2C">
                  <wp:extent cx="352425" cy="190500"/>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26B504F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c>
          <w:tcPr>
            <w:tcW w:w="1125" w:type="dxa"/>
            <w:tcBorders>
              <w:top w:val="single" w:sz="6" w:space="0" w:color="auto"/>
              <w:left w:val="single" w:sz="6" w:space="0" w:color="auto"/>
              <w:bottom w:val="single" w:sz="6" w:space="0" w:color="auto"/>
              <w:right w:val="single" w:sz="6" w:space="0" w:color="auto"/>
            </w:tcBorders>
          </w:tcPr>
          <w:p w14:paraId="098D116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1.5520 </w:t>
            </w:r>
          </w:p>
        </w:tc>
        <w:tc>
          <w:tcPr>
            <w:tcW w:w="1125" w:type="dxa"/>
            <w:tcBorders>
              <w:top w:val="single" w:sz="6" w:space="0" w:color="auto"/>
              <w:left w:val="single" w:sz="6" w:space="0" w:color="auto"/>
              <w:bottom w:val="single" w:sz="6" w:space="0" w:color="auto"/>
              <w:right w:val="single" w:sz="6" w:space="0" w:color="auto"/>
            </w:tcBorders>
          </w:tcPr>
          <w:p w14:paraId="03E0D4A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6.5 </w:t>
            </w:r>
          </w:p>
        </w:tc>
        <w:tc>
          <w:tcPr>
            <w:tcW w:w="1125" w:type="dxa"/>
            <w:tcBorders>
              <w:top w:val="single" w:sz="6" w:space="0" w:color="auto"/>
              <w:left w:val="single" w:sz="6" w:space="0" w:color="auto"/>
              <w:bottom w:val="single" w:sz="6" w:space="0" w:color="auto"/>
              <w:right w:val="single" w:sz="6" w:space="0" w:color="auto"/>
            </w:tcBorders>
          </w:tcPr>
          <w:p w14:paraId="634A4A9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0.6364 </w:t>
            </w:r>
          </w:p>
        </w:tc>
        <w:tc>
          <w:tcPr>
            <w:tcW w:w="1125" w:type="dxa"/>
            <w:tcBorders>
              <w:top w:val="single" w:sz="6" w:space="0" w:color="auto"/>
              <w:left w:val="single" w:sz="6" w:space="0" w:color="auto"/>
              <w:bottom w:val="single" w:sz="6" w:space="0" w:color="auto"/>
              <w:right w:val="single" w:sz="6" w:space="0" w:color="auto"/>
            </w:tcBorders>
          </w:tcPr>
          <w:p w14:paraId="341CEA8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c>
          <w:tcPr>
            <w:tcW w:w="1125" w:type="dxa"/>
            <w:tcBorders>
              <w:top w:val="single" w:sz="6" w:space="0" w:color="auto"/>
              <w:left w:val="single" w:sz="6" w:space="0" w:color="auto"/>
              <w:bottom w:val="single" w:sz="6" w:space="0" w:color="auto"/>
              <w:right w:val="single" w:sz="6" w:space="0" w:color="auto"/>
            </w:tcBorders>
          </w:tcPr>
          <w:p w14:paraId="545E558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0.4725 </w:t>
            </w:r>
          </w:p>
        </w:tc>
      </w:tr>
      <w:tr w:rsidR="00000000" w14:paraId="7F5FDB9A"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5292AE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-2.9 </w:t>
            </w:r>
          </w:p>
        </w:tc>
        <w:tc>
          <w:tcPr>
            <w:tcW w:w="1125" w:type="dxa"/>
            <w:tcBorders>
              <w:top w:val="single" w:sz="6" w:space="0" w:color="auto"/>
              <w:left w:val="single" w:sz="6" w:space="0" w:color="auto"/>
              <w:bottom w:val="single" w:sz="6" w:space="0" w:color="auto"/>
              <w:right w:val="single" w:sz="6" w:space="0" w:color="auto"/>
            </w:tcBorders>
          </w:tcPr>
          <w:p w14:paraId="37602787" w14:textId="47DA8341"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1.827 </w:t>
            </w:r>
            <w:r>
              <w:rPr>
                <w:rFonts w:ascii="Times New Roman" w:hAnsi="Times New Roman" w:cs="Times New Roman"/>
                <w:noProof/>
                <w:sz w:val="24"/>
                <w:szCs w:val="24"/>
              </w:rPr>
              <w:drawing>
                <wp:inline distT="0" distB="0" distL="0" distR="0" wp14:anchorId="03443FFB" wp14:editId="451EC0E2">
                  <wp:extent cx="85725" cy="171450"/>
                  <wp:effectExtent l="0" t="0" r="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C573B86" wp14:editId="0DB8D6DF">
                  <wp:extent cx="361950" cy="190500"/>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7ED93BA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w:t>
            </w:r>
          </w:p>
        </w:tc>
        <w:tc>
          <w:tcPr>
            <w:tcW w:w="1125" w:type="dxa"/>
            <w:tcBorders>
              <w:top w:val="single" w:sz="6" w:space="0" w:color="auto"/>
              <w:left w:val="single" w:sz="6" w:space="0" w:color="auto"/>
              <w:bottom w:val="single" w:sz="6" w:space="0" w:color="auto"/>
              <w:right w:val="single" w:sz="6" w:space="0" w:color="auto"/>
            </w:tcBorders>
          </w:tcPr>
          <w:p w14:paraId="6ED39A0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1.4820 </w:t>
            </w:r>
          </w:p>
        </w:tc>
        <w:tc>
          <w:tcPr>
            <w:tcW w:w="1125" w:type="dxa"/>
            <w:tcBorders>
              <w:top w:val="single" w:sz="6" w:space="0" w:color="auto"/>
              <w:left w:val="single" w:sz="6" w:space="0" w:color="auto"/>
              <w:bottom w:val="single" w:sz="6" w:space="0" w:color="auto"/>
              <w:right w:val="single" w:sz="6" w:space="0" w:color="auto"/>
            </w:tcBorders>
          </w:tcPr>
          <w:p w14:paraId="46C8659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6.6 </w:t>
            </w:r>
          </w:p>
        </w:tc>
        <w:tc>
          <w:tcPr>
            <w:tcW w:w="1125" w:type="dxa"/>
            <w:tcBorders>
              <w:top w:val="single" w:sz="6" w:space="0" w:color="auto"/>
              <w:left w:val="single" w:sz="6" w:space="0" w:color="auto"/>
              <w:bottom w:val="single" w:sz="6" w:space="0" w:color="auto"/>
              <w:right w:val="single" w:sz="6" w:space="0" w:color="auto"/>
            </w:tcBorders>
          </w:tcPr>
          <w:p w14:paraId="10EE3F7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0.6310 </w:t>
            </w:r>
          </w:p>
        </w:tc>
        <w:tc>
          <w:tcPr>
            <w:tcW w:w="1125" w:type="dxa"/>
            <w:tcBorders>
              <w:top w:val="single" w:sz="6" w:space="0" w:color="auto"/>
              <w:left w:val="single" w:sz="6" w:space="0" w:color="auto"/>
              <w:bottom w:val="single" w:sz="6" w:space="0" w:color="auto"/>
              <w:right w:val="single" w:sz="6" w:space="0" w:color="auto"/>
            </w:tcBorders>
          </w:tcPr>
          <w:p w14:paraId="1F05FB3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11.2 </w:t>
            </w:r>
          </w:p>
        </w:tc>
        <w:tc>
          <w:tcPr>
            <w:tcW w:w="1125" w:type="dxa"/>
            <w:tcBorders>
              <w:top w:val="single" w:sz="6" w:space="0" w:color="auto"/>
              <w:left w:val="single" w:sz="6" w:space="0" w:color="auto"/>
              <w:bottom w:val="single" w:sz="6" w:space="0" w:color="auto"/>
              <w:right w:val="single" w:sz="6" w:space="0" w:color="auto"/>
            </w:tcBorders>
          </w:tcPr>
          <w:p w14:paraId="438278C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0.4702 </w:t>
            </w:r>
          </w:p>
        </w:tc>
      </w:tr>
      <w:tr w:rsidR="00000000" w14:paraId="7E7FC1EC"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1B78B27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c>
          <w:tcPr>
            <w:tcW w:w="1125" w:type="dxa"/>
            <w:tcBorders>
              <w:top w:val="single" w:sz="6" w:space="0" w:color="auto"/>
              <w:left w:val="single" w:sz="6" w:space="0" w:color="auto"/>
              <w:bottom w:val="single" w:sz="6" w:space="0" w:color="auto"/>
              <w:right w:val="single" w:sz="6" w:space="0" w:color="auto"/>
            </w:tcBorders>
          </w:tcPr>
          <w:p w14:paraId="0062202C" w14:textId="0B9E897A"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3.282 </w:t>
            </w:r>
            <w:r>
              <w:rPr>
                <w:rFonts w:ascii="Times New Roman" w:hAnsi="Times New Roman" w:cs="Times New Roman"/>
                <w:noProof/>
                <w:sz w:val="24"/>
                <w:szCs w:val="24"/>
              </w:rPr>
              <w:drawing>
                <wp:inline distT="0" distB="0" distL="0" distR="0" wp14:anchorId="69937E7D" wp14:editId="5EE829F5">
                  <wp:extent cx="85725" cy="171450"/>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A686716" wp14:editId="221B428F">
                  <wp:extent cx="361950" cy="190500"/>
                  <wp:effectExtent l="0" t="0" r="0" b="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4F78F54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125" w:type="dxa"/>
            <w:tcBorders>
              <w:top w:val="single" w:sz="6" w:space="0" w:color="auto"/>
              <w:left w:val="single" w:sz="6" w:space="0" w:color="auto"/>
              <w:bottom w:val="single" w:sz="6" w:space="0" w:color="auto"/>
              <w:right w:val="single" w:sz="6" w:space="0" w:color="auto"/>
            </w:tcBorders>
          </w:tcPr>
          <w:p w14:paraId="6E666E9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1.4190 </w:t>
            </w:r>
          </w:p>
        </w:tc>
        <w:tc>
          <w:tcPr>
            <w:tcW w:w="1125" w:type="dxa"/>
            <w:tcBorders>
              <w:top w:val="single" w:sz="6" w:space="0" w:color="auto"/>
              <w:left w:val="single" w:sz="6" w:space="0" w:color="auto"/>
              <w:bottom w:val="single" w:sz="6" w:space="0" w:color="auto"/>
              <w:right w:val="single" w:sz="6" w:space="0" w:color="auto"/>
            </w:tcBorders>
          </w:tcPr>
          <w:p w14:paraId="6AADC89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6.7 </w:t>
            </w:r>
          </w:p>
        </w:tc>
        <w:tc>
          <w:tcPr>
            <w:tcW w:w="1125" w:type="dxa"/>
            <w:tcBorders>
              <w:top w:val="single" w:sz="6" w:space="0" w:color="auto"/>
              <w:left w:val="single" w:sz="6" w:space="0" w:color="auto"/>
              <w:bottom w:val="single" w:sz="6" w:space="0" w:color="auto"/>
              <w:right w:val="single" w:sz="6" w:space="0" w:color="auto"/>
            </w:tcBorders>
          </w:tcPr>
          <w:p w14:paraId="27F4F6A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0.6257 </w:t>
            </w:r>
          </w:p>
        </w:tc>
        <w:tc>
          <w:tcPr>
            <w:tcW w:w="1125" w:type="dxa"/>
            <w:tcBorders>
              <w:top w:val="single" w:sz="6" w:space="0" w:color="auto"/>
              <w:left w:val="single" w:sz="6" w:space="0" w:color="auto"/>
              <w:bottom w:val="single" w:sz="6" w:space="0" w:color="auto"/>
              <w:right w:val="single" w:sz="6" w:space="0" w:color="auto"/>
            </w:tcBorders>
          </w:tcPr>
          <w:p w14:paraId="7BA6A46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c>
          <w:tcPr>
            <w:tcW w:w="1125" w:type="dxa"/>
            <w:tcBorders>
              <w:top w:val="single" w:sz="6" w:space="0" w:color="auto"/>
              <w:left w:val="single" w:sz="6" w:space="0" w:color="auto"/>
              <w:bottom w:val="single" w:sz="6" w:space="0" w:color="auto"/>
              <w:right w:val="single" w:sz="6" w:space="0" w:color="auto"/>
            </w:tcBorders>
          </w:tcPr>
          <w:p w14:paraId="42FCFCE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0.4679 </w:t>
            </w:r>
          </w:p>
        </w:tc>
      </w:tr>
      <w:tr w:rsidR="00000000" w14:paraId="10EE6BE8"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63F72E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-2.7 </w:t>
            </w:r>
          </w:p>
        </w:tc>
        <w:tc>
          <w:tcPr>
            <w:tcW w:w="1125" w:type="dxa"/>
            <w:tcBorders>
              <w:top w:val="single" w:sz="6" w:space="0" w:color="auto"/>
              <w:left w:val="single" w:sz="6" w:space="0" w:color="auto"/>
              <w:bottom w:val="single" w:sz="6" w:space="0" w:color="auto"/>
              <w:right w:val="single" w:sz="6" w:space="0" w:color="auto"/>
            </w:tcBorders>
          </w:tcPr>
          <w:p w14:paraId="4B2888B2" w14:textId="3C1C3E94"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5.780 </w:t>
            </w:r>
            <w:r>
              <w:rPr>
                <w:rFonts w:ascii="Times New Roman" w:hAnsi="Times New Roman" w:cs="Times New Roman"/>
                <w:noProof/>
                <w:sz w:val="24"/>
                <w:szCs w:val="24"/>
              </w:rPr>
              <w:drawing>
                <wp:inline distT="0" distB="0" distL="0" distR="0" wp14:anchorId="7247A37C" wp14:editId="4892A04B">
                  <wp:extent cx="85725" cy="171450"/>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157CCD9" wp14:editId="7F8C4745">
                  <wp:extent cx="361950" cy="190500"/>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6D11010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1125" w:type="dxa"/>
            <w:tcBorders>
              <w:top w:val="single" w:sz="6" w:space="0" w:color="auto"/>
              <w:left w:val="single" w:sz="6" w:space="0" w:color="auto"/>
              <w:bottom w:val="single" w:sz="6" w:space="0" w:color="auto"/>
              <w:right w:val="single" w:sz="6" w:space="0" w:color="auto"/>
            </w:tcBorders>
          </w:tcPr>
          <w:p w14:paraId="40609C9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1.3620 </w:t>
            </w:r>
          </w:p>
        </w:tc>
        <w:tc>
          <w:tcPr>
            <w:tcW w:w="1125" w:type="dxa"/>
            <w:tcBorders>
              <w:top w:val="single" w:sz="6" w:space="0" w:color="auto"/>
              <w:left w:val="single" w:sz="6" w:space="0" w:color="auto"/>
              <w:bottom w:val="single" w:sz="6" w:space="0" w:color="auto"/>
              <w:right w:val="single" w:sz="6" w:space="0" w:color="auto"/>
            </w:tcBorders>
          </w:tcPr>
          <w:p w14:paraId="5564383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6.8 </w:t>
            </w:r>
          </w:p>
        </w:tc>
        <w:tc>
          <w:tcPr>
            <w:tcW w:w="1125" w:type="dxa"/>
            <w:tcBorders>
              <w:top w:val="single" w:sz="6" w:space="0" w:color="auto"/>
              <w:left w:val="single" w:sz="6" w:space="0" w:color="auto"/>
              <w:bottom w:val="single" w:sz="6" w:space="0" w:color="auto"/>
              <w:right w:val="single" w:sz="6" w:space="0" w:color="auto"/>
            </w:tcBorders>
          </w:tcPr>
          <w:p w14:paraId="00CDEE1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0.6205 </w:t>
            </w:r>
          </w:p>
        </w:tc>
        <w:tc>
          <w:tcPr>
            <w:tcW w:w="1125" w:type="dxa"/>
            <w:tcBorders>
              <w:top w:val="single" w:sz="6" w:space="0" w:color="auto"/>
              <w:left w:val="single" w:sz="6" w:space="0" w:color="auto"/>
              <w:bottom w:val="single" w:sz="6" w:space="0" w:color="auto"/>
              <w:right w:val="single" w:sz="6" w:space="0" w:color="auto"/>
            </w:tcBorders>
          </w:tcPr>
          <w:p w14:paraId="7733230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11.4 </w:t>
            </w:r>
          </w:p>
        </w:tc>
        <w:tc>
          <w:tcPr>
            <w:tcW w:w="1125" w:type="dxa"/>
            <w:tcBorders>
              <w:top w:val="single" w:sz="6" w:space="0" w:color="auto"/>
              <w:left w:val="single" w:sz="6" w:space="0" w:color="auto"/>
              <w:bottom w:val="single" w:sz="6" w:space="0" w:color="auto"/>
              <w:right w:val="single" w:sz="6" w:space="0" w:color="auto"/>
            </w:tcBorders>
          </w:tcPr>
          <w:p w14:paraId="7FD45C8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0.4656 </w:t>
            </w:r>
          </w:p>
        </w:tc>
      </w:tr>
      <w:tr w:rsidR="00000000" w14:paraId="77B72C01"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5AE541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c>
          <w:tcPr>
            <w:tcW w:w="1125" w:type="dxa"/>
            <w:tcBorders>
              <w:top w:val="single" w:sz="6" w:space="0" w:color="auto"/>
              <w:left w:val="single" w:sz="6" w:space="0" w:color="auto"/>
              <w:bottom w:val="single" w:sz="6" w:space="0" w:color="auto"/>
              <w:right w:val="single" w:sz="6" w:space="0" w:color="auto"/>
            </w:tcBorders>
          </w:tcPr>
          <w:p w14:paraId="2BDBA6CE" w14:textId="35EF9916"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1.016 </w:t>
            </w:r>
            <w:r>
              <w:rPr>
                <w:rFonts w:ascii="Times New Roman" w:hAnsi="Times New Roman" w:cs="Times New Roman"/>
                <w:noProof/>
                <w:sz w:val="24"/>
                <w:szCs w:val="24"/>
              </w:rPr>
              <w:drawing>
                <wp:inline distT="0" distB="0" distL="0" distR="0" wp14:anchorId="605A83F6" wp14:editId="4289A79A">
                  <wp:extent cx="85725" cy="171450"/>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0B855A20" wp14:editId="0990A735">
                  <wp:extent cx="304800" cy="209550"/>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249B012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14:paraId="6987361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1.3100 </w:t>
            </w:r>
          </w:p>
        </w:tc>
        <w:tc>
          <w:tcPr>
            <w:tcW w:w="1125" w:type="dxa"/>
            <w:tcBorders>
              <w:top w:val="single" w:sz="6" w:space="0" w:color="auto"/>
              <w:left w:val="single" w:sz="6" w:space="0" w:color="auto"/>
              <w:bottom w:val="single" w:sz="6" w:space="0" w:color="auto"/>
              <w:right w:val="single" w:sz="6" w:space="0" w:color="auto"/>
            </w:tcBorders>
          </w:tcPr>
          <w:p w14:paraId="0332E7C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6.9 </w:t>
            </w:r>
          </w:p>
        </w:tc>
        <w:tc>
          <w:tcPr>
            <w:tcW w:w="1125" w:type="dxa"/>
            <w:tcBorders>
              <w:top w:val="single" w:sz="6" w:space="0" w:color="auto"/>
              <w:left w:val="single" w:sz="6" w:space="0" w:color="auto"/>
              <w:bottom w:val="single" w:sz="6" w:space="0" w:color="auto"/>
              <w:right w:val="single" w:sz="6" w:space="0" w:color="auto"/>
            </w:tcBorders>
          </w:tcPr>
          <w:p w14:paraId="52F355F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0.6155 </w:t>
            </w:r>
          </w:p>
        </w:tc>
        <w:tc>
          <w:tcPr>
            <w:tcW w:w="1125" w:type="dxa"/>
            <w:tcBorders>
              <w:top w:val="single" w:sz="6" w:space="0" w:color="auto"/>
              <w:left w:val="single" w:sz="6" w:space="0" w:color="auto"/>
              <w:bottom w:val="single" w:sz="6" w:space="0" w:color="auto"/>
              <w:right w:val="single" w:sz="6" w:space="0" w:color="auto"/>
            </w:tcBorders>
          </w:tcPr>
          <w:p w14:paraId="5C361BA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11.5 </w:t>
            </w:r>
          </w:p>
        </w:tc>
        <w:tc>
          <w:tcPr>
            <w:tcW w:w="1125" w:type="dxa"/>
            <w:tcBorders>
              <w:top w:val="single" w:sz="6" w:space="0" w:color="auto"/>
              <w:left w:val="single" w:sz="6" w:space="0" w:color="auto"/>
              <w:bottom w:val="single" w:sz="6" w:space="0" w:color="auto"/>
              <w:right w:val="single" w:sz="6" w:space="0" w:color="auto"/>
            </w:tcBorders>
          </w:tcPr>
          <w:p w14:paraId="22CEEF1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0.4633 </w:t>
            </w:r>
          </w:p>
        </w:tc>
      </w:tr>
      <w:tr w:rsidR="00000000" w14:paraId="5DC60D54"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9201CB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c>
          <w:tcPr>
            <w:tcW w:w="1125" w:type="dxa"/>
            <w:tcBorders>
              <w:top w:val="single" w:sz="6" w:space="0" w:color="auto"/>
              <w:left w:val="single" w:sz="6" w:space="0" w:color="auto"/>
              <w:bottom w:val="single" w:sz="6" w:space="0" w:color="auto"/>
              <w:right w:val="single" w:sz="6" w:space="0" w:color="auto"/>
            </w:tcBorders>
          </w:tcPr>
          <w:p w14:paraId="6FFAB082" w14:textId="3DA1300B"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1.742 </w:t>
            </w:r>
            <w:r>
              <w:rPr>
                <w:rFonts w:ascii="Times New Roman" w:hAnsi="Times New Roman" w:cs="Times New Roman"/>
                <w:noProof/>
                <w:sz w:val="24"/>
                <w:szCs w:val="24"/>
              </w:rPr>
              <w:drawing>
                <wp:inline distT="0" distB="0" distL="0" distR="0" wp14:anchorId="15DF245E" wp14:editId="6927F9A5">
                  <wp:extent cx="85725" cy="171450"/>
                  <wp:effectExtent l="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C82DA1B" wp14:editId="7CDD9984">
                  <wp:extent cx="304800" cy="209550"/>
                  <wp:effectExtent l="0" t="0" r="0"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7F525A1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15582A8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1.2640 </w:t>
            </w:r>
          </w:p>
        </w:tc>
        <w:tc>
          <w:tcPr>
            <w:tcW w:w="1125" w:type="dxa"/>
            <w:tcBorders>
              <w:top w:val="single" w:sz="6" w:space="0" w:color="auto"/>
              <w:left w:val="single" w:sz="6" w:space="0" w:color="auto"/>
              <w:bottom w:val="single" w:sz="6" w:space="0" w:color="auto"/>
              <w:right w:val="single" w:sz="6" w:space="0" w:color="auto"/>
            </w:tcBorders>
          </w:tcPr>
          <w:p w14:paraId="72638F9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7.0 </w:t>
            </w:r>
          </w:p>
        </w:tc>
        <w:tc>
          <w:tcPr>
            <w:tcW w:w="1125" w:type="dxa"/>
            <w:tcBorders>
              <w:top w:val="single" w:sz="6" w:space="0" w:color="auto"/>
              <w:left w:val="single" w:sz="6" w:space="0" w:color="auto"/>
              <w:bottom w:val="single" w:sz="6" w:space="0" w:color="auto"/>
              <w:right w:val="single" w:sz="6" w:space="0" w:color="auto"/>
            </w:tcBorders>
          </w:tcPr>
          <w:p w14:paraId="7087C5C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0.6105 </w:t>
            </w:r>
          </w:p>
        </w:tc>
        <w:tc>
          <w:tcPr>
            <w:tcW w:w="1125" w:type="dxa"/>
            <w:tcBorders>
              <w:top w:val="single" w:sz="6" w:space="0" w:color="auto"/>
              <w:left w:val="single" w:sz="6" w:space="0" w:color="auto"/>
              <w:bottom w:val="single" w:sz="6" w:space="0" w:color="auto"/>
              <w:right w:val="single" w:sz="6" w:space="0" w:color="auto"/>
            </w:tcBorders>
          </w:tcPr>
          <w:p w14:paraId="23BB594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11.6 </w:t>
            </w:r>
          </w:p>
        </w:tc>
        <w:tc>
          <w:tcPr>
            <w:tcW w:w="1125" w:type="dxa"/>
            <w:tcBorders>
              <w:top w:val="single" w:sz="6" w:space="0" w:color="auto"/>
              <w:left w:val="single" w:sz="6" w:space="0" w:color="auto"/>
              <w:bottom w:val="single" w:sz="6" w:space="0" w:color="auto"/>
              <w:right w:val="single" w:sz="6" w:space="0" w:color="auto"/>
            </w:tcBorders>
          </w:tcPr>
          <w:p w14:paraId="655DE27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0.4611 </w:t>
            </w:r>
          </w:p>
        </w:tc>
      </w:tr>
      <w:tr w:rsidR="00000000" w14:paraId="02C8864E"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11FA336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c>
          <w:tcPr>
            <w:tcW w:w="1125" w:type="dxa"/>
            <w:tcBorders>
              <w:top w:val="single" w:sz="6" w:space="0" w:color="auto"/>
              <w:left w:val="single" w:sz="6" w:space="0" w:color="auto"/>
              <w:bottom w:val="single" w:sz="6" w:space="0" w:color="auto"/>
              <w:right w:val="single" w:sz="6" w:space="0" w:color="auto"/>
            </w:tcBorders>
          </w:tcPr>
          <w:p w14:paraId="46928867" w14:textId="1469E7D1"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2.936 </w:t>
            </w:r>
            <w:r>
              <w:rPr>
                <w:rFonts w:ascii="Times New Roman" w:hAnsi="Times New Roman" w:cs="Times New Roman"/>
                <w:noProof/>
                <w:sz w:val="24"/>
                <w:szCs w:val="24"/>
              </w:rPr>
              <w:drawing>
                <wp:inline distT="0" distB="0" distL="0" distR="0" wp14:anchorId="32F5FAE0" wp14:editId="7D99E818">
                  <wp:extent cx="85725" cy="171450"/>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1A63EA4" wp14:editId="335F642F">
                  <wp:extent cx="304800" cy="209550"/>
                  <wp:effectExtent l="0" t="0" r="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7E87A1A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34521D8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1.2220 </w:t>
            </w:r>
          </w:p>
        </w:tc>
        <w:tc>
          <w:tcPr>
            <w:tcW w:w="1125" w:type="dxa"/>
            <w:tcBorders>
              <w:top w:val="single" w:sz="6" w:space="0" w:color="auto"/>
              <w:left w:val="single" w:sz="6" w:space="0" w:color="auto"/>
              <w:bottom w:val="single" w:sz="6" w:space="0" w:color="auto"/>
              <w:right w:val="single" w:sz="6" w:space="0" w:color="auto"/>
            </w:tcBorders>
          </w:tcPr>
          <w:p w14:paraId="4D446A9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7.1 </w:t>
            </w:r>
          </w:p>
        </w:tc>
        <w:tc>
          <w:tcPr>
            <w:tcW w:w="1125" w:type="dxa"/>
            <w:tcBorders>
              <w:top w:val="single" w:sz="6" w:space="0" w:color="auto"/>
              <w:left w:val="single" w:sz="6" w:space="0" w:color="auto"/>
              <w:bottom w:val="single" w:sz="6" w:space="0" w:color="auto"/>
              <w:right w:val="single" w:sz="6" w:space="0" w:color="auto"/>
            </w:tcBorders>
          </w:tcPr>
          <w:p w14:paraId="54B9D77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0.6057 </w:t>
            </w:r>
          </w:p>
        </w:tc>
        <w:tc>
          <w:tcPr>
            <w:tcW w:w="1125" w:type="dxa"/>
            <w:tcBorders>
              <w:top w:val="single" w:sz="6" w:space="0" w:color="auto"/>
              <w:left w:val="single" w:sz="6" w:space="0" w:color="auto"/>
              <w:bottom w:val="single" w:sz="6" w:space="0" w:color="auto"/>
              <w:right w:val="single" w:sz="6" w:space="0" w:color="auto"/>
            </w:tcBorders>
          </w:tcPr>
          <w:p w14:paraId="788B6A9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11.7 </w:t>
            </w:r>
          </w:p>
        </w:tc>
        <w:tc>
          <w:tcPr>
            <w:tcW w:w="1125" w:type="dxa"/>
            <w:tcBorders>
              <w:top w:val="single" w:sz="6" w:space="0" w:color="auto"/>
              <w:left w:val="single" w:sz="6" w:space="0" w:color="auto"/>
              <w:bottom w:val="single" w:sz="6" w:space="0" w:color="auto"/>
              <w:right w:val="single" w:sz="6" w:space="0" w:color="auto"/>
            </w:tcBorders>
          </w:tcPr>
          <w:p w14:paraId="1785CAF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0.4589 </w:t>
            </w:r>
          </w:p>
        </w:tc>
      </w:tr>
      <w:tr w:rsidR="00000000" w14:paraId="2ECE7F2C"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1D51BA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4791B94B" w14:textId="7997A990"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4.862 </w:t>
            </w:r>
            <w:r>
              <w:rPr>
                <w:rFonts w:ascii="Times New Roman" w:hAnsi="Times New Roman" w:cs="Times New Roman"/>
                <w:noProof/>
                <w:sz w:val="24"/>
                <w:szCs w:val="24"/>
              </w:rPr>
              <w:drawing>
                <wp:inline distT="0" distB="0" distL="0" distR="0" wp14:anchorId="01BDD633" wp14:editId="3514CA0A">
                  <wp:extent cx="85725" cy="171450"/>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ACF13FA" wp14:editId="4BD32D0B">
                  <wp:extent cx="304800" cy="209550"/>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3C7E5FD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5730978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1.1840 </w:t>
            </w:r>
          </w:p>
        </w:tc>
        <w:tc>
          <w:tcPr>
            <w:tcW w:w="1125" w:type="dxa"/>
            <w:tcBorders>
              <w:top w:val="single" w:sz="6" w:space="0" w:color="auto"/>
              <w:left w:val="single" w:sz="6" w:space="0" w:color="auto"/>
              <w:bottom w:val="single" w:sz="6" w:space="0" w:color="auto"/>
              <w:right w:val="single" w:sz="6" w:space="0" w:color="auto"/>
            </w:tcBorders>
          </w:tcPr>
          <w:p w14:paraId="7E31BB4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7.2 </w:t>
            </w:r>
          </w:p>
        </w:tc>
        <w:tc>
          <w:tcPr>
            <w:tcW w:w="1125" w:type="dxa"/>
            <w:tcBorders>
              <w:top w:val="single" w:sz="6" w:space="0" w:color="auto"/>
              <w:left w:val="single" w:sz="6" w:space="0" w:color="auto"/>
              <w:bottom w:val="single" w:sz="6" w:space="0" w:color="auto"/>
              <w:right w:val="single" w:sz="6" w:space="0" w:color="auto"/>
            </w:tcBorders>
          </w:tcPr>
          <w:p w14:paraId="54EA9D8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0.6010 </w:t>
            </w:r>
          </w:p>
        </w:tc>
        <w:tc>
          <w:tcPr>
            <w:tcW w:w="1125" w:type="dxa"/>
            <w:tcBorders>
              <w:top w:val="single" w:sz="6" w:space="0" w:color="auto"/>
              <w:left w:val="single" w:sz="6" w:space="0" w:color="auto"/>
              <w:bottom w:val="single" w:sz="6" w:space="0" w:color="auto"/>
              <w:right w:val="single" w:sz="6" w:space="0" w:color="auto"/>
            </w:tcBorders>
          </w:tcPr>
          <w:p w14:paraId="47AB601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11.8 </w:t>
            </w:r>
          </w:p>
        </w:tc>
        <w:tc>
          <w:tcPr>
            <w:tcW w:w="1125" w:type="dxa"/>
            <w:tcBorders>
              <w:top w:val="single" w:sz="6" w:space="0" w:color="auto"/>
              <w:left w:val="single" w:sz="6" w:space="0" w:color="auto"/>
              <w:bottom w:val="single" w:sz="6" w:space="0" w:color="auto"/>
              <w:right w:val="single" w:sz="6" w:space="0" w:color="auto"/>
            </w:tcBorders>
          </w:tcPr>
          <w:p w14:paraId="14918CA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0.4568 </w:t>
            </w:r>
          </w:p>
        </w:tc>
      </w:tr>
      <w:tr w:rsidR="00000000" w14:paraId="0CD499B8"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2F188E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471E28E3" w14:textId="72A3EA02"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7.763 </w:t>
            </w:r>
            <w:r>
              <w:rPr>
                <w:rFonts w:ascii="Times New Roman" w:hAnsi="Times New Roman" w:cs="Times New Roman"/>
                <w:noProof/>
                <w:sz w:val="24"/>
                <w:szCs w:val="24"/>
              </w:rPr>
              <w:drawing>
                <wp:inline distT="0" distB="0" distL="0" distR="0" wp14:anchorId="253E5988" wp14:editId="6F9CEFAE">
                  <wp:extent cx="85725" cy="171450"/>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3FD7C9D" wp14:editId="3F129A91">
                  <wp:extent cx="304800" cy="209550"/>
                  <wp:effectExtent l="0" t="0" r="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c>
          <w:tcPr>
            <w:tcW w:w="1125" w:type="dxa"/>
            <w:tcBorders>
              <w:top w:val="single" w:sz="6" w:space="0" w:color="auto"/>
              <w:left w:val="single" w:sz="6" w:space="0" w:color="auto"/>
              <w:bottom w:val="single" w:sz="6" w:space="0" w:color="auto"/>
              <w:right w:val="single" w:sz="6" w:space="0" w:color="auto"/>
            </w:tcBorders>
          </w:tcPr>
          <w:p w14:paraId="6B1368E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c>
          <w:tcPr>
            <w:tcW w:w="1125" w:type="dxa"/>
            <w:tcBorders>
              <w:top w:val="single" w:sz="6" w:space="0" w:color="auto"/>
              <w:left w:val="single" w:sz="6" w:space="0" w:color="auto"/>
              <w:bottom w:val="single" w:sz="6" w:space="0" w:color="auto"/>
              <w:right w:val="single" w:sz="6" w:space="0" w:color="auto"/>
            </w:tcBorders>
          </w:tcPr>
          <w:p w14:paraId="62AD2B7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1.1500 </w:t>
            </w:r>
          </w:p>
        </w:tc>
        <w:tc>
          <w:tcPr>
            <w:tcW w:w="1125" w:type="dxa"/>
            <w:tcBorders>
              <w:top w:val="single" w:sz="6" w:space="0" w:color="auto"/>
              <w:left w:val="single" w:sz="6" w:space="0" w:color="auto"/>
              <w:bottom w:val="single" w:sz="6" w:space="0" w:color="auto"/>
              <w:right w:val="single" w:sz="6" w:space="0" w:color="auto"/>
            </w:tcBorders>
          </w:tcPr>
          <w:p w14:paraId="2869F05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7.3 </w:t>
            </w:r>
          </w:p>
        </w:tc>
        <w:tc>
          <w:tcPr>
            <w:tcW w:w="1125" w:type="dxa"/>
            <w:tcBorders>
              <w:top w:val="single" w:sz="6" w:space="0" w:color="auto"/>
              <w:left w:val="single" w:sz="6" w:space="0" w:color="auto"/>
              <w:bottom w:val="single" w:sz="6" w:space="0" w:color="auto"/>
              <w:right w:val="single" w:sz="6" w:space="0" w:color="auto"/>
            </w:tcBorders>
          </w:tcPr>
          <w:p w14:paraId="0337021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0.5964 </w:t>
            </w:r>
          </w:p>
        </w:tc>
        <w:tc>
          <w:tcPr>
            <w:tcW w:w="1125" w:type="dxa"/>
            <w:tcBorders>
              <w:top w:val="single" w:sz="6" w:space="0" w:color="auto"/>
              <w:left w:val="single" w:sz="6" w:space="0" w:color="auto"/>
              <w:bottom w:val="single" w:sz="6" w:space="0" w:color="auto"/>
              <w:right w:val="single" w:sz="6" w:space="0" w:color="auto"/>
            </w:tcBorders>
          </w:tcPr>
          <w:p w14:paraId="7058122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11.9 </w:t>
            </w:r>
          </w:p>
        </w:tc>
        <w:tc>
          <w:tcPr>
            <w:tcW w:w="1125" w:type="dxa"/>
            <w:tcBorders>
              <w:top w:val="single" w:sz="6" w:space="0" w:color="auto"/>
              <w:left w:val="single" w:sz="6" w:space="0" w:color="auto"/>
              <w:bottom w:val="single" w:sz="6" w:space="0" w:color="auto"/>
              <w:right w:val="single" w:sz="6" w:space="0" w:color="auto"/>
            </w:tcBorders>
          </w:tcPr>
          <w:p w14:paraId="7DBE692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0.4547 </w:t>
            </w:r>
          </w:p>
        </w:tc>
      </w:tr>
      <w:tr w:rsidR="00000000" w14:paraId="46540990"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319E34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23305CC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0.0122 </w:t>
            </w:r>
          </w:p>
        </w:tc>
        <w:tc>
          <w:tcPr>
            <w:tcW w:w="1125" w:type="dxa"/>
            <w:tcBorders>
              <w:top w:val="single" w:sz="6" w:space="0" w:color="auto"/>
              <w:left w:val="single" w:sz="6" w:space="0" w:color="auto"/>
              <w:bottom w:val="single" w:sz="6" w:space="0" w:color="auto"/>
              <w:right w:val="single" w:sz="6" w:space="0" w:color="auto"/>
            </w:tcBorders>
          </w:tcPr>
          <w:p w14:paraId="116322A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c>
          <w:tcPr>
            <w:tcW w:w="1125" w:type="dxa"/>
            <w:tcBorders>
              <w:top w:val="single" w:sz="6" w:space="0" w:color="auto"/>
              <w:left w:val="single" w:sz="6" w:space="0" w:color="auto"/>
              <w:bottom w:val="single" w:sz="6" w:space="0" w:color="auto"/>
              <w:right w:val="single" w:sz="6" w:space="0" w:color="auto"/>
            </w:tcBorders>
          </w:tcPr>
          <w:p w14:paraId="2335C9B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1.1190 </w:t>
            </w:r>
          </w:p>
        </w:tc>
        <w:tc>
          <w:tcPr>
            <w:tcW w:w="1125" w:type="dxa"/>
            <w:tcBorders>
              <w:top w:val="single" w:sz="6" w:space="0" w:color="auto"/>
              <w:left w:val="single" w:sz="6" w:space="0" w:color="auto"/>
              <w:bottom w:val="single" w:sz="6" w:space="0" w:color="auto"/>
              <w:right w:val="single" w:sz="6" w:space="0" w:color="auto"/>
            </w:tcBorders>
          </w:tcPr>
          <w:p w14:paraId="618787C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7.4 </w:t>
            </w:r>
          </w:p>
        </w:tc>
        <w:tc>
          <w:tcPr>
            <w:tcW w:w="1125" w:type="dxa"/>
            <w:tcBorders>
              <w:top w:val="single" w:sz="6" w:space="0" w:color="auto"/>
              <w:left w:val="single" w:sz="6" w:space="0" w:color="auto"/>
              <w:bottom w:val="single" w:sz="6" w:space="0" w:color="auto"/>
              <w:right w:val="single" w:sz="6" w:space="0" w:color="auto"/>
            </w:tcBorders>
          </w:tcPr>
          <w:p w14:paraId="276FEC0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0.5919 </w:t>
            </w:r>
          </w:p>
        </w:tc>
        <w:tc>
          <w:tcPr>
            <w:tcW w:w="1125" w:type="dxa"/>
            <w:tcBorders>
              <w:top w:val="single" w:sz="6" w:space="0" w:color="auto"/>
              <w:left w:val="single" w:sz="6" w:space="0" w:color="auto"/>
              <w:bottom w:val="single" w:sz="6" w:space="0" w:color="auto"/>
              <w:right w:val="single" w:sz="6" w:space="0" w:color="auto"/>
            </w:tcBorders>
          </w:tcPr>
          <w:p w14:paraId="0BBDA3A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12.0 </w:t>
            </w:r>
          </w:p>
        </w:tc>
        <w:tc>
          <w:tcPr>
            <w:tcW w:w="1125" w:type="dxa"/>
            <w:tcBorders>
              <w:top w:val="single" w:sz="6" w:space="0" w:color="auto"/>
              <w:left w:val="single" w:sz="6" w:space="0" w:color="auto"/>
              <w:bottom w:val="single" w:sz="6" w:space="0" w:color="auto"/>
              <w:right w:val="single" w:sz="6" w:space="0" w:color="auto"/>
            </w:tcBorders>
          </w:tcPr>
          <w:p w14:paraId="053B12F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0.4526 </w:t>
            </w:r>
          </w:p>
        </w:tc>
      </w:tr>
      <w:tr w:rsidR="00000000" w14:paraId="0D4E9A61"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0FFC61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14:paraId="0F5FF02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0.0187 </w:t>
            </w:r>
          </w:p>
        </w:tc>
        <w:tc>
          <w:tcPr>
            <w:tcW w:w="1125" w:type="dxa"/>
            <w:tcBorders>
              <w:top w:val="single" w:sz="6" w:space="0" w:color="auto"/>
              <w:left w:val="single" w:sz="6" w:space="0" w:color="auto"/>
              <w:bottom w:val="single" w:sz="6" w:space="0" w:color="auto"/>
              <w:right w:val="single" w:sz="6" w:space="0" w:color="auto"/>
            </w:tcBorders>
          </w:tcPr>
          <w:p w14:paraId="6E8BA7D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c>
          <w:tcPr>
            <w:tcW w:w="1125" w:type="dxa"/>
            <w:tcBorders>
              <w:top w:val="single" w:sz="6" w:space="0" w:color="auto"/>
              <w:left w:val="single" w:sz="6" w:space="0" w:color="auto"/>
              <w:bottom w:val="single" w:sz="6" w:space="0" w:color="auto"/>
              <w:right w:val="single" w:sz="6" w:space="0" w:color="auto"/>
            </w:tcBorders>
          </w:tcPr>
          <w:p w14:paraId="7EB276A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1.0900 </w:t>
            </w:r>
          </w:p>
        </w:tc>
        <w:tc>
          <w:tcPr>
            <w:tcW w:w="1125" w:type="dxa"/>
            <w:tcBorders>
              <w:top w:val="single" w:sz="6" w:space="0" w:color="auto"/>
              <w:left w:val="single" w:sz="6" w:space="0" w:color="auto"/>
              <w:bottom w:val="single" w:sz="6" w:space="0" w:color="auto"/>
              <w:right w:val="single" w:sz="6" w:space="0" w:color="auto"/>
            </w:tcBorders>
          </w:tcPr>
          <w:p w14:paraId="1F7F1AF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7.5 </w:t>
            </w:r>
          </w:p>
        </w:tc>
        <w:tc>
          <w:tcPr>
            <w:tcW w:w="1125" w:type="dxa"/>
            <w:tcBorders>
              <w:top w:val="single" w:sz="6" w:space="0" w:color="auto"/>
              <w:left w:val="single" w:sz="6" w:space="0" w:color="auto"/>
              <w:bottom w:val="single" w:sz="6" w:space="0" w:color="auto"/>
              <w:right w:val="single" w:sz="6" w:space="0" w:color="auto"/>
            </w:tcBorders>
          </w:tcPr>
          <w:p w14:paraId="6A3A736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0.5874 </w:t>
            </w:r>
          </w:p>
        </w:tc>
        <w:tc>
          <w:tcPr>
            <w:tcW w:w="1125" w:type="dxa"/>
            <w:tcBorders>
              <w:top w:val="single" w:sz="6" w:space="0" w:color="auto"/>
              <w:left w:val="single" w:sz="6" w:space="0" w:color="auto"/>
              <w:bottom w:val="single" w:sz="6" w:space="0" w:color="auto"/>
              <w:right w:val="single" w:sz="6" w:space="0" w:color="auto"/>
            </w:tcBorders>
          </w:tcPr>
          <w:p w14:paraId="5F6967E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12.1 </w:t>
            </w:r>
          </w:p>
        </w:tc>
        <w:tc>
          <w:tcPr>
            <w:tcW w:w="1125" w:type="dxa"/>
            <w:tcBorders>
              <w:top w:val="single" w:sz="6" w:space="0" w:color="auto"/>
              <w:left w:val="single" w:sz="6" w:space="0" w:color="auto"/>
              <w:bottom w:val="single" w:sz="6" w:space="0" w:color="auto"/>
              <w:right w:val="single" w:sz="6" w:space="0" w:color="auto"/>
            </w:tcBorders>
          </w:tcPr>
          <w:p w14:paraId="69C3883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0.4505 </w:t>
            </w:r>
          </w:p>
        </w:tc>
      </w:tr>
      <w:tr w:rsidR="00000000" w14:paraId="125F21BB"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1B85254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1125" w:type="dxa"/>
            <w:tcBorders>
              <w:top w:val="single" w:sz="6" w:space="0" w:color="auto"/>
              <w:left w:val="single" w:sz="6" w:space="0" w:color="auto"/>
              <w:bottom w:val="single" w:sz="6" w:space="0" w:color="auto"/>
              <w:right w:val="single" w:sz="6" w:space="0" w:color="auto"/>
            </w:tcBorders>
          </w:tcPr>
          <w:p w14:paraId="5DF3C47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0.0281 </w:t>
            </w:r>
          </w:p>
        </w:tc>
        <w:tc>
          <w:tcPr>
            <w:tcW w:w="1125" w:type="dxa"/>
            <w:tcBorders>
              <w:top w:val="single" w:sz="6" w:space="0" w:color="auto"/>
              <w:left w:val="single" w:sz="6" w:space="0" w:color="auto"/>
              <w:bottom w:val="single" w:sz="6" w:space="0" w:color="auto"/>
              <w:right w:val="single" w:sz="6" w:space="0" w:color="auto"/>
            </w:tcBorders>
          </w:tcPr>
          <w:p w14:paraId="6BC4375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2.7 </w:t>
            </w:r>
          </w:p>
        </w:tc>
        <w:tc>
          <w:tcPr>
            <w:tcW w:w="1125" w:type="dxa"/>
            <w:tcBorders>
              <w:top w:val="single" w:sz="6" w:space="0" w:color="auto"/>
              <w:left w:val="single" w:sz="6" w:space="0" w:color="auto"/>
              <w:bottom w:val="single" w:sz="6" w:space="0" w:color="auto"/>
              <w:right w:val="single" w:sz="6" w:space="0" w:color="auto"/>
            </w:tcBorders>
          </w:tcPr>
          <w:p w14:paraId="618BA3A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1.0640 </w:t>
            </w:r>
          </w:p>
        </w:tc>
        <w:tc>
          <w:tcPr>
            <w:tcW w:w="1125" w:type="dxa"/>
            <w:tcBorders>
              <w:top w:val="single" w:sz="6" w:space="0" w:color="auto"/>
              <w:left w:val="single" w:sz="6" w:space="0" w:color="auto"/>
              <w:bottom w:val="single" w:sz="6" w:space="0" w:color="auto"/>
              <w:right w:val="single" w:sz="6" w:space="0" w:color="auto"/>
            </w:tcBorders>
          </w:tcPr>
          <w:p w14:paraId="451112C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7.6 </w:t>
            </w:r>
          </w:p>
        </w:tc>
        <w:tc>
          <w:tcPr>
            <w:tcW w:w="1125" w:type="dxa"/>
            <w:tcBorders>
              <w:top w:val="single" w:sz="6" w:space="0" w:color="auto"/>
              <w:left w:val="single" w:sz="6" w:space="0" w:color="auto"/>
              <w:bottom w:val="single" w:sz="6" w:space="0" w:color="auto"/>
              <w:right w:val="single" w:sz="6" w:space="0" w:color="auto"/>
            </w:tcBorders>
          </w:tcPr>
          <w:p w14:paraId="3B0969F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0.5831 </w:t>
            </w:r>
          </w:p>
        </w:tc>
        <w:tc>
          <w:tcPr>
            <w:tcW w:w="1125" w:type="dxa"/>
            <w:tcBorders>
              <w:top w:val="single" w:sz="6" w:space="0" w:color="auto"/>
              <w:left w:val="single" w:sz="6" w:space="0" w:color="auto"/>
              <w:bottom w:val="single" w:sz="6" w:space="0" w:color="auto"/>
              <w:right w:val="single" w:sz="6" w:space="0" w:color="auto"/>
            </w:tcBorders>
          </w:tcPr>
          <w:p w14:paraId="7332886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12.2 </w:t>
            </w:r>
          </w:p>
        </w:tc>
        <w:tc>
          <w:tcPr>
            <w:tcW w:w="1125" w:type="dxa"/>
            <w:tcBorders>
              <w:top w:val="single" w:sz="6" w:space="0" w:color="auto"/>
              <w:left w:val="single" w:sz="6" w:space="0" w:color="auto"/>
              <w:bottom w:val="single" w:sz="6" w:space="0" w:color="auto"/>
              <w:right w:val="single" w:sz="6" w:space="0" w:color="auto"/>
            </w:tcBorders>
          </w:tcPr>
          <w:p w14:paraId="74A8FF8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0.4484 </w:t>
            </w:r>
          </w:p>
        </w:tc>
      </w:tr>
      <w:tr w:rsidR="00000000" w14:paraId="01FF8B1B"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69DAE0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125" w:type="dxa"/>
            <w:tcBorders>
              <w:top w:val="single" w:sz="6" w:space="0" w:color="auto"/>
              <w:left w:val="single" w:sz="6" w:space="0" w:color="auto"/>
              <w:bottom w:val="single" w:sz="6" w:space="0" w:color="auto"/>
              <w:right w:val="single" w:sz="6" w:space="0" w:color="auto"/>
            </w:tcBorders>
          </w:tcPr>
          <w:p w14:paraId="4A29BA4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0.0416 </w:t>
            </w:r>
          </w:p>
        </w:tc>
        <w:tc>
          <w:tcPr>
            <w:tcW w:w="1125" w:type="dxa"/>
            <w:tcBorders>
              <w:top w:val="single" w:sz="6" w:space="0" w:color="auto"/>
              <w:left w:val="single" w:sz="6" w:space="0" w:color="auto"/>
              <w:bottom w:val="single" w:sz="6" w:space="0" w:color="auto"/>
              <w:right w:val="single" w:sz="6" w:space="0" w:color="auto"/>
            </w:tcBorders>
          </w:tcPr>
          <w:p w14:paraId="3DDCF69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c>
          <w:tcPr>
            <w:tcW w:w="1125" w:type="dxa"/>
            <w:tcBorders>
              <w:top w:val="single" w:sz="6" w:space="0" w:color="auto"/>
              <w:left w:val="single" w:sz="6" w:space="0" w:color="auto"/>
              <w:bottom w:val="single" w:sz="6" w:space="0" w:color="auto"/>
              <w:right w:val="single" w:sz="6" w:space="0" w:color="auto"/>
            </w:tcBorders>
          </w:tcPr>
          <w:p w14:paraId="60EBBCF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1.0390 </w:t>
            </w:r>
          </w:p>
        </w:tc>
        <w:tc>
          <w:tcPr>
            <w:tcW w:w="1125" w:type="dxa"/>
            <w:tcBorders>
              <w:top w:val="single" w:sz="6" w:space="0" w:color="auto"/>
              <w:left w:val="single" w:sz="6" w:space="0" w:color="auto"/>
              <w:bottom w:val="single" w:sz="6" w:space="0" w:color="auto"/>
              <w:right w:val="single" w:sz="6" w:space="0" w:color="auto"/>
            </w:tcBorders>
          </w:tcPr>
          <w:p w14:paraId="4EBC401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7.7 </w:t>
            </w:r>
          </w:p>
        </w:tc>
        <w:tc>
          <w:tcPr>
            <w:tcW w:w="1125" w:type="dxa"/>
            <w:tcBorders>
              <w:top w:val="single" w:sz="6" w:space="0" w:color="auto"/>
              <w:left w:val="single" w:sz="6" w:space="0" w:color="auto"/>
              <w:bottom w:val="single" w:sz="6" w:space="0" w:color="auto"/>
              <w:right w:val="single" w:sz="6" w:space="0" w:color="auto"/>
            </w:tcBorders>
          </w:tcPr>
          <w:p w14:paraId="26F3AAB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0.5789 </w:t>
            </w:r>
          </w:p>
        </w:tc>
        <w:tc>
          <w:tcPr>
            <w:tcW w:w="1125" w:type="dxa"/>
            <w:tcBorders>
              <w:top w:val="single" w:sz="6" w:space="0" w:color="auto"/>
              <w:left w:val="single" w:sz="6" w:space="0" w:color="auto"/>
              <w:bottom w:val="single" w:sz="6" w:space="0" w:color="auto"/>
              <w:right w:val="single" w:sz="6" w:space="0" w:color="auto"/>
            </w:tcBorders>
          </w:tcPr>
          <w:p w14:paraId="6CE8173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12.3 </w:t>
            </w:r>
          </w:p>
        </w:tc>
        <w:tc>
          <w:tcPr>
            <w:tcW w:w="1125" w:type="dxa"/>
            <w:tcBorders>
              <w:top w:val="single" w:sz="6" w:space="0" w:color="auto"/>
              <w:left w:val="single" w:sz="6" w:space="0" w:color="auto"/>
              <w:bottom w:val="single" w:sz="6" w:space="0" w:color="auto"/>
              <w:right w:val="single" w:sz="6" w:space="0" w:color="auto"/>
            </w:tcBorders>
          </w:tcPr>
          <w:p w14:paraId="1ECEE3A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0.4464 </w:t>
            </w:r>
          </w:p>
        </w:tc>
      </w:tr>
      <w:tr w:rsidR="00000000" w14:paraId="2DFBBDA7"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38848B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w:t>
            </w:r>
          </w:p>
        </w:tc>
        <w:tc>
          <w:tcPr>
            <w:tcW w:w="1125" w:type="dxa"/>
            <w:tcBorders>
              <w:top w:val="single" w:sz="6" w:space="0" w:color="auto"/>
              <w:left w:val="single" w:sz="6" w:space="0" w:color="auto"/>
              <w:bottom w:val="single" w:sz="6" w:space="0" w:color="auto"/>
              <w:right w:val="single" w:sz="6" w:space="0" w:color="auto"/>
            </w:tcBorders>
          </w:tcPr>
          <w:p w14:paraId="5E59D63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0.0603 </w:t>
            </w:r>
          </w:p>
        </w:tc>
        <w:tc>
          <w:tcPr>
            <w:tcW w:w="1125" w:type="dxa"/>
            <w:tcBorders>
              <w:top w:val="single" w:sz="6" w:space="0" w:color="auto"/>
              <w:left w:val="single" w:sz="6" w:space="0" w:color="auto"/>
              <w:bottom w:val="single" w:sz="6" w:space="0" w:color="auto"/>
              <w:right w:val="single" w:sz="6" w:space="0" w:color="auto"/>
            </w:tcBorders>
          </w:tcPr>
          <w:p w14:paraId="377BEEF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2.9 </w:t>
            </w:r>
          </w:p>
        </w:tc>
        <w:tc>
          <w:tcPr>
            <w:tcW w:w="1125" w:type="dxa"/>
            <w:tcBorders>
              <w:top w:val="single" w:sz="6" w:space="0" w:color="auto"/>
              <w:left w:val="single" w:sz="6" w:space="0" w:color="auto"/>
              <w:bottom w:val="single" w:sz="6" w:space="0" w:color="auto"/>
              <w:right w:val="single" w:sz="6" w:space="0" w:color="auto"/>
            </w:tcBorders>
          </w:tcPr>
          <w:p w14:paraId="288C7F8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1.0170 </w:t>
            </w:r>
          </w:p>
        </w:tc>
        <w:tc>
          <w:tcPr>
            <w:tcW w:w="1125" w:type="dxa"/>
            <w:tcBorders>
              <w:top w:val="single" w:sz="6" w:space="0" w:color="auto"/>
              <w:left w:val="single" w:sz="6" w:space="0" w:color="auto"/>
              <w:bottom w:val="single" w:sz="6" w:space="0" w:color="auto"/>
              <w:right w:val="single" w:sz="6" w:space="0" w:color="auto"/>
            </w:tcBorders>
          </w:tcPr>
          <w:p w14:paraId="3104740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7.8 </w:t>
            </w:r>
          </w:p>
        </w:tc>
        <w:tc>
          <w:tcPr>
            <w:tcW w:w="1125" w:type="dxa"/>
            <w:tcBorders>
              <w:top w:val="single" w:sz="6" w:space="0" w:color="auto"/>
              <w:left w:val="single" w:sz="6" w:space="0" w:color="auto"/>
              <w:bottom w:val="single" w:sz="6" w:space="0" w:color="auto"/>
              <w:right w:val="single" w:sz="6" w:space="0" w:color="auto"/>
            </w:tcBorders>
          </w:tcPr>
          <w:p w14:paraId="12E3BCD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0.5747 </w:t>
            </w:r>
          </w:p>
        </w:tc>
        <w:tc>
          <w:tcPr>
            <w:tcW w:w="1125" w:type="dxa"/>
            <w:tcBorders>
              <w:top w:val="single" w:sz="6" w:space="0" w:color="auto"/>
              <w:left w:val="single" w:sz="6" w:space="0" w:color="auto"/>
              <w:bottom w:val="single" w:sz="6" w:space="0" w:color="auto"/>
              <w:right w:val="single" w:sz="6" w:space="0" w:color="auto"/>
            </w:tcBorders>
          </w:tcPr>
          <w:p w14:paraId="45D0092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12.4 </w:t>
            </w:r>
          </w:p>
        </w:tc>
        <w:tc>
          <w:tcPr>
            <w:tcW w:w="1125" w:type="dxa"/>
            <w:tcBorders>
              <w:top w:val="single" w:sz="6" w:space="0" w:color="auto"/>
              <w:left w:val="single" w:sz="6" w:space="0" w:color="auto"/>
              <w:bottom w:val="single" w:sz="6" w:space="0" w:color="auto"/>
              <w:right w:val="single" w:sz="6" w:space="0" w:color="auto"/>
            </w:tcBorders>
          </w:tcPr>
          <w:p w14:paraId="58FAF0F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0.4444 </w:t>
            </w:r>
          </w:p>
        </w:tc>
      </w:tr>
      <w:tr w:rsidR="00000000" w14:paraId="2237AA2E"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DA77BC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c>
          <w:tcPr>
            <w:tcW w:w="1125" w:type="dxa"/>
            <w:tcBorders>
              <w:top w:val="single" w:sz="6" w:space="0" w:color="auto"/>
              <w:left w:val="single" w:sz="6" w:space="0" w:color="auto"/>
              <w:bottom w:val="single" w:sz="6" w:space="0" w:color="auto"/>
              <w:right w:val="single" w:sz="6" w:space="0" w:color="auto"/>
            </w:tcBorders>
          </w:tcPr>
          <w:p w14:paraId="0D45099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0.0858 </w:t>
            </w:r>
          </w:p>
        </w:tc>
        <w:tc>
          <w:tcPr>
            <w:tcW w:w="1125" w:type="dxa"/>
            <w:tcBorders>
              <w:top w:val="single" w:sz="6" w:space="0" w:color="auto"/>
              <w:left w:val="single" w:sz="6" w:space="0" w:color="auto"/>
              <w:bottom w:val="single" w:sz="6" w:space="0" w:color="auto"/>
              <w:right w:val="single" w:sz="6" w:space="0" w:color="auto"/>
            </w:tcBorders>
          </w:tcPr>
          <w:p w14:paraId="2C8CCBF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c>
          <w:tcPr>
            <w:tcW w:w="1125" w:type="dxa"/>
            <w:tcBorders>
              <w:top w:val="single" w:sz="6" w:space="0" w:color="auto"/>
              <w:left w:val="single" w:sz="6" w:space="0" w:color="auto"/>
              <w:bottom w:val="single" w:sz="6" w:space="0" w:color="auto"/>
              <w:right w:val="single" w:sz="6" w:space="0" w:color="auto"/>
            </w:tcBorders>
          </w:tcPr>
          <w:p w14:paraId="3079260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0.9956 </w:t>
            </w:r>
          </w:p>
        </w:tc>
        <w:tc>
          <w:tcPr>
            <w:tcW w:w="1125" w:type="dxa"/>
            <w:tcBorders>
              <w:top w:val="single" w:sz="6" w:space="0" w:color="auto"/>
              <w:left w:val="single" w:sz="6" w:space="0" w:color="auto"/>
              <w:bottom w:val="single" w:sz="6" w:space="0" w:color="auto"/>
              <w:right w:val="single" w:sz="6" w:space="0" w:color="auto"/>
            </w:tcBorders>
          </w:tcPr>
          <w:p w14:paraId="32B4EB4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7.9 </w:t>
            </w:r>
          </w:p>
        </w:tc>
        <w:tc>
          <w:tcPr>
            <w:tcW w:w="1125" w:type="dxa"/>
            <w:tcBorders>
              <w:top w:val="single" w:sz="6" w:space="0" w:color="auto"/>
              <w:left w:val="single" w:sz="6" w:space="0" w:color="auto"/>
              <w:bottom w:val="single" w:sz="6" w:space="0" w:color="auto"/>
              <w:right w:val="single" w:sz="6" w:space="0" w:color="auto"/>
            </w:tcBorders>
          </w:tcPr>
          <w:p w14:paraId="61B3E67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0.5707 </w:t>
            </w:r>
          </w:p>
        </w:tc>
        <w:tc>
          <w:tcPr>
            <w:tcW w:w="1125" w:type="dxa"/>
            <w:tcBorders>
              <w:top w:val="single" w:sz="6" w:space="0" w:color="auto"/>
              <w:left w:val="single" w:sz="6" w:space="0" w:color="auto"/>
              <w:bottom w:val="single" w:sz="6" w:space="0" w:color="auto"/>
              <w:right w:val="single" w:sz="6" w:space="0" w:color="auto"/>
            </w:tcBorders>
          </w:tcPr>
          <w:p w14:paraId="4D9DB9A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12.5 </w:t>
            </w:r>
          </w:p>
        </w:tc>
        <w:tc>
          <w:tcPr>
            <w:tcW w:w="1125" w:type="dxa"/>
            <w:tcBorders>
              <w:top w:val="single" w:sz="6" w:space="0" w:color="auto"/>
              <w:left w:val="single" w:sz="6" w:space="0" w:color="auto"/>
              <w:bottom w:val="single" w:sz="6" w:space="0" w:color="auto"/>
              <w:right w:val="single" w:sz="6" w:space="0" w:color="auto"/>
            </w:tcBorders>
          </w:tcPr>
          <w:p w14:paraId="36E8F62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0.4425 </w:t>
            </w:r>
          </w:p>
        </w:tc>
      </w:tr>
      <w:tr w:rsidR="00000000" w14:paraId="74C2DB91"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C887E2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c>
          <w:tcPr>
            <w:tcW w:w="1125" w:type="dxa"/>
            <w:tcBorders>
              <w:top w:val="single" w:sz="6" w:space="0" w:color="auto"/>
              <w:left w:val="single" w:sz="6" w:space="0" w:color="auto"/>
              <w:bottom w:val="single" w:sz="6" w:space="0" w:color="auto"/>
              <w:right w:val="single" w:sz="6" w:space="0" w:color="auto"/>
            </w:tcBorders>
          </w:tcPr>
          <w:p w14:paraId="2B5C770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0.1198 </w:t>
            </w:r>
          </w:p>
        </w:tc>
        <w:tc>
          <w:tcPr>
            <w:tcW w:w="1125" w:type="dxa"/>
            <w:tcBorders>
              <w:top w:val="single" w:sz="6" w:space="0" w:color="auto"/>
              <w:left w:val="single" w:sz="6" w:space="0" w:color="auto"/>
              <w:bottom w:val="single" w:sz="6" w:space="0" w:color="auto"/>
              <w:right w:val="single" w:sz="6" w:space="0" w:color="auto"/>
            </w:tcBorders>
          </w:tcPr>
          <w:p w14:paraId="154F581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1FF2DFD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0.9758 </w:t>
            </w:r>
          </w:p>
        </w:tc>
        <w:tc>
          <w:tcPr>
            <w:tcW w:w="1125" w:type="dxa"/>
            <w:tcBorders>
              <w:top w:val="single" w:sz="6" w:space="0" w:color="auto"/>
              <w:left w:val="single" w:sz="6" w:space="0" w:color="auto"/>
              <w:bottom w:val="single" w:sz="6" w:space="0" w:color="auto"/>
              <w:right w:val="single" w:sz="6" w:space="0" w:color="auto"/>
            </w:tcBorders>
          </w:tcPr>
          <w:p w14:paraId="4383110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8.0 </w:t>
            </w:r>
          </w:p>
        </w:tc>
        <w:tc>
          <w:tcPr>
            <w:tcW w:w="1125" w:type="dxa"/>
            <w:tcBorders>
              <w:top w:val="single" w:sz="6" w:space="0" w:color="auto"/>
              <w:left w:val="single" w:sz="6" w:space="0" w:color="auto"/>
              <w:bottom w:val="single" w:sz="6" w:space="0" w:color="auto"/>
              <w:right w:val="single" w:sz="6" w:space="0" w:color="auto"/>
            </w:tcBorders>
          </w:tcPr>
          <w:p w14:paraId="1630268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0.5667 </w:t>
            </w:r>
          </w:p>
        </w:tc>
        <w:tc>
          <w:tcPr>
            <w:tcW w:w="1125" w:type="dxa"/>
            <w:tcBorders>
              <w:top w:val="single" w:sz="6" w:space="0" w:color="auto"/>
              <w:left w:val="single" w:sz="6" w:space="0" w:color="auto"/>
              <w:bottom w:val="single" w:sz="6" w:space="0" w:color="auto"/>
              <w:right w:val="single" w:sz="6" w:space="0" w:color="auto"/>
            </w:tcBorders>
          </w:tcPr>
          <w:p w14:paraId="5043211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c>
          <w:tcPr>
            <w:tcW w:w="1125" w:type="dxa"/>
            <w:tcBorders>
              <w:top w:val="single" w:sz="6" w:space="0" w:color="auto"/>
              <w:left w:val="single" w:sz="6" w:space="0" w:color="auto"/>
              <w:bottom w:val="single" w:sz="6" w:space="0" w:color="auto"/>
              <w:right w:val="single" w:sz="6" w:space="0" w:color="auto"/>
            </w:tcBorders>
          </w:tcPr>
          <w:p w14:paraId="3A589E6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0.4405 </w:t>
            </w:r>
          </w:p>
        </w:tc>
      </w:tr>
      <w:tr w:rsidR="00000000" w14:paraId="56838359"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26E424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1125" w:type="dxa"/>
            <w:tcBorders>
              <w:top w:val="single" w:sz="6" w:space="0" w:color="auto"/>
              <w:left w:val="single" w:sz="6" w:space="0" w:color="auto"/>
              <w:bottom w:val="single" w:sz="6" w:space="0" w:color="auto"/>
              <w:right w:val="single" w:sz="6" w:space="0" w:color="auto"/>
            </w:tcBorders>
          </w:tcPr>
          <w:p w14:paraId="0AF2BBA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0.1642</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1D14A46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 </w:t>
            </w:r>
          </w:p>
        </w:tc>
        <w:tc>
          <w:tcPr>
            <w:tcW w:w="1125" w:type="dxa"/>
            <w:tcBorders>
              <w:top w:val="single" w:sz="6" w:space="0" w:color="auto"/>
              <w:left w:val="single" w:sz="6" w:space="0" w:color="auto"/>
              <w:bottom w:val="single" w:sz="6" w:space="0" w:color="auto"/>
              <w:right w:val="single" w:sz="6" w:space="0" w:color="auto"/>
            </w:tcBorders>
          </w:tcPr>
          <w:p w14:paraId="3BF3842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0.9572 </w:t>
            </w:r>
          </w:p>
        </w:tc>
        <w:tc>
          <w:tcPr>
            <w:tcW w:w="1125" w:type="dxa"/>
            <w:tcBorders>
              <w:top w:val="single" w:sz="6" w:space="0" w:color="auto"/>
              <w:left w:val="single" w:sz="6" w:space="0" w:color="auto"/>
              <w:bottom w:val="single" w:sz="6" w:space="0" w:color="auto"/>
              <w:right w:val="single" w:sz="6" w:space="0" w:color="auto"/>
            </w:tcBorders>
          </w:tcPr>
          <w:p w14:paraId="0822386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8.1 </w:t>
            </w:r>
          </w:p>
        </w:tc>
        <w:tc>
          <w:tcPr>
            <w:tcW w:w="1125" w:type="dxa"/>
            <w:tcBorders>
              <w:top w:val="single" w:sz="6" w:space="0" w:color="auto"/>
              <w:left w:val="single" w:sz="6" w:space="0" w:color="auto"/>
              <w:bottom w:val="single" w:sz="6" w:space="0" w:color="auto"/>
              <w:right w:val="single" w:sz="6" w:space="0" w:color="auto"/>
            </w:tcBorders>
          </w:tcPr>
          <w:p w14:paraId="23DB2FB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0.5628 </w:t>
            </w:r>
          </w:p>
        </w:tc>
        <w:tc>
          <w:tcPr>
            <w:tcW w:w="1125" w:type="dxa"/>
            <w:tcBorders>
              <w:top w:val="single" w:sz="6" w:space="0" w:color="auto"/>
              <w:left w:val="single" w:sz="6" w:space="0" w:color="auto"/>
              <w:bottom w:val="single" w:sz="6" w:space="0" w:color="auto"/>
              <w:right w:val="single" w:sz="6" w:space="0" w:color="auto"/>
            </w:tcBorders>
          </w:tcPr>
          <w:p w14:paraId="2AC19CC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12.7 </w:t>
            </w:r>
          </w:p>
        </w:tc>
        <w:tc>
          <w:tcPr>
            <w:tcW w:w="1125" w:type="dxa"/>
            <w:tcBorders>
              <w:top w:val="single" w:sz="6" w:space="0" w:color="auto"/>
              <w:left w:val="single" w:sz="6" w:space="0" w:color="auto"/>
              <w:bottom w:val="single" w:sz="6" w:space="0" w:color="auto"/>
              <w:right w:val="single" w:sz="6" w:space="0" w:color="auto"/>
            </w:tcBorders>
          </w:tcPr>
          <w:p w14:paraId="60A935D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0.4386 </w:t>
            </w:r>
          </w:p>
        </w:tc>
      </w:tr>
      <w:tr w:rsidR="00000000" w14:paraId="0A097FF5"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E52CC0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c>
          <w:tcPr>
            <w:tcW w:w="1125" w:type="dxa"/>
            <w:tcBorders>
              <w:top w:val="single" w:sz="6" w:space="0" w:color="auto"/>
              <w:left w:val="single" w:sz="6" w:space="0" w:color="auto"/>
              <w:bottom w:val="single" w:sz="6" w:space="0" w:color="auto"/>
              <w:right w:val="single" w:sz="6" w:space="0" w:color="auto"/>
            </w:tcBorders>
          </w:tcPr>
          <w:p w14:paraId="196A8C4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0.2208 </w:t>
            </w:r>
          </w:p>
        </w:tc>
        <w:tc>
          <w:tcPr>
            <w:tcW w:w="1125" w:type="dxa"/>
            <w:tcBorders>
              <w:top w:val="single" w:sz="6" w:space="0" w:color="auto"/>
              <w:left w:val="single" w:sz="6" w:space="0" w:color="auto"/>
              <w:bottom w:val="single" w:sz="6" w:space="0" w:color="auto"/>
              <w:right w:val="single" w:sz="6" w:space="0" w:color="auto"/>
            </w:tcBorders>
          </w:tcPr>
          <w:p w14:paraId="27934D5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5909DCA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0.9396 </w:t>
            </w:r>
          </w:p>
        </w:tc>
        <w:tc>
          <w:tcPr>
            <w:tcW w:w="1125" w:type="dxa"/>
            <w:tcBorders>
              <w:top w:val="single" w:sz="6" w:space="0" w:color="auto"/>
              <w:left w:val="single" w:sz="6" w:space="0" w:color="auto"/>
              <w:bottom w:val="single" w:sz="6" w:space="0" w:color="auto"/>
              <w:right w:val="single" w:sz="6" w:space="0" w:color="auto"/>
            </w:tcBorders>
          </w:tcPr>
          <w:p w14:paraId="6A624C9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8.2 </w:t>
            </w:r>
          </w:p>
        </w:tc>
        <w:tc>
          <w:tcPr>
            <w:tcW w:w="1125" w:type="dxa"/>
            <w:tcBorders>
              <w:top w:val="single" w:sz="6" w:space="0" w:color="auto"/>
              <w:left w:val="single" w:sz="6" w:space="0" w:color="auto"/>
              <w:bottom w:val="single" w:sz="6" w:space="0" w:color="auto"/>
              <w:right w:val="single" w:sz="6" w:space="0" w:color="auto"/>
            </w:tcBorders>
          </w:tcPr>
          <w:p w14:paraId="5821A5A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0.5590 </w:t>
            </w:r>
          </w:p>
        </w:tc>
        <w:tc>
          <w:tcPr>
            <w:tcW w:w="1125" w:type="dxa"/>
            <w:tcBorders>
              <w:top w:val="single" w:sz="6" w:space="0" w:color="auto"/>
              <w:left w:val="single" w:sz="6" w:space="0" w:color="auto"/>
              <w:bottom w:val="single" w:sz="6" w:space="0" w:color="auto"/>
              <w:right w:val="single" w:sz="6" w:space="0" w:color="auto"/>
            </w:tcBorders>
          </w:tcPr>
          <w:p w14:paraId="1DDD059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12.8 </w:t>
            </w:r>
          </w:p>
        </w:tc>
        <w:tc>
          <w:tcPr>
            <w:tcW w:w="1125" w:type="dxa"/>
            <w:tcBorders>
              <w:top w:val="single" w:sz="6" w:space="0" w:color="auto"/>
              <w:left w:val="single" w:sz="6" w:space="0" w:color="auto"/>
              <w:bottom w:val="single" w:sz="6" w:space="0" w:color="auto"/>
              <w:right w:val="single" w:sz="6" w:space="0" w:color="auto"/>
            </w:tcBorders>
          </w:tcPr>
          <w:p w14:paraId="432C000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0.4367 </w:t>
            </w:r>
          </w:p>
        </w:tc>
      </w:tr>
      <w:tr w:rsidR="00000000" w14:paraId="4529678C"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97EA01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1125" w:type="dxa"/>
            <w:tcBorders>
              <w:top w:val="single" w:sz="6" w:space="0" w:color="auto"/>
              <w:left w:val="single" w:sz="6" w:space="0" w:color="auto"/>
              <w:bottom w:val="single" w:sz="6" w:space="0" w:color="auto"/>
              <w:right w:val="single" w:sz="6" w:space="0" w:color="auto"/>
            </w:tcBorders>
          </w:tcPr>
          <w:p w14:paraId="79CF594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0.2913 </w:t>
            </w:r>
          </w:p>
        </w:tc>
        <w:tc>
          <w:tcPr>
            <w:tcW w:w="1125" w:type="dxa"/>
            <w:tcBorders>
              <w:top w:val="single" w:sz="6" w:space="0" w:color="auto"/>
              <w:left w:val="single" w:sz="6" w:space="0" w:color="auto"/>
              <w:bottom w:val="single" w:sz="6" w:space="0" w:color="auto"/>
              <w:right w:val="single" w:sz="6" w:space="0" w:color="auto"/>
            </w:tcBorders>
          </w:tcPr>
          <w:p w14:paraId="22A1065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167CC95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0.9229 </w:t>
            </w:r>
          </w:p>
        </w:tc>
        <w:tc>
          <w:tcPr>
            <w:tcW w:w="1125" w:type="dxa"/>
            <w:tcBorders>
              <w:top w:val="single" w:sz="6" w:space="0" w:color="auto"/>
              <w:left w:val="single" w:sz="6" w:space="0" w:color="auto"/>
              <w:bottom w:val="single" w:sz="6" w:space="0" w:color="auto"/>
              <w:right w:val="single" w:sz="6" w:space="0" w:color="auto"/>
            </w:tcBorders>
          </w:tcPr>
          <w:p w14:paraId="4C45D07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8.3 </w:t>
            </w:r>
          </w:p>
        </w:tc>
        <w:tc>
          <w:tcPr>
            <w:tcW w:w="1125" w:type="dxa"/>
            <w:tcBorders>
              <w:top w:val="single" w:sz="6" w:space="0" w:color="auto"/>
              <w:left w:val="single" w:sz="6" w:space="0" w:color="auto"/>
              <w:bottom w:val="single" w:sz="6" w:space="0" w:color="auto"/>
              <w:right w:val="single" w:sz="6" w:space="0" w:color="auto"/>
            </w:tcBorders>
          </w:tcPr>
          <w:p w14:paraId="2D5C7E9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0.5552 </w:t>
            </w:r>
          </w:p>
        </w:tc>
        <w:tc>
          <w:tcPr>
            <w:tcW w:w="1125" w:type="dxa"/>
            <w:tcBorders>
              <w:top w:val="single" w:sz="6" w:space="0" w:color="auto"/>
              <w:left w:val="single" w:sz="6" w:space="0" w:color="auto"/>
              <w:bottom w:val="single" w:sz="6" w:space="0" w:color="auto"/>
              <w:right w:val="single" w:sz="6" w:space="0" w:color="auto"/>
            </w:tcBorders>
          </w:tcPr>
          <w:p w14:paraId="50703FC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12.9 </w:t>
            </w:r>
          </w:p>
        </w:tc>
        <w:tc>
          <w:tcPr>
            <w:tcW w:w="1125" w:type="dxa"/>
            <w:tcBorders>
              <w:top w:val="single" w:sz="6" w:space="0" w:color="auto"/>
              <w:left w:val="single" w:sz="6" w:space="0" w:color="auto"/>
              <w:bottom w:val="single" w:sz="6" w:space="0" w:color="auto"/>
              <w:right w:val="single" w:sz="6" w:space="0" w:color="auto"/>
            </w:tcBorders>
          </w:tcPr>
          <w:p w14:paraId="7D4B19C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0.4348 </w:t>
            </w:r>
          </w:p>
        </w:tc>
      </w:tr>
      <w:tr w:rsidR="00000000" w14:paraId="7793CE29"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07647C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p>
        </w:tc>
        <w:tc>
          <w:tcPr>
            <w:tcW w:w="1125" w:type="dxa"/>
            <w:tcBorders>
              <w:top w:val="single" w:sz="6" w:space="0" w:color="auto"/>
              <w:left w:val="single" w:sz="6" w:space="0" w:color="auto"/>
              <w:bottom w:val="single" w:sz="6" w:space="0" w:color="auto"/>
              <w:right w:val="single" w:sz="6" w:space="0" w:color="auto"/>
            </w:tcBorders>
          </w:tcPr>
          <w:p w14:paraId="34ACF9B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0.3774 </w:t>
            </w:r>
          </w:p>
        </w:tc>
        <w:tc>
          <w:tcPr>
            <w:tcW w:w="1125" w:type="dxa"/>
            <w:tcBorders>
              <w:top w:val="single" w:sz="6" w:space="0" w:color="auto"/>
              <w:left w:val="single" w:sz="6" w:space="0" w:color="auto"/>
              <w:bottom w:val="single" w:sz="6" w:space="0" w:color="auto"/>
              <w:right w:val="single" w:sz="6" w:space="0" w:color="auto"/>
            </w:tcBorders>
          </w:tcPr>
          <w:p w14:paraId="6AF5639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w:t>
            </w:r>
          </w:p>
        </w:tc>
        <w:tc>
          <w:tcPr>
            <w:tcW w:w="1125" w:type="dxa"/>
            <w:tcBorders>
              <w:top w:val="single" w:sz="6" w:space="0" w:color="auto"/>
              <w:left w:val="single" w:sz="6" w:space="0" w:color="auto"/>
              <w:bottom w:val="single" w:sz="6" w:space="0" w:color="auto"/>
              <w:right w:val="single" w:sz="6" w:space="0" w:color="auto"/>
            </w:tcBorders>
          </w:tcPr>
          <w:p w14:paraId="62FB27F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0.9072 </w:t>
            </w:r>
          </w:p>
        </w:tc>
        <w:tc>
          <w:tcPr>
            <w:tcW w:w="1125" w:type="dxa"/>
            <w:tcBorders>
              <w:top w:val="single" w:sz="6" w:space="0" w:color="auto"/>
              <w:left w:val="single" w:sz="6" w:space="0" w:color="auto"/>
              <w:bottom w:val="single" w:sz="6" w:space="0" w:color="auto"/>
              <w:right w:val="single" w:sz="6" w:space="0" w:color="auto"/>
            </w:tcBorders>
          </w:tcPr>
          <w:p w14:paraId="583A30A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8.4 </w:t>
            </w:r>
          </w:p>
        </w:tc>
        <w:tc>
          <w:tcPr>
            <w:tcW w:w="1125" w:type="dxa"/>
            <w:tcBorders>
              <w:top w:val="single" w:sz="6" w:space="0" w:color="auto"/>
              <w:left w:val="single" w:sz="6" w:space="0" w:color="auto"/>
              <w:bottom w:val="single" w:sz="6" w:space="0" w:color="auto"/>
              <w:right w:val="single" w:sz="6" w:space="0" w:color="auto"/>
            </w:tcBorders>
          </w:tcPr>
          <w:p w14:paraId="4B6A9B9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0.5515 </w:t>
            </w:r>
          </w:p>
        </w:tc>
        <w:tc>
          <w:tcPr>
            <w:tcW w:w="1125" w:type="dxa"/>
            <w:tcBorders>
              <w:top w:val="single" w:sz="6" w:space="0" w:color="auto"/>
              <w:left w:val="single" w:sz="6" w:space="0" w:color="auto"/>
              <w:bottom w:val="single" w:sz="6" w:space="0" w:color="auto"/>
              <w:right w:val="single" w:sz="6" w:space="0" w:color="auto"/>
            </w:tcBorders>
          </w:tcPr>
          <w:p w14:paraId="53E0C16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13.0 </w:t>
            </w:r>
          </w:p>
        </w:tc>
        <w:tc>
          <w:tcPr>
            <w:tcW w:w="1125" w:type="dxa"/>
            <w:tcBorders>
              <w:top w:val="single" w:sz="6" w:space="0" w:color="auto"/>
              <w:left w:val="single" w:sz="6" w:space="0" w:color="auto"/>
              <w:bottom w:val="single" w:sz="6" w:space="0" w:color="auto"/>
              <w:right w:val="single" w:sz="6" w:space="0" w:color="auto"/>
            </w:tcBorders>
          </w:tcPr>
          <w:p w14:paraId="706897C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0.4330 </w:t>
            </w:r>
          </w:p>
        </w:tc>
      </w:tr>
      <w:tr w:rsidR="00000000" w14:paraId="4278B2A4"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C58FA7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7C8EC0D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0.4800 </w:t>
            </w:r>
          </w:p>
        </w:tc>
        <w:tc>
          <w:tcPr>
            <w:tcW w:w="1125" w:type="dxa"/>
            <w:tcBorders>
              <w:top w:val="single" w:sz="6" w:space="0" w:color="auto"/>
              <w:left w:val="single" w:sz="6" w:space="0" w:color="auto"/>
              <w:bottom w:val="single" w:sz="6" w:space="0" w:color="auto"/>
              <w:right w:val="single" w:sz="6" w:space="0" w:color="auto"/>
            </w:tcBorders>
          </w:tcPr>
          <w:p w14:paraId="0B89B95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 </w:t>
            </w:r>
          </w:p>
        </w:tc>
        <w:tc>
          <w:tcPr>
            <w:tcW w:w="1125" w:type="dxa"/>
            <w:tcBorders>
              <w:top w:val="single" w:sz="6" w:space="0" w:color="auto"/>
              <w:left w:val="single" w:sz="6" w:space="0" w:color="auto"/>
              <w:bottom w:val="single" w:sz="6" w:space="0" w:color="auto"/>
              <w:right w:val="single" w:sz="6" w:space="0" w:color="auto"/>
            </w:tcBorders>
          </w:tcPr>
          <w:p w14:paraId="3D97734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0.8922 </w:t>
            </w:r>
          </w:p>
        </w:tc>
        <w:tc>
          <w:tcPr>
            <w:tcW w:w="1125" w:type="dxa"/>
            <w:tcBorders>
              <w:top w:val="single" w:sz="6" w:space="0" w:color="auto"/>
              <w:left w:val="single" w:sz="6" w:space="0" w:color="auto"/>
              <w:bottom w:val="single" w:sz="6" w:space="0" w:color="auto"/>
              <w:right w:val="single" w:sz="6" w:space="0" w:color="auto"/>
            </w:tcBorders>
          </w:tcPr>
          <w:p w14:paraId="762F3C1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8.5 </w:t>
            </w:r>
          </w:p>
        </w:tc>
        <w:tc>
          <w:tcPr>
            <w:tcW w:w="1125" w:type="dxa"/>
            <w:tcBorders>
              <w:top w:val="single" w:sz="6" w:space="0" w:color="auto"/>
              <w:left w:val="single" w:sz="6" w:space="0" w:color="auto"/>
              <w:bottom w:val="single" w:sz="6" w:space="0" w:color="auto"/>
              <w:right w:val="single" w:sz="6" w:space="0" w:color="auto"/>
            </w:tcBorders>
          </w:tcPr>
          <w:p w14:paraId="0D22415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0.5479 </w:t>
            </w:r>
          </w:p>
        </w:tc>
        <w:tc>
          <w:tcPr>
            <w:tcW w:w="1125" w:type="dxa"/>
            <w:tcBorders>
              <w:top w:val="single" w:sz="6" w:space="0" w:color="auto"/>
              <w:left w:val="single" w:sz="6" w:space="0" w:color="auto"/>
              <w:bottom w:val="single" w:sz="6" w:space="0" w:color="auto"/>
              <w:right w:val="single" w:sz="6" w:space="0" w:color="auto"/>
            </w:tcBorders>
          </w:tcPr>
          <w:p w14:paraId="7632470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13.1 </w:t>
            </w:r>
          </w:p>
        </w:tc>
        <w:tc>
          <w:tcPr>
            <w:tcW w:w="1125" w:type="dxa"/>
            <w:tcBorders>
              <w:top w:val="single" w:sz="6" w:space="0" w:color="auto"/>
              <w:left w:val="single" w:sz="6" w:space="0" w:color="auto"/>
              <w:bottom w:val="single" w:sz="6" w:space="0" w:color="auto"/>
              <w:right w:val="single" w:sz="6" w:space="0" w:color="auto"/>
            </w:tcBorders>
          </w:tcPr>
          <w:p w14:paraId="01DAD06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 xml:space="preserve">.4311 </w:t>
            </w:r>
          </w:p>
        </w:tc>
      </w:tr>
      <w:tr w:rsidR="00000000" w14:paraId="35C65BFB"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B6A072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-0.9 </w:t>
            </w:r>
          </w:p>
        </w:tc>
        <w:tc>
          <w:tcPr>
            <w:tcW w:w="1125" w:type="dxa"/>
            <w:tcBorders>
              <w:top w:val="single" w:sz="6" w:space="0" w:color="auto"/>
              <w:left w:val="single" w:sz="6" w:space="0" w:color="auto"/>
              <w:bottom w:val="single" w:sz="6" w:space="0" w:color="auto"/>
              <w:right w:val="single" w:sz="6" w:space="0" w:color="auto"/>
            </w:tcBorders>
          </w:tcPr>
          <w:p w14:paraId="1DA1889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0.5995 </w:t>
            </w:r>
          </w:p>
        </w:tc>
        <w:tc>
          <w:tcPr>
            <w:tcW w:w="1125" w:type="dxa"/>
            <w:tcBorders>
              <w:top w:val="single" w:sz="6" w:space="0" w:color="auto"/>
              <w:left w:val="single" w:sz="6" w:space="0" w:color="auto"/>
              <w:bottom w:val="single" w:sz="6" w:space="0" w:color="auto"/>
              <w:right w:val="single" w:sz="6" w:space="0" w:color="auto"/>
            </w:tcBorders>
          </w:tcPr>
          <w:p w14:paraId="5902A4E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3.7 </w:t>
            </w:r>
          </w:p>
        </w:tc>
        <w:tc>
          <w:tcPr>
            <w:tcW w:w="1125" w:type="dxa"/>
            <w:tcBorders>
              <w:top w:val="single" w:sz="6" w:space="0" w:color="auto"/>
              <w:left w:val="single" w:sz="6" w:space="0" w:color="auto"/>
              <w:bottom w:val="single" w:sz="6" w:space="0" w:color="auto"/>
              <w:right w:val="single" w:sz="6" w:space="0" w:color="auto"/>
            </w:tcBorders>
          </w:tcPr>
          <w:p w14:paraId="557D491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0.8779 </w:t>
            </w:r>
          </w:p>
        </w:tc>
        <w:tc>
          <w:tcPr>
            <w:tcW w:w="1125" w:type="dxa"/>
            <w:tcBorders>
              <w:top w:val="single" w:sz="6" w:space="0" w:color="auto"/>
              <w:left w:val="single" w:sz="6" w:space="0" w:color="auto"/>
              <w:bottom w:val="single" w:sz="6" w:space="0" w:color="auto"/>
              <w:right w:val="single" w:sz="6" w:space="0" w:color="auto"/>
            </w:tcBorders>
          </w:tcPr>
          <w:p w14:paraId="426B193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8.6 </w:t>
            </w:r>
          </w:p>
        </w:tc>
        <w:tc>
          <w:tcPr>
            <w:tcW w:w="1125" w:type="dxa"/>
            <w:tcBorders>
              <w:top w:val="single" w:sz="6" w:space="0" w:color="auto"/>
              <w:left w:val="single" w:sz="6" w:space="0" w:color="auto"/>
              <w:bottom w:val="single" w:sz="6" w:space="0" w:color="auto"/>
              <w:right w:val="single" w:sz="6" w:space="0" w:color="auto"/>
            </w:tcBorders>
          </w:tcPr>
          <w:p w14:paraId="21B3C6A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0.5443 </w:t>
            </w:r>
          </w:p>
        </w:tc>
        <w:tc>
          <w:tcPr>
            <w:tcW w:w="1125" w:type="dxa"/>
            <w:tcBorders>
              <w:top w:val="single" w:sz="6" w:space="0" w:color="auto"/>
              <w:left w:val="single" w:sz="6" w:space="0" w:color="auto"/>
              <w:bottom w:val="single" w:sz="6" w:space="0" w:color="auto"/>
              <w:right w:val="single" w:sz="6" w:space="0" w:color="auto"/>
            </w:tcBorders>
          </w:tcPr>
          <w:p w14:paraId="08D89C7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13.2 </w:t>
            </w:r>
          </w:p>
        </w:tc>
        <w:tc>
          <w:tcPr>
            <w:tcW w:w="1125" w:type="dxa"/>
            <w:tcBorders>
              <w:top w:val="single" w:sz="6" w:space="0" w:color="auto"/>
              <w:left w:val="single" w:sz="6" w:space="0" w:color="auto"/>
              <w:bottom w:val="single" w:sz="6" w:space="0" w:color="auto"/>
              <w:right w:val="single" w:sz="6" w:space="0" w:color="auto"/>
            </w:tcBorders>
          </w:tcPr>
          <w:p w14:paraId="78F6F9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0.4293 </w:t>
            </w:r>
          </w:p>
        </w:tc>
      </w:tr>
      <w:tr w:rsidR="00000000" w14:paraId="7D223834"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15C38CC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 </w:t>
            </w:r>
          </w:p>
        </w:tc>
        <w:tc>
          <w:tcPr>
            <w:tcW w:w="1125" w:type="dxa"/>
            <w:tcBorders>
              <w:top w:val="single" w:sz="6" w:space="0" w:color="auto"/>
              <w:left w:val="single" w:sz="6" w:space="0" w:color="auto"/>
              <w:bottom w:val="single" w:sz="6" w:space="0" w:color="auto"/>
              <w:right w:val="single" w:sz="6" w:space="0" w:color="auto"/>
            </w:tcBorders>
          </w:tcPr>
          <w:p w14:paraId="09FC1A3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0.7353 </w:t>
            </w:r>
          </w:p>
        </w:tc>
        <w:tc>
          <w:tcPr>
            <w:tcW w:w="1125" w:type="dxa"/>
            <w:tcBorders>
              <w:top w:val="single" w:sz="6" w:space="0" w:color="auto"/>
              <w:left w:val="single" w:sz="6" w:space="0" w:color="auto"/>
              <w:bottom w:val="single" w:sz="6" w:space="0" w:color="auto"/>
              <w:right w:val="single" w:sz="6" w:space="0" w:color="auto"/>
            </w:tcBorders>
          </w:tcPr>
          <w:p w14:paraId="27866FB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3.8 </w:t>
            </w:r>
          </w:p>
        </w:tc>
        <w:tc>
          <w:tcPr>
            <w:tcW w:w="1125" w:type="dxa"/>
            <w:tcBorders>
              <w:top w:val="single" w:sz="6" w:space="0" w:color="auto"/>
              <w:left w:val="single" w:sz="6" w:space="0" w:color="auto"/>
              <w:bottom w:val="single" w:sz="6" w:space="0" w:color="auto"/>
              <w:right w:val="single" w:sz="6" w:space="0" w:color="auto"/>
            </w:tcBorders>
          </w:tcPr>
          <w:p w14:paraId="6B79BBF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0.8643 </w:t>
            </w:r>
          </w:p>
        </w:tc>
        <w:tc>
          <w:tcPr>
            <w:tcW w:w="1125" w:type="dxa"/>
            <w:tcBorders>
              <w:top w:val="single" w:sz="6" w:space="0" w:color="auto"/>
              <w:left w:val="single" w:sz="6" w:space="0" w:color="auto"/>
              <w:bottom w:val="single" w:sz="6" w:space="0" w:color="auto"/>
              <w:right w:val="single" w:sz="6" w:space="0" w:color="auto"/>
            </w:tcBorders>
          </w:tcPr>
          <w:p w14:paraId="382CDAC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8.7 </w:t>
            </w:r>
          </w:p>
        </w:tc>
        <w:tc>
          <w:tcPr>
            <w:tcW w:w="1125" w:type="dxa"/>
            <w:tcBorders>
              <w:top w:val="single" w:sz="6" w:space="0" w:color="auto"/>
              <w:left w:val="single" w:sz="6" w:space="0" w:color="auto"/>
              <w:bottom w:val="single" w:sz="6" w:space="0" w:color="auto"/>
              <w:right w:val="single" w:sz="6" w:space="0" w:color="auto"/>
            </w:tcBorders>
          </w:tcPr>
          <w:p w14:paraId="2BD2F63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0.5409 </w:t>
            </w:r>
          </w:p>
        </w:tc>
        <w:tc>
          <w:tcPr>
            <w:tcW w:w="1125" w:type="dxa"/>
            <w:tcBorders>
              <w:top w:val="single" w:sz="6" w:space="0" w:color="auto"/>
              <w:left w:val="single" w:sz="6" w:space="0" w:color="auto"/>
              <w:bottom w:val="single" w:sz="6" w:space="0" w:color="auto"/>
              <w:right w:val="single" w:sz="6" w:space="0" w:color="auto"/>
            </w:tcBorders>
          </w:tcPr>
          <w:p w14:paraId="573C6C9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13.3 </w:t>
            </w:r>
          </w:p>
        </w:tc>
        <w:tc>
          <w:tcPr>
            <w:tcW w:w="1125" w:type="dxa"/>
            <w:tcBorders>
              <w:top w:val="single" w:sz="6" w:space="0" w:color="auto"/>
              <w:left w:val="single" w:sz="6" w:space="0" w:color="auto"/>
              <w:bottom w:val="single" w:sz="6" w:space="0" w:color="auto"/>
              <w:right w:val="single" w:sz="6" w:space="0" w:color="auto"/>
            </w:tcBorders>
          </w:tcPr>
          <w:p w14:paraId="441F3AD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0.4275 </w:t>
            </w:r>
          </w:p>
        </w:tc>
      </w:tr>
      <w:tr w:rsidR="00000000" w14:paraId="15382B9B"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4D30FC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 </w:t>
            </w:r>
          </w:p>
        </w:tc>
        <w:tc>
          <w:tcPr>
            <w:tcW w:w="1125" w:type="dxa"/>
            <w:tcBorders>
              <w:top w:val="single" w:sz="6" w:space="0" w:color="auto"/>
              <w:left w:val="single" w:sz="6" w:space="0" w:color="auto"/>
              <w:bottom w:val="single" w:sz="6" w:space="0" w:color="auto"/>
              <w:right w:val="single" w:sz="6" w:space="0" w:color="auto"/>
            </w:tcBorders>
          </w:tcPr>
          <w:p w14:paraId="501082D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0.8859 </w:t>
            </w:r>
          </w:p>
        </w:tc>
        <w:tc>
          <w:tcPr>
            <w:tcW w:w="1125" w:type="dxa"/>
            <w:tcBorders>
              <w:top w:val="single" w:sz="6" w:space="0" w:color="auto"/>
              <w:left w:val="single" w:sz="6" w:space="0" w:color="auto"/>
              <w:bottom w:val="single" w:sz="6" w:space="0" w:color="auto"/>
              <w:right w:val="single" w:sz="6" w:space="0" w:color="auto"/>
            </w:tcBorders>
          </w:tcPr>
          <w:p w14:paraId="2477FAC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3.9 </w:t>
            </w:r>
          </w:p>
        </w:tc>
        <w:tc>
          <w:tcPr>
            <w:tcW w:w="1125" w:type="dxa"/>
            <w:tcBorders>
              <w:top w:val="single" w:sz="6" w:space="0" w:color="auto"/>
              <w:left w:val="single" w:sz="6" w:space="0" w:color="auto"/>
              <w:bottom w:val="single" w:sz="6" w:space="0" w:color="auto"/>
              <w:right w:val="single" w:sz="6" w:space="0" w:color="auto"/>
            </w:tcBorders>
          </w:tcPr>
          <w:p w14:paraId="29DD40A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0.8513 </w:t>
            </w:r>
          </w:p>
        </w:tc>
        <w:tc>
          <w:tcPr>
            <w:tcW w:w="1125" w:type="dxa"/>
            <w:tcBorders>
              <w:top w:val="single" w:sz="6" w:space="0" w:color="auto"/>
              <w:left w:val="single" w:sz="6" w:space="0" w:color="auto"/>
              <w:bottom w:val="single" w:sz="6" w:space="0" w:color="auto"/>
              <w:right w:val="single" w:sz="6" w:space="0" w:color="auto"/>
            </w:tcBorders>
          </w:tcPr>
          <w:p w14:paraId="2805E04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8.8 </w:t>
            </w:r>
          </w:p>
        </w:tc>
        <w:tc>
          <w:tcPr>
            <w:tcW w:w="1125" w:type="dxa"/>
            <w:tcBorders>
              <w:top w:val="single" w:sz="6" w:space="0" w:color="auto"/>
              <w:left w:val="single" w:sz="6" w:space="0" w:color="auto"/>
              <w:bottom w:val="single" w:sz="6" w:space="0" w:color="auto"/>
              <w:right w:val="single" w:sz="6" w:space="0" w:color="auto"/>
            </w:tcBorders>
          </w:tcPr>
          <w:p w14:paraId="047A7BB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0.5374 </w:t>
            </w:r>
          </w:p>
        </w:tc>
        <w:tc>
          <w:tcPr>
            <w:tcW w:w="1125" w:type="dxa"/>
            <w:tcBorders>
              <w:top w:val="single" w:sz="6" w:space="0" w:color="auto"/>
              <w:left w:val="single" w:sz="6" w:space="0" w:color="auto"/>
              <w:bottom w:val="single" w:sz="6" w:space="0" w:color="auto"/>
              <w:right w:val="single" w:sz="6" w:space="0" w:color="auto"/>
            </w:tcBorders>
          </w:tcPr>
          <w:p w14:paraId="69E990A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c>
          <w:tcPr>
            <w:tcW w:w="1125" w:type="dxa"/>
            <w:tcBorders>
              <w:top w:val="single" w:sz="6" w:space="0" w:color="auto"/>
              <w:left w:val="single" w:sz="6" w:space="0" w:color="auto"/>
              <w:bottom w:val="single" w:sz="6" w:space="0" w:color="auto"/>
              <w:right w:val="single" w:sz="6" w:space="0" w:color="auto"/>
            </w:tcBorders>
          </w:tcPr>
          <w:p w14:paraId="405EF05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0.4258 </w:t>
            </w:r>
          </w:p>
        </w:tc>
      </w:tr>
      <w:tr w:rsidR="00000000" w14:paraId="391A3F2F"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6ED8A8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 </w:t>
            </w:r>
          </w:p>
        </w:tc>
        <w:tc>
          <w:tcPr>
            <w:tcW w:w="1125" w:type="dxa"/>
            <w:tcBorders>
              <w:top w:val="single" w:sz="6" w:space="0" w:color="auto"/>
              <w:left w:val="single" w:sz="6" w:space="0" w:color="auto"/>
              <w:bottom w:val="single" w:sz="6" w:space="0" w:color="auto"/>
              <w:right w:val="single" w:sz="6" w:space="0" w:color="auto"/>
            </w:tcBorders>
          </w:tcPr>
          <w:p w14:paraId="01E8909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1.0490 </w:t>
            </w:r>
          </w:p>
        </w:tc>
        <w:tc>
          <w:tcPr>
            <w:tcW w:w="1125" w:type="dxa"/>
            <w:tcBorders>
              <w:top w:val="single" w:sz="6" w:space="0" w:color="auto"/>
              <w:left w:val="single" w:sz="6" w:space="0" w:color="auto"/>
              <w:bottom w:val="single" w:sz="6" w:space="0" w:color="auto"/>
              <w:right w:val="single" w:sz="6" w:space="0" w:color="auto"/>
            </w:tcBorders>
          </w:tcPr>
          <w:p w14:paraId="51FF12F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 </w:t>
            </w:r>
          </w:p>
        </w:tc>
        <w:tc>
          <w:tcPr>
            <w:tcW w:w="1125" w:type="dxa"/>
            <w:tcBorders>
              <w:top w:val="single" w:sz="6" w:space="0" w:color="auto"/>
              <w:left w:val="single" w:sz="6" w:space="0" w:color="auto"/>
              <w:bottom w:val="single" w:sz="6" w:space="0" w:color="auto"/>
              <w:right w:val="single" w:sz="6" w:space="0" w:color="auto"/>
            </w:tcBorders>
          </w:tcPr>
          <w:p w14:paraId="41879D7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0.8388 </w:t>
            </w:r>
          </w:p>
        </w:tc>
        <w:tc>
          <w:tcPr>
            <w:tcW w:w="1125" w:type="dxa"/>
            <w:tcBorders>
              <w:top w:val="single" w:sz="6" w:space="0" w:color="auto"/>
              <w:left w:val="single" w:sz="6" w:space="0" w:color="auto"/>
              <w:bottom w:val="single" w:sz="6" w:space="0" w:color="auto"/>
              <w:right w:val="single" w:sz="6" w:space="0" w:color="auto"/>
            </w:tcBorders>
          </w:tcPr>
          <w:p w14:paraId="0AAFF7B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8.9 </w:t>
            </w:r>
          </w:p>
        </w:tc>
        <w:tc>
          <w:tcPr>
            <w:tcW w:w="1125" w:type="dxa"/>
            <w:tcBorders>
              <w:top w:val="single" w:sz="6" w:space="0" w:color="auto"/>
              <w:left w:val="single" w:sz="6" w:space="0" w:color="auto"/>
              <w:bottom w:val="single" w:sz="6" w:space="0" w:color="auto"/>
              <w:right w:val="single" w:sz="6" w:space="0" w:color="auto"/>
            </w:tcBorders>
          </w:tcPr>
          <w:p w14:paraId="1BBF883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0.5341 </w:t>
            </w:r>
          </w:p>
        </w:tc>
        <w:tc>
          <w:tcPr>
            <w:tcW w:w="1125" w:type="dxa"/>
            <w:tcBorders>
              <w:top w:val="single" w:sz="6" w:space="0" w:color="auto"/>
              <w:left w:val="single" w:sz="6" w:space="0" w:color="auto"/>
              <w:bottom w:val="single" w:sz="6" w:space="0" w:color="auto"/>
              <w:right w:val="single" w:sz="6" w:space="0" w:color="auto"/>
            </w:tcBorders>
          </w:tcPr>
          <w:p w14:paraId="1DD88FA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13.5 </w:t>
            </w:r>
          </w:p>
        </w:tc>
        <w:tc>
          <w:tcPr>
            <w:tcW w:w="1125" w:type="dxa"/>
            <w:tcBorders>
              <w:top w:val="single" w:sz="6" w:space="0" w:color="auto"/>
              <w:left w:val="single" w:sz="6" w:space="0" w:color="auto"/>
              <w:bottom w:val="single" w:sz="6" w:space="0" w:color="auto"/>
              <w:right w:val="single" w:sz="6" w:space="0" w:color="auto"/>
            </w:tcBorders>
          </w:tcPr>
          <w:p w14:paraId="180CAB7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0.4240 </w:t>
            </w:r>
          </w:p>
        </w:tc>
      </w:tr>
      <w:tr w:rsidR="00000000" w14:paraId="468174DB"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3EF6B0D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 </w:t>
            </w:r>
          </w:p>
        </w:tc>
        <w:tc>
          <w:tcPr>
            <w:tcW w:w="1125" w:type="dxa"/>
            <w:tcBorders>
              <w:top w:val="single" w:sz="6" w:space="0" w:color="auto"/>
              <w:left w:val="single" w:sz="6" w:space="0" w:color="auto"/>
              <w:bottom w:val="single" w:sz="6" w:space="0" w:color="auto"/>
              <w:right w:val="single" w:sz="6" w:space="0" w:color="auto"/>
            </w:tcBorders>
          </w:tcPr>
          <w:p w14:paraId="18EAD58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1.2200 </w:t>
            </w:r>
          </w:p>
        </w:tc>
        <w:tc>
          <w:tcPr>
            <w:tcW w:w="1125" w:type="dxa"/>
            <w:tcBorders>
              <w:top w:val="single" w:sz="6" w:space="0" w:color="auto"/>
              <w:left w:val="single" w:sz="6" w:space="0" w:color="auto"/>
              <w:bottom w:val="single" w:sz="6" w:space="0" w:color="auto"/>
              <w:right w:val="single" w:sz="6" w:space="0" w:color="auto"/>
            </w:tcBorders>
          </w:tcPr>
          <w:p w14:paraId="040DDF4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4.1 </w:t>
            </w:r>
          </w:p>
        </w:tc>
        <w:tc>
          <w:tcPr>
            <w:tcW w:w="1125" w:type="dxa"/>
            <w:tcBorders>
              <w:top w:val="single" w:sz="6" w:space="0" w:color="auto"/>
              <w:left w:val="single" w:sz="6" w:space="0" w:color="auto"/>
              <w:bottom w:val="single" w:sz="6" w:space="0" w:color="auto"/>
              <w:right w:val="single" w:sz="6" w:space="0" w:color="auto"/>
            </w:tcBorders>
          </w:tcPr>
          <w:p w14:paraId="233B74B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0.8269 </w:t>
            </w:r>
          </w:p>
        </w:tc>
        <w:tc>
          <w:tcPr>
            <w:tcW w:w="1125" w:type="dxa"/>
            <w:tcBorders>
              <w:top w:val="single" w:sz="6" w:space="0" w:color="auto"/>
              <w:left w:val="single" w:sz="6" w:space="0" w:color="auto"/>
              <w:bottom w:val="single" w:sz="6" w:space="0" w:color="auto"/>
              <w:right w:val="single" w:sz="6" w:space="0" w:color="auto"/>
            </w:tcBorders>
          </w:tcPr>
          <w:p w14:paraId="3AF98D1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9.0 </w:t>
            </w:r>
          </w:p>
        </w:tc>
        <w:tc>
          <w:tcPr>
            <w:tcW w:w="1125" w:type="dxa"/>
            <w:tcBorders>
              <w:top w:val="single" w:sz="6" w:space="0" w:color="auto"/>
              <w:left w:val="single" w:sz="6" w:space="0" w:color="auto"/>
              <w:bottom w:val="single" w:sz="6" w:space="0" w:color="auto"/>
              <w:right w:val="single" w:sz="6" w:space="0" w:color="auto"/>
            </w:tcBorders>
          </w:tcPr>
          <w:p w14:paraId="12A6617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0.5308 </w:t>
            </w:r>
          </w:p>
        </w:tc>
        <w:tc>
          <w:tcPr>
            <w:tcW w:w="1125" w:type="dxa"/>
            <w:tcBorders>
              <w:top w:val="single" w:sz="6" w:space="0" w:color="auto"/>
              <w:left w:val="single" w:sz="6" w:space="0" w:color="auto"/>
              <w:bottom w:val="single" w:sz="6" w:space="0" w:color="auto"/>
              <w:right w:val="single" w:sz="6" w:space="0" w:color="auto"/>
            </w:tcBorders>
          </w:tcPr>
          <w:p w14:paraId="13F57E8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13.6 </w:t>
            </w:r>
          </w:p>
        </w:tc>
        <w:tc>
          <w:tcPr>
            <w:tcW w:w="1125" w:type="dxa"/>
            <w:tcBorders>
              <w:top w:val="single" w:sz="6" w:space="0" w:color="auto"/>
              <w:left w:val="single" w:sz="6" w:space="0" w:color="auto"/>
              <w:bottom w:val="single" w:sz="6" w:space="0" w:color="auto"/>
              <w:right w:val="single" w:sz="6" w:space="0" w:color="auto"/>
            </w:tcBorders>
          </w:tcPr>
          <w:p w14:paraId="4C03BD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0.4223 </w:t>
            </w:r>
          </w:p>
        </w:tc>
      </w:tr>
      <w:tr w:rsidR="00000000" w14:paraId="36070243"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F6CDF8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 </w:t>
            </w:r>
          </w:p>
        </w:tc>
        <w:tc>
          <w:tcPr>
            <w:tcW w:w="1125" w:type="dxa"/>
            <w:tcBorders>
              <w:top w:val="single" w:sz="6" w:space="0" w:color="auto"/>
              <w:left w:val="single" w:sz="6" w:space="0" w:color="auto"/>
              <w:bottom w:val="single" w:sz="6" w:space="0" w:color="auto"/>
              <w:right w:val="single" w:sz="6" w:space="0" w:color="auto"/>
            </w:tcBorders>
          </w:tcPr>
          <w:p w14:paraId="3EC751E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1.3950 </w:t>
            </w:r>
          </w:p>
        </w:tc>
        <w:tc>
          <w:tcPr>
            <w:tcW w:w="1125" w:type="dxa"/>
            <w:tcBorders>
              <w:top w:val="single" w:sz="6" w:space="0" w:color="auto"/>
              <w:left w:val="single" w:sz="6" w:space="0" w:color="auto"/>
              <w:bottom w:val="single" w:sz="6" w:space="0" w:color="auto"/>
              <w:right w:val="single" w:sz="6" w:space="0" w:color="auto"/>
            </w:tcBorders>
          </w:tcPr>
          <w:p w14:paraId="7F9EA08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4.2 </w:t>
            </w:r>
          </w:p>
        </w:tc>
        <w:tc>
          <w:tcPr>
            <w:tcW w:w="1125" w:type="dxa"/>
            <w:tcBorders>
              <w:top w:val="single" w:sz="6" w:space="0" w:color="auto"/>
              <w:left w:val="single" w:sz="6" w:space="0" w:color="auto"/>
              <w:bottom w:val="single" w:sz="6" w:space="0" w:color="auto"/>
              <w:right w:val="single" w:sz="6" w:space="0" w:color="auto"/>
            </w:tcBorders>
          </w:tcPr>
          <w:p w14:paraId="0381341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0.8154 </w:t>
            </w:r>
          </w:p>
        </w:tc>
        <w:tc>
          <w:tcPr>
            <w:tcW w:w="1125" w:type="dxa"/>
            <w:tcBorders>
              <w:top w:val="single" w:sz="6" w:space="0" w:color="auto"/>
              <w:left w:val="single" w:sz="6" w:space="0" w:color="auto"/>
              <w:bottom w:val="single" w:sz="6" w:space="0" w:color="auto"/>
              <w:right w:val="single" w:sz="6" w:space="0" w:color="auto"/>
            </w:tcBorders>
          </w:tcPr>
          <w:p w14:paraId="0EB6F53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9.1 </w:t>
            </w:r>
          </w:p>
        </w:tc>
        <w:tc>
          <w:tcPr>
            <w:tcW w:w="1125" w:type="dxa"/>
            <w:tcBorders>
              <w:top w:val="single" w:sz="6" w:space="0" w:color="auto"/>
              <w:left w:val="single" w:sz="6" w:space="0" w:color="auto"/>
              <w:bottom w:val="single" w:sz="6" w:space="0" w:color="auto"/>
              <w:right w:val="single" w:sz="6" w:space="0" w:color="auto"/>
            </w:tcBorders>
          </w:tcPr>
          <w:p w14:paraId="1BE95F8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0.5275 </w:t>
            </w:r>
          </w:p>
        </w:tc>
        <w:tc>
          <w:tcPr>
            <w:tcW w:w="1125" w:type="dxa"/>
            <w:tcBorders>
              <w:top w:val="single" w:sz="6" w:space="0" w:color="auto"/>
              <w:left w:val="single" w:sz="6" w:space="0" w:color="auto"/>
              <w:bottom w:val="single" w:sz="6" w:space="0" w:color="auto"/>
              <w:right w:val="single" w:sz="6" w:space="0" w:color="auto"/>
            </w:tcBorders>
          </w:tcPr>
          <w:p w14:paraId="630261C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13.7 </w:t>
            </w:r>
          </w:p>
        </w:tc>
        <w:tc>
          <w:tcPr>
            <w:tcW w:w="1125" w:type="dxa"/>
            <w:tcBorders>
              <w:top w:val="single" w:sz="6" w:space="0" w:color="auto"/>
              <w:left w:val="single" w:sz="6" w:space="0" w:color="auto"/>
              <w:bottom w:val="single" w:sz="6" w:space="0" w:color="auto"/>
              <w:right w:val="single" w:sz="6" w:space="0" w:color="auto"/>
            </w:tcBorders>
          </w:tcPr>
          <w:p w14:paraId="6D6E282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0.4206 </w:t>
            </w:r>
          </w:p>
        </w:tc>
      </w:tr>
      <w:tr w:rsidR="00000000" w14:paraId="75A5BEA6"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5EE90B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-0.3 </w:t>
            </w:r>
          </w:p>
        </w:tc>
        <w:tc>
          <w:tcPr>
            <w:tcW w:w="1125" w:type="dxa"/>
            <w:tcBorders>
              <w:top w:val="single" w:sz="6" w:space="0" w:color="auto"/>
              <w:left w:val="single" w:sz="6" w:space="0" w:color="auto"/>
              <w:bottom w:val="single" w:sz="6" w:space="0" w:color="auto"/>
              <w:right w:val="single" w:sz="6" w:space="0" w:color="auto"/>
            </w:tcBorders>
          </w:tcPr>
          <w:p w14:paraId="6C31B3A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1.5690 </w:t>
            </w:r>
          </w:p>
        </w:tc>
        <w:tc>
          <w:tcPr>
            <w:tcW w:w="1125" w:type="dxa"/>
            <w:tcBorders>
              <w:top w:val="single" w:sz="6" w:space="0" w:color="auto"/>
              <w:left w:val="single" w:sz="6" w:space="0" w:color="auto"/>
              <w:bottom w:val="single" w:sz="6" w:space="0" w:color="auto"/>
              <w:right w:val="single" w:sz="6" w:space="0" w:color="auto"/>
            </w:tcBorders>
          </w:tcPr>
          <w:p w14:paraId="49C640A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4.3 </w:t>
            </w:r>
          </w:p>
        </w:tc>
        <w:tc>
          <w:tcPr>
            <w:tcW w:w="1125" w:type="dxa"/>
            <w:tcBorders>
              <w:top w:val="single" w:sz="6" w:space="0" w:color="auto"/>
              <w:left w:val="single" w:sz="6" w:space="0" w:color="auto"/>
              <w:bottom w:val="single" w:sz="6" w:space="0" w:color="auto"/>
              <w:right w:val="single" w:sz="6" w:space="0" w:color="auto"/>
            </w:tcBorders>
          </w:tcPr>
          <w:p w14:paraId="55ABDE1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0.8044 </w:t>
            </w:r>
          </w:p>
        </w:tc>
        <w:tc>
          <w:tcPr>
            <w:tcW w:w="1125" w:type="dxa"/>
            <w:tcBorders>
              <w:top w:val="single" w:sz="6" w:space="0" w:color="auto"/>
              <w:left w:val="single" w:sz="6" w:space="0" w:color="auto"/>
              <w:bottom w:val="single" w:sz="6" w:space="0" w:color="auto"/>
              <w:right w:val="single" w:sz="6" w:space="0" w:color="auto"/>
            </w:tcBorders>
          </w:tcPr>
          <w:p w14:paraId="3D7365B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9.2 </w:t>
            </w:r>
          </w:p>
        </w:tc>
        <w:tc>
          <w:tcPr>
            <w:tcW w:w="1125" w:type="dxa"/>
            <w:tcBorders>
              <w:top w:val="single" w:sz="6" w:space="0" w:color="auto"/>
              <w:left w:val="single" w:sz="6" w:space="0" w:color="auto"/>
              <w:bottom w:val="single" w:sz="6" w:space="0" w:color="auto"/>
              <w:right w:val="single" w:sz="6" w:space="0" w:color="auto"/>
            </w:tcBorders>
          </w:tcPr>
          <w:p w14:paraId="0F118C5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0.5243 </w:t>
            </w:r>
          </w:p>
        </w:tc>
        <w:tc>
          <w:tcPr>
            <w:tcW w:w="1125" w:type="dxa"/>
            <w:tcBorders>
              <w:top w:val="single" w:sz="6" w:space="0" w:color="auto"/>
              <w:left w:val="single" w:sz="6" w:space="0" w:color="auto"/>
              <w:bottom w:val="single" w:sz="6" w:space="0" w:color="auto"/>
              <w:right w:val="single" w:sz="6" w:space="0" w:color="auto"/>
            </w:tcBorders>
          </w:tcPr>
          <w:p w14:paraId="2F410F2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13.8 </w:t>
            </w:r>
          </w:p>
        </w:tc>
        <w:tc>
          <w:tcPr>
            <w:tcW w:w="1125" w:type="dxa"/>
            <w:tcBorders>
              <w:top w:val="single" w:sz="6" w:space="0" w:color="auto"/>
              <w:left w:val="single" w:sz="6" w:space="0" w:color="auto"/>
              <w:bottom w:val="single" w:sz="6" w:space="0" w:color="auto"/>
              <w:right w:val="single" w:sz="6" w:space="0" w:color="auto"/>
            </w:tcBorders>
          </w:tcPr>
          <w:p w14:paraId="6DEE9A6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0.4189 </w:t>
            </w:r>
          </w:p>
        </w:tc>
      </w:tr>
      <w:tr w:rsidR="00000000" w14:paraId="581D965F"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28FDBB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 </w:t>
            </w:r>
          </w:p>
        </w:tc>
        <w:tc>
          <w:tcPr>
            <w:tcW w:w="1125" w:type="dxa"/>
            <w:tcBorders>
              <w:top w:val="single" w:sz="6" w:space="0" w:color="auto"/>
              <w:left w:val="single" w:sz="6" w:space="0" w:color="auto"/>
              <w:bottom w:val="single" w:sz="6" w:space="0" w:color="auto"/>
              <w:right w:val="single" w:sz="6" w:space="0" w:color="auto"/>
            </w:tcBorders>
          </w:tcPr>
          <w:p w14:paraId="13ECED9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1.7360 </w:t>
            </w:r>
          </w:p>
        </w:tc>
        <w:tc>
          <w:tcPr>
            <w:tcW w:w="1125" w:type="dxa"/>
            <w:tcBorders>
              <w:top w:val="single" w:sz="6" w:space="0" w:color="auto"/>
              <w:left w:val="single" w:sz="6" w:space="0" w:color="auto"/>
              <w:bottom w:val="single" w:sz="6" w:space="0" w:color="auto"/>
              <w:right w:val="single" w:sz="6" w:space="0" w:color="auto"/>
            </w:tcBorders>
          </w:tcPr>
          <w:p w14:paraId="0363D2A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4.4 </w:t>
            </w:r>
          </w:p>
        </w:tc>
        <w:tc>
          <w:tcPr>
            <w:tcW w:w="1125" w:type="dxa"/>
            <w:tcBorders>
              <w:top w:val="single" w:sz="6" w:space="0" w:color="auto"/>
              <w:left w:val="single" w:sz="6" w:space="0" w:color="auto"/>
              <w:bottom w:val="single" w:sz="6" w:space="0" w:color="auto"/>
              <w:right w:val="single" w:sz="6" w:space="0" w:color="auto"/>
            </w:tcBorders>
          </w:tcPr>
          <w:p w14:paraId="279478B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0.7939 </w:t>
            </w:r>
          </w:p>
        </w:tc>
        <w:tc>
          <w:tcPr>
            <w:tcW w:w="1125" w:type="dxa"/>
            <w:tcBorders>
              <w:top w:val="single" w:sz="6" w:space="0" w:color="auto"/>
              <w:left w:val="single" w:sz="6" w:space="0" w:color="auto"/>
              <w:bottom w:val="single" w:sz="6" w:space="0" w:color="auto"/>
              <w:right w:val="single" w:sz="6" w:space="0" w:color="auto"/>
            </w:tcBorders>
          </w:tcPr>
          <w:p w14:paraId="05E761C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9.3 </w:t>
            </w:r>
          </w:p>
        </w:tc>
        <w:tc>
          <w:tcPr>
            <w:tcW w:w="1125" w:type="dxa"/>
            <w:tcBorders>
              <w:top w:val="single" w:sz="6" w:space="0" w:color="auto"/>
              <w:left w:val="single" w:sz="6" w:space="0" w:color="auto"/>
              <w:bottom w:val="single" w:sz="6" w:space="0" w:color="auto"/>
              <w:right w:val="single" w:sz="6" w:space="0" w:color="auto"/>
            </w:tcBorders>
          </w:tcPr>
          <w:p w14:paraId="189F586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0.5212 </w:t>
            </w:r>
          </w:p>
        </w:tc>
        <w:tc>
          <w:tcPr>
            <w:tcW w:w="1125" w:type="dxa"/>
            <w:tcBorders>
              <w:top w:val="single" w:sz="6" w:space="0" w:color="auto"/>
              <w:left w:val="single" w:sz="6" w:space="0" w:color="auto"/>
              <w:bottom w:val="single" w:sz="6" w:space="0" w:color="auto"/>
              <w:right w:val="single" w:sz="6" w:space="0" w:color="auto"/>
            </w:tcBorders>
          </w:tcPr>
          <w:p w14:paraId="340F2EF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13.9 </w:t>
            </w:r>
          </w:p>
        </w:tc>
        <w:tc>
          <w:tcPr>
            <w:tcW w:w="1125" w:type="dxa"/>
            <w:tcBorders>
              <w:top w:val="single" w:sz="6" w:space="0" w:color="auto"/>
              <w:left w:val="single" w:sz="6" w:space="0" w:color="auto"/>
              <w:bottom w:val="single" w:sz="6" w:space="0" w:color="auto"/>
              <w:right w:val="single" w:sz="6" w:space="0" w:color="auto"/>
            </w:tcBorders>
          </w:tcPr>
          <w:p w14:paraId="4589F23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0.4173 </w:t>
            </w:r>
          </w:p>
        </w:tc>
      </w:tr>
      <w:tr w:rsidR="00000000" w14:paraId="65776F8C"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21EA06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 </w:t>
            </w:r>
          </w:p>
        </w:tc>
        <w:tc>
          <w:tcPr>
            <w:tcW w:w="1125" w:type="dxa"/>
            <w:tcBorders>
              <w:top w:val="single" w:sz="6" w:space="0" w:color="auto"/>
              <w:left w:val="single" w:sz="6" w:space="0" w:color="auto"/>
              <w:bottom w:val="single" w:sz="6" w:space="0" w:color="auto"/>
              <w:right w:val="single" w:sz="6" w:space="0" w:color="auto"/>
            </w:tcBorders>
          </w:tcPr>
          <w:p w14:paraId="6BFCDD8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1.8900 </w:t>
            </w:r>
          </w:p>
        </w:tc>
        <w:tc>
          <w:tcPr>
            <w:tcW w:w="1125" w:type="dxa"/>
            <w:tcBorders>
              <w:top w:val="single" w:sz="6" w:space="0" w:color="auto"/>
              <w:left w:val="single" w:sz="6" w:space="0" w:color="auto"/>
              <w:bottom w:val="single" w:sz="6" w:space="0" w:color="auto"/>
              <w:right w:val="single" w:sz="6" w:space="0" w:color="auto"/>
            </w:tcBorders>
          </w:tcPr>
          <w:p w14:paraId="5ECC11E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4.5 </w:t>
            </w:r>
          </w:p>
        </w:tc>
        <w:tc>
          <w:tcPr>
            <w:tcW w:w="1125" w:type="dxa"/>
            <w:tcBorders>
              <w:top w:val="single" w:sz="6" w:space="0" w:color="auto"/>
              <w:left w:val="single" w:sz="6" w:space="0" w:color="auto"/>
              <w:bottom w:val="single" w:sz="6" w:space="0" w:color="auto"/>
              <w:right w:val="single" w:sz="6" w:space="0" w:color="auto"/>
            </w:tcBorders>
          </w:tcPr>
          <w:p w14:paraId="55D8F91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0.7837 </w:t>
            </w:r>
          </w:p>
        </w:tc>
        <w:tc>
          <w:tcPr>
            <w:tcW w:w="1125" w:type="dxa"/>
            <w:tcBorders>
              <w:top w:val="single" w:sz="6" w:space="0" w:color="auto"/>
              <w:left w:val="single" w:sz="6" w:space="0" w:color="auto"/>
              <w:bottom w:val="single" w:sz="6" w:space="0" w:color="auto"/>
              <w:right w:val="single" w:sz="6" w:space="0" w:color="auto"/>
            </w:tcBorders>
          </w:tcPr>
          <w:p w14:paraId="7FD86CB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9.4 </w:t>
            </w:r>
          </w:p>
        </w:tc>
        <w:tc>
          <w:tcPr>
            <w:tcW w:w="1125" w:type="dxa"/>
            <w:tcBorders>
              <w:top w:val="single" w:sz="6" w:space="0" w:color="auto"/>
              <w:left w:val="single" w:sz="6" w:space="0" w:color="auto"/>
              <w:bottom w:val="single" w:sz="6" w:space="0" w:color="auto"/>
              <w:right w:val="single" w:sz="6" w:space="0" w:color="auto"/>
            </w:tcBorders>
          </w:tcPr>
          <w:p w14:paraId="2CD0DE9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0.5181 </w:t>
            </w:r>
          </w:p>
        </w:tc>
        <w:tc>
          <w:tcPr>
            <w:tcW w:w="1125" w:type="dxa"/>
            <w:tcBorders>
              <w:top w:val="single" w:sz="6" w:space="0" w:color="auto"/>
              <w:left w:val="single" w:sz="6" w:space="0" w:color="auto"/>
              <w:bottom w:val="single" w:sz="6" w:space="0" w:color="auto"/>
              <w:right w:val="single" w:sz="6" w:space="0" w:color="auto"/>
            </w:tcBorders>
          </w:tcPr>
          <w:p w14:paraId="63F7FC6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14.0 </w:t>
            </w:r>
          </w:p>
        </w:tc>
        <w:tc>
          <w:tcPr>
            <w:tcW w:w="1125" w:type="dxa"/>
            <w:tcBorders>
              <w:top w:val="single" w:sz="6" w:space="0" w:color="auto"/>
              <w:left w:val="single" w:sz="6" w:space="0" w:color="auto"/>
              <w:bottom w:val="single" w:sz="6" w:space="0" w:color="auto"/>
              <w:right w:val="single" w:sz="6" w:space="0" w:color="auto"/>
            </w:tcBorders>
          </w:tcPr>
          <w:p w14:paraId="3B9BDCE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0.4156 </w:t>
            </w:r>
          </w:p>
        </w:tc>
      </w:tr>
      <w:tr w:rsidR="00000000" w14:paraId="6F96E584"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31FF4CF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 </w:t>
            </w:r>
          </w:p>
        </w:tc>
        <w:tc>
          <w:tcPr>
            <w:tcW w:w="1125" w:type="dxa"/>
            <w:tcBorders>
              <w:top w:val="single" w:sz="6" w:space="0" w:color="auto"/>
              <w:left w:val="single" w:sz="6" w:space="0" w:color="auto"/>
              <w:bottom w:val="single" w:sz="6" w:space="0" w:color="auto"/>
              <w:right w:val="single" w:sz="6" w:space="0" w:color="auto"/>
            </w:tcBorders>
          </w:tcPr>
          <w:p w14:paraId="2A376F6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0260 </w:t>
            </w:r>
          </w:p>
        </w:tc>
        <w:tc>
          <w:tcPr>
            <w:tcW w:w="1125" w:type="dxa"/>
            <w:tcBorders>
              <w:top w:val="single" w:sz="6" w:space="0" w:color="auto"/>
              <w:left w:val="single" w:sz="6" w:space="0" w:color="auto"/>
              <w:bottom w:val="single" w:sz="6" w:space="0" w:color="auto"/>
              <w:right w:val="single" w:sz="6" w:space="0" w:color="auto"/>
            </w:tcBorders>
          </w:tcPr>
          <w:p w14:paraId="2BBA731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4.6 </w:t>
            </w:r>
          </w:p>
        </w:tc>
        <w:tc>
          <w:tcPr>
            <w:tcW w:w="1125" w:type="dxa"/>
            <w:tcBorders>
              <w:top w:val="single" w:sz="6" w:space="0" w:color="auto"/>
              <w:left w:val="single" w:sz="6" w:space="0" w:color="auto"/>
              <w:bottom w:val="single" w:sz="6" w:space="0" w:color="auto"/>
              <w:right w:val="single" w:sz="6" w:space="0" w:color="auto"/>
            </w:tcBorders>
          </w:tcPr>
          <w:p w14:paraId="2ADD8ED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0.7739 </w:t>
            </w:r>
          </w:p>
        </w:tc>
        <w:tc>
          <w:tcPr>
            <w:tcW w:w="1125" w:type="dxa"/>
            <w:tcBorders>
              <w:top w:val="single" w:sz="6" w:space="0" w:color="auto"/>
              <w:left w:val="single" w:sz="6" w:space="0" w:color="auto"/>
              <w:bottom w:val="single" w:sz="6" w:space="0" w:color="auto"/>
              <w:right w:val="single" w:sz="6" w:space="0" w:color="auto"/>
            </w:tcBorders>
          </w:tcPr>
          <w:p w14:paraId="10BEDB3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9.5 </w:t>
            </w:r>
          </w:p>
        </w:tc>
        <w:tc>
          <w:tcPr>
            <w:tcW w:w="1125" w:type="dxa"/>
            <w:tcBorders>
              <w:top w:val="single" w:sz="6" w:space="0" w:color="auto"/>
              <w:left w:val="single" w:sz="6" w:space="0" w:color="auto"/>
              <w:bottom w:val="single" w:sz="6" w:space="0" w:color="auto"/>
              <w:right w:val="single" w:sz="6" w:space="0" w:color="auto"/>
            </w:tcBorders>
          </w:tcPr>
          <w:p w14:paraId="04ED0E3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0.5151 </w:t>
            </w:r>
          </w:p>
        </w:tc>
        <w:tc>
          <w:tcPr>
            <w:tcW w:w="1125" w:type="dxa"/>
            <w:tcBorders>
              <w:top w:val="single" w:sz="6" w:space="0" w:color="auto"/>
              <w:left w:val="single" w:sz="6" w:space="0" w:color="auto"/>
              <w:bottom w:val="single" w:sz="6" w:space="0" w:color="auto"/>
              <w:right w:val="single" w:sz="6" w:space="0" w:color="auto"/>
            </w:tcBorders>
          </w:tcPr>
          <w:p w14:paraId="1547657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14.1 </w:t>
            </w:r>
          </w:p>
        </w:tc>
        <w:tc>
          <w:tcPr>
            <w:tcW w:w="1125" w:type="dxa"/>
            <w:tcBorders>
              <w:top w:val="single" w:sz="6" w:space="0" w:color="auto"/>
              <w:left w:val="single" w:sz="6" w:space="0" w:color="auto"/>
              <w:bottom w:val="single" w:sz="6" w:space="0" w:color="auto"/>
              <w:right w:val="single" w:sz="6" w:space="0" w:color="auto"/>
            </w:tcBorders>
          </w:tcPr>
          <w:p w14:paraId="6F0D62D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0.4140 </w:t>
            </w:r>
          </w:p>
        </w:tc>
      </w:tr>
      <w:tr w:rsidR="00000000" w14:paraId="49160F98"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AEFF75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0.1 </w:t>
            </w:r>
          </w:p>
        </w:tc>
        <w:tc>
          <w:tcPr>
            <w:tcW w:w="1125" w:type="dxa"/>
            <w:tcBorders>
              <w:top w:val="single" w:sz="6" w:space="0" w:color="auto"/>
              <w:left w:val="single" w:sz="6" w:space="0" w:color="auto"/>
              <w:bottom w:val="single" w:sz="6" w:space="0" w:color="auto"/>
              <w:right w:val="single" w:sz="6" w:space="0" w:color="auto"/>
            </w:tcBorders>
          </w:tcPr>
          <w:p w14:paraId="32F1486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2.1410 </w:t>
            </w:r>
          </w:p>
        </w:tc>
        <w:tc>
          <w:tcPr>
            <w:tcW w:w="1125" w:type="dxa"/>
            <w:tcBorders>
              <w:top w:val="single" w:sz="6" w:space="0" w:color="auto"/>
              <w:left w:val="single" w:sz="6" w:space="0" w:color="auto"/>
              <w:bottom w:val="single" w:sz="6" w:space="0" w:color="auto"/>
              <w:right w:val="single" w:sz="6" w:space="0" w:color="auto"/>
            </w:tcBorders>
          </w:tcPr>
          <w:p w14:paraId="6D72A7C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4.7 </w:t>
            </w:r>
          </w:p>
        </w:tc>
        <w:tc>
          <w:tcPr>
            <w:tcW w:w="1125" w:type="dxa"/>
            <w:tcBorders>
              <w:top w:val="single" w:sz="6" w:space="0" w:color="auto"/>
              <w:left w:val="single" w:sz="6" w:space="0" w:color="auto"/>
              <w:bottom w:val="single" w:sz="6" w:space="0" w:color="auto"/>
              <w:right w:val="single" w:sz="6" w:space="0" w:color="auto"/>
            </w:tcBorders>
          </w:tcPr>
          <w:p w14:paraId="629B3E6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0.7644 </w:t>
            </w:r>
          </w:p>
        </w:tc>
        <w:tc>
          <w:tcPr>
            <w:tcW w:w="1125" w:type="dxa"/>
            <w:tcBorders>
              <w:top w:val="single" w:sz="6" w:space="0" w:color="auto"/>
              <w:left w:val="single" w:sz="6" w:space="0" w:color="auto"/>
              <w:bottom w:val="single" w:sz="6" w:space="0" w:color="auto"/>
              <w:right w:val="single" w:sz="6" w:space="0" w:color="auto"/>
            </w:tcBorders>
          </w:tcPr>
          <w:p w14:paraId="78B5EFC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9.6 </w:t>
            </w:r>
          </w:p>
        </w:tc>
        <w:tc>
          <w:tcPr>
            <w:tcW w:w="1125" w:type="dxa"/>
            <w:tcBorders>
              <w:top w:val="single" w:sz="6" w:space="0" w:color="auto"/>
              <w:left w:val="single" w:sz="6" w:space="0" w:color="auto"/>
              <w:bottom w:val="single" w:sz="6" w:space="0" w:color="auto"/>
              <w:right w:val="single" w:sz="6" w:space="0" w:color="auto"/>
            </w:tcBorders>
          </w:tcPr>
          <w:p w14:paraId="76BC708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0.5121 </w:t>
            </w:r>
          </w:p>
        </w:tc>
        <w:tc>
          <w:tcPr>
            <w:tcW w:w="1125" w:type="dxa"/>
            <w:tcBorders>
              <w:top w:val="single" w:sz="6" w:space="0" w:color="auto"/>
              <w:left w:val="single" w:sz="6" w:space="0" w:color="auto"/>
              <w:bottom w:val="single" w:sz="6" w:space="0" w:color="auto"/>
              <w:right w:val="single" w:sz="6" w:space="0" w:color="auto"/>
            </w:tcBorders>
          </w:tcPr>
          <w:p w14:paraId="3635863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14.2 </w:t>
            </w:r>
          </w:p>
        </w:tc>
        <w:tc>
          <w:tcPr>
            <w:tcW w:w="1125" w:type="dxa"/>
            <w:tcBorders>
              <w:top w:val="single" w:sz="6" w:space="0" w:color="auto"/>
              <w:left w:val="single" w:sz="6" w:space="0" w:color="auto"/>
              <w:bottom w:val="single" w:sz="6" w:space="0" w:color="auto"/>
              <w:right w:val="single" w:sz="6" w:space="0" w:color="auto"/>
            </w:tcBorders>
          </w:tcPr>
          <w:p w14:paraId="3E6BCFF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0.4124 </w:t>
            </w:r>
          </w:p>
        </w:tc>
      </w:tr>
      <w:tr w:rsidR="00000000" w14:paraId="4B5A99A8"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E61246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 </w:t>
            </w:r>
          </w:p>
        </w:tc>
        <w:tc>
          <w:tcPr>
            <w:tcW w:w="1125" w:type="dxa"/>
            <w:tcBorders>
              <w:top w:val="single" w:sz="6" w:space="0" w:color="auto"/>
              <w:left w:val="single" w:sz="6" w:space="0" w:color="auto"/>
              <w:bottom w:val="single" w:sz="6" w:space="0" w:color="auto"/>
              <w:right w:val="single" w:sz="6" w:space="0" w:color="auto"/>
            </w:tcBorders>
          </w:tcPr>
          <w:p w14:paraId="1FBDF8E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2.2300 </w:t>
            </w:r>
          </w:p>
        </w:tc>
        <w:tc>
          <w:tcPr>
            <w:tcW w:w="1125" w:type="dxa"/>
            <w:tcBorders>
              <w:top w:val="single" w:sz="6" w:space="0" w:color="auto"/>
              <w:left w:val="single" w:sz="6" w:space="0" w:color="auto"/>
              <w:bottom w:val="single" w:sz="6" w:space="0" w:color="auto"/>
              <w:right w:val="single" w:sz="6" w:space="0" w:color="auto"/>
            </w:tcBorders>
          </w:tcPr>
          <w:p w14:paraId="56038BD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4.8 </w:t>
            </w:r>
          </w:p>
        </w:tc>
        <w:tc>
          <w:tcPr>
            <w:tcW w:w="1125" w:type="dxa"/>
            <w:tcBorders>
              <w:top w:val="single" w:sz="6" w:space="0" w:color="auto"/>
              <w:left w:val="single" w:sz="6" w:space="0" w:color="auto"/>
              <w:bottom w:val="single" w:sz="6" w:space="0" w:color="auto"/>
              <w:right w:val="single" w:sz="6" w:space="0" w:color="auto"/>
            </w:tcBorders>
          </w:tcPr>
          <w:p w14:paraId="6117A41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0.7553 </w:t>
            </w:r>
          </w:p>
        </w:tc>
        <w:tc>
          <w:tcPr>
            <w:tcW w:w="1125" w:type="dxa"/>
            <w:tcBorders>
              <w:top w:val="single" w:sz="6" w:space="0" w:color="auto"/>
              <w:left w:val="single" w:sz="6" w:space="0" w:color="auto"/>
              <w:bottom w:val="single" w:sz="6" w:space="0" w:color="auto"/>
              <w:right w:val="single" w:sz="6" w:space="0" w:color="auto"/>
            </w:tcBorders>
          </w:tcPr>
          <w:p w14:paraId="62FF1E6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9.7 </w:t>
            </w:r>
          </w:p>
        </w:tc>
        <w:tc>
          <w:tcPr>
            <w:tcW w:w="1125" w:type="dxa"/>
            <w:tcBorders>
              <w:top w:val="single" w:sz="6" w:space="0" w:color="auto"/>
              <w:left w:val="single" w:sz="6" w:space="0" w:color="auto"/>
              <w:bottom w:val="single" w:sz="6" w:space="0" w:color="auto"/>
              <w:right w:val="single" w:sz="6" w:space="0" w:color="auto"/>
            </w:tcBorders>
          </w:tcPr>
          <w:p w14:paraId="703D847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0.5091 </w:t>
            </w:r>
          </w:p>
        </w:tc>
        <w:tc>
          <w:tcPr>
            <w:tcW w:w="1125" w:type="dxa"/>
            <w:tcBorders>
              <w:top w:val="single" w:sz="6" w:space="0" w:color="auto"/>
              <w:left w:val="single" w:sz="6" w:space="0" w:color="auto"/>
              <w:bottom w:val="single" w:sz="6" w:space="0" w:color="auto"/>
              <w:right w:val="single" w:sz="6" w:space="0" w:color="auto"/>
            </w:tcBorders>
          </w:tcPr>
          <w:p w14:paraId="0310CF6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14.3 </w:t>
            </w:r>
          </w:p>
        </w:tc>
        <w:tc>
          <w:tcPr>
            <w:tcW w:w="1125" w:type="dxa"/>
            <w:tcBorders>
              <w:top w:val="single" w:sz="6" w:space="0" w:color="auto"/>
              <w:left w:val="single" w:sz="6" w:space="0" w:color="auto"/>
              <w:bottom w:val="single" w:sz="6" w:space="0" w:color="auto"/>
              <w:right w:val="single" w:sz="6" w:space="0" w:color="auto"/>
            </w:tcBorders>
          </w:tcPr>
          <w:p w14:paraId="36F0B4F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0.4108 </w:t>
            </w:r>
          </w:p>
        </w:tc>
      </w:tr>
      <w:tr w:rsidR="00000000" w14:paraId="7811B7DC"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DC5A88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0.3 </w:t>
            </w:r>
          </w:p>
        </w:tc>
        <w:tc>
          <w:tcPr>
            <w:tcW w:w="1125" w:type="dxa"/>
            <w:tcBorders>
              <w:top w:val="single" w:sz="6" w:space="0" w:color="auto"/>
              <w:left w:val="single" w:sz="6" w:space="0" w:color="auto"/>
              <w:bottom w:val="single" w:sz="6" w:space="0" w:color="auto"/>
              <w:right w:val="single" w:sz="6" w:space="0" w:color="auto"/>
            </w:tcBorders>
          </w:tcPr>
          <w:p w14:paraId="52DF55D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2.2910 </w:t>
            </w:r>
          </w:p>
        </w:tc>
        <w:tc>
          <w:tcPr>
            <w:tcW w:w="1125" w:type="dxa"/>
            <w:tcBorders>
              <w:top w:val="single" w:sz="6" w:space="0" w:color="auto"/>
              <w:left w:val="single" w:sz="6" w:space="0" w:color="auto"/>
              <w:bottom w:val="single" w:sz="6" w:space="0" w:color="auto"/>
              <w:right w:val="single" w:sz="6" w:space="0" w:color="auto"/>
            </w:tcBorders>
          </w:tcPr>
          <w:p w14:paraId="5CEC798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4.9 </w:t>
            </w:r>
          </w:p>
        </w:tc>
        <w:tc>
          <w:tcPr>
            <w:tcW w:w="1125" w:type="dxa"/>
            <w:tcBorders>
              <w:top w:val="single" w:sz="6" w:space="0" w:color="auto"/>
              <w:left w:val="single" w:sz="6" w:space="0" w:color="auto"/>
              <w:bottom w:val="single" w:sz="6" w:space="0" w:color="auto"/>
              <w:right w:val="single" w:sz="6" w:space="0" w:color="auto"/>
            </w:tcBorders>
          </w:tcPr>
          <w:p w14:paraId="7700511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0.7465 </w:t>
            </w:r>
          </w:p>
        </w:tc>
        <w:tc>
          <w:tcPr>
            <w:tcW w:w="1125" w:type="dxa"/>
            <w:tcBorders>
              <w:top w:val="single" w:sz="6" w:space="0" w:color="auto"/>
              <w:left w:val="single" w:sz="6" w:space="0" w:color="auto"/>
              <w:bottom w:val="single" w:sz="6" w:space="0" w:color="auto"/>
              <w:right w:val="single" w:sz="6" w:space="0" w:color="auto"/>
            </w:tcBorders>
          </w:tcPr>
          <w:p w14:paraId="6233E00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9.8 </w:t>
            </w:r>
          </w:p>
        </w:tc>
        <w:tc>
          <w:tcPr>
            <w:tcW w:w="1125" w:type="dxa"/>
            <w:tcBorders>
              <w:top w:val="single" w:sz="6" w:space="0" w:color="auto"/>
              <w:left w:val="single" w:sz="6" w:space="0" w:color="auto"/>
              <w:bottom w:val="single" w:sz="6" w:space="0" w:color="auto"/>
              <w:right w:val="single" w:sz="6" w:space="0" w:color="auto"/>
            </w:tcBorders>
          </w:tcPr>
          <w:p w14:paraId="7B2581E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0.5063 </w:t>
            </w:r>
          </w:p>
        </w:tc>
        <w:tc>
          <w:tcPr>
            <w:tcW w:w="1125" w:type="dxa"/>
            <w:tcBorders>
              <w:top w:val="single" w:sz="6" w:space="0" w:color="auto"/>
              <w:left w:val="single" w:sz="6" w:space="0" w:color="auto"/>
              <w:bottom w:val="single" w:sz="6" w:space="0" w:color="auto"/>
              <w:right w:val="single" w:sz="6" w:space="0" w:color="auto"/>
            </w:tcBorders>
          </w:tcPr>
          <w:p w14:paraId="68F6025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14.4 </w:t>
            </w:r>
          </w:p>
        </w:tc>
        <w:tc>
          <w:tcPr>
            <w:tcW w:w="1125" w:type="dxa"/>
            <w:tcBorders>
              <w:top w:val="single" w:sz="6" w:space="0" w:color="auto"/>
              <w:left w:val="single" w:sz="6" w:space="0" w:color="auto"/>
              <w:bottom w:val="single" w:sz="6" w:space="0" w:color="auto"/>
              <w:right w:val="single" w:sz="6" w:space="0" w:color="auto"/>
            </w:tcBorders>
          </w:tcPr>
          <w:p w14:paraId="40C59C8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0.4092 </w:t>
            </w:r>
          </w:p>
        </w:tc>
      </w:tr>
      <w:tr w:rsidR="00000000" w14:paraId="00878C30"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AC7593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 </w:t>
            </w:r>
          </w:p>
        </w:tc>
        <w:tc>
          <w:tcPr>
            <w:tcW w:w="1125" w:type="dxa"/>
            <w:tcBorders>
              <w:top w:val="single" w:sz="6" w:space="0" w:color="auto"/>
              <w:left w:val="single" w:sz="6" w:space="0" w:color="auto"/>
              <w:bottom w:val="single" w:sz="6" w:space="0" w:color="auto"/>
              <w:right w:val="single" w:sz="6" w:space="0" w:color="auto"/>
            </w:tcBorders>
          </w:tcPr>
          <w:p w14:paraId="2CB5D11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2.3240 </w:t>
            </w:r>
          </w:p>
        </w:tc>
        <w:tc>
          <w:tcPr>
            <w:tcW w:w="1125" w:type="dxa"/>
            <w:tcBorders>
              <w:top w:val="single" w:sz="6" w:space="0" w:color="auto"/>
              <w:left w:val="single" w:sz="6" w:space="0" w:color="auto"/>
              <w:bottom w:val="single" w:sz="6" w:space="0" w:color="auto"/>
              <w:right w:val="single" w:sz="6" w:space="0" w:color="auto"/>
            </w:tcBorders>
          </w:tcPr>
          <w:p w14:paraId="562452B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c>
          <w:tcPr>
            <w:tcW w:w="1125" w:type="dxa"/>
            <w:tcBorders>
              <w:top w:val="single" w:sz="6" w:space="0" w:color="auto"/>
              <w:left w:val="single" w:sz="6" w:space="0" w:color="auto"/>
              <w:bottom w:val="single" w:sz="6" w:space="0" w:color="auto"/>
              <w:right w:val="single" w:sz="6" w:space="0" w:color="auto"/>
            </w:tcBorders>
          </w:tcPr>
          <w:p w14:paraId="4A857EF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0.7379 </w:t>
            </w:r>
          </w:p>
        </w:tc>
        <w:tc>
          <w:tcPr>
            <w:tcW w:w="1125" w:type="dxa"/>
            <w:tcBorders>
              <w:top w:val="single" w:sz="6" w:space="0" w:color="auto"/>
              <w:left w:val="single" w:sz="6" w:space="0" w:color="auto"/>
              <w:bottom w:val="single" w:sz="6" w:space="0" w:color="auto"/>
              <w:right w:val="single" w:sz="6" w:space="0" w:color="auto"/>
            </w:tcBorders>
          </w:tcPr>
          <w:p w14:paraId="7E64665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9.9 </w:t>
            </w:r>
          </w:p>
        </w:tc>
        <w:tc>
          <w:tcPr>
            <w:tcW w:w="1125" w:type="dxa"/>
            <w:tcBorders>
              <w:top w:val="single" w:sz="6" w:space="0" w:color="auto"/>
              <w:left w:val="single" w:sz="6" w:space="0" w:color="auto"/>
              <w:bottom w:val="single" w:sz="6" w:space="0" w:color="auto"/>
              <w:right w:val="single" w:sz="6" w:space="0" w:color="auto"/>
            </w:tcBorders>
          </w:tcPr>
          <w:p w14:paraId="6CB7735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0.5034 </w:t>
            </w:r>
          </w:p>
        </w:tc>
        <w:tc>
          <w:tcPr>
            <w:tcW w:w="1125" w:type="dxa"/>
            <w:tcBorders>
              <w:top w:val="single" w:sz="6" w:space="0" w:color="auto"/>
              <w:left w:val="single" w:sz="6" w:space="0" w:color="auto"/>
              <w:bottom w:val="single" w:sz="6" w:space="0" w:color="auto"/>
              <w:right w:val="single" w:sz="6" w:space="0" w:color="auto"/>
            </w:tcBorders>
          </w:tcPr>
          <w:p w14:paraId="54D1D3E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14.5 </w:t>
            </w:r>
          </w:p>
        </w:tc>
        <w:tc>
          <w:tcPr>
            <w:tcW w:w="1125" w:type="dxa"/>
            <w:tcBorders>
              <w:top w:val="single" w:sz="6" w:space="0" w:color="auto"/>
              <w:left w:val="single" w:sz="6" w:space="0" w:color="auto"/>
              <w:bottom w:val="single" w:sz="6" w:space="0" w:color="auto"/>
              <w:right w:val="single" w:sz="6" w:space="0" w:color="auto"/>
            </w:tcBorders>
          </w:tcPr>
          <w:p w14:paraId="10BB67B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 xml:space="preserve">.4076 </w:t>
            </w:r>
          </w:p>
        </w:tc>
      </w:tr>
      <w:tr w:rsidR="00000000" w14:paraId="78A02A0B"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B19CEB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 </w:t>
            </w:r>
          </w:p>
        </w:tc>
        <w:tc>
          <w:tcPr>
            <w:tcW w:w="1125" w:type="dxa"/>
            <w:tcBorders>
              <w:top w:val="single" w:sz="6" w:space="0" w:color="auto"/>
              <w:left w:val="single" w:sz="6" w:space="0" w:color="auto"/>
              <w:bottom w:val="single" w:sz="6" w:space="0" w:color="auto"/>
              <w:right w:val="single" w:sz="6" w:space="0" w:color="auto"/>
            </w:tcBorders>
          </w:tcPr>
          <w:p w14:paraId="581B8AE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2.3310 </w:t>
            </w:r>
          </w:p>
        </w:tc>
        <w:tc>
          <w:tcPr>
            <w:tcW w:w="1125" w:type="dxa"/>
            <w:tcBorders>
              <w:top w:val="single" w:sz="6" w:space="0" w:color="auto"/>
              <w:left w:val="single" w:sz="6" w:space="0" w:color="auto"/>
              <w:bottom w:val="single" w:sz="6" w:space="0" w:color="auto"/>
              <w:right w:val="single" w:sz="6" w:space="0" w:color="auto"/>
            </w:tcBorders>
          </w:tcPr>
          <w:p w14:paraId="33ABEE0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5.1 </w:t>
            </w:r>
          </w:p>
        </w:tc>
        <w:tc>
          <w:tcPr>
            <w:tcW w:w="1125" w:type="dxa"/>
            <w:tcBorders>
              <w:top w:val="single" w:sz="6" w:space="0" w:color="auto"/>
              <w:left w:val="single" w:sz="6" w:space="0" w:color="auto"/>
              <w:bottom w:val="single" w:sz="6" w:space="0" w:color="auto"/>
              <w:right w:val="single" w:sz="6" w:space="0" w:color="auto"/>
            </w:tcBorders>
          </w:tcPr>
          <w:p w14:paraId="65D7219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0.7297 </w:t>
            </w:r>
          </w:p>
        </w:tc>
        <w:tc>
          <w:tcPr>
            <w:tcW w:w="1125" w:type="dxa"/>
            <w:tcBorders>
              <w:top w:val="single" w:sz="6" w:space="0" w:color="auto"/>
              <w:left w:val="single" w:sz="6" w:space="0" w:color="auto"/>
              <w:bottom w:val="single" w:sz="6" w:space="0" w:color="auto"/>
              <w:right w:val="single" w:sz="6" w:space="0" w:color="auto"/>
            </w:tcBorders>
          </w:tcPr>
          <w:p w14:paraId="092F72C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 </w:t>
            </w:r>
          </w:p>
        </w:tc>
        <w:tc>
          <w:tcPr>
            <w:tcW w:w="1125" w:type="dxa"/>
            <w:tcBorders>
              <w:top w:val="single" w:sz="6" w:space="0" w:color="auto"/>
              <w:left w:val="single" w:sz="6" w:space="0" w:color="auto"/>
              <w:bottom w:val="single" w:sz="6" w:space="0" w:color="auto"/>
              <w:right w:val="single" w:sz="6" w:space="0" w:color="auto"/>
            </w:tcBorders>
          </w:tcPr>
          <w:p w14:paraId="7C53BBA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0.5006 </w:t>
            </w:r>
          </w:p>
        </w:tc>
        <w:tc>
          <w:tcPr>
            <w:tcW w:w="1125" w:type="dxa"/>
            <w:tcBorders>
              <w:top w:val="single" w:sz="6" w:space="0" w:color="auto"/>
              <w:left w:val="single" w:sz="6" w:space="0" w:color="auto"/>
              <w:bottom w:val="single" w:sz="6" w:space="0" w:color="auto"/>
              <w:right w:val="single" w:sz="6" w:space="0" w:color="auto"/>
            </w:tcBorders>
          </w:tcPr>
          <w:p w14:paraId="3352AA5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14.6 </w:t>
            </w:r>
          </w:p>
        </w:tc>
        <w:tc>
          <w:tcPr>
            <w:tcW w:w="1125" w:type="dxa"/>
            <w:tcBorders>
              <w:top w:val="single" w:sz="6" w:space="0" w:color="auto"/>
              <w:left w:val="single" w:sz="6" w:space="0" w:color="auto"/>
              <w:bottom w:val="single" w:sz="6" w:space="0" w:color="auto"/>
              <w:right w:val="single" w:sz="6" w:space="0" w:color="auto"/>
            </w:tcBorders>
          </w:tcPr>
          <w:p w14:paraId="055DC01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0.4061 </w:t>
            </w:r>
          </w:p>
        </w:tc>
      </w:tr>
      <w:tr w:rsidR="00000000" w14:paraId="02DFA714"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3379DE7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 </w:t>
            </w:r>
          </w:p>
        </w:tc>
        <w:tc>
          <w:tcPr>
            <w:tcW w:w="1125" w:type="dxa"/>
            <w:tcBorders>
              <w:top w:val="single" w:sz="6" w:space="0" w:color="auto"/>
              <w:left w:val="single" w:sz="6" w:space="0" w:color="auto"/>
              <w:bottom w:val="single" w:sz="6" w:space="0" w:color="auto"/>
              <w:right w:val="single" w:sz="6" w:space="0" w:color="auto"/>
            </w:tcBorders>
          </w:tcPr>
          <w:p w14:paraId="65580F1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2.3120 </w:t>
            </w:r>
          </w:p>
        </w:tc>
        <w:tc>
          <w:tcPr>
            <w:tcW w:w="1125" w:type="dxa"/>
            <w:tcBorders>
              <w:top w:val="single" w:sz="6" w:space="0" w:color="auto"/>
              <w:left w:val="single" w:sz="6" w:space="0" w:color="auto"/>
              <w:bottom w:val="single" w:sz="6" w:space="0" w:color="auto"/>
              <w:right w:val="single" w:sz="6" w:space="0" w:color="auto"/>
            </w:tcBorders>
          </w:tcPr>
          <w:p w14:paraId="7E479DF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5.6 </w:t>
            </w:r>
          </w:p>
        </w:tc>
        <w:tc>
          <w:tcPr>
            <w:tcW w:w="1125" w:type="dxa"/>
            <w:tcBorders>
              <w:top w:val="single" w:sz="6" w:space="0" w:color="auto"/>
              <w:left w:val="single" w:sz="6" w:space="0" w:color="auto"/>
              <w:bottom w:val="single" w:sz="6" w:space="0" w:color="auto"/>
              <w:right w:val="single" w:sz="6" w:space="0" w:color="auto"/>
            </w:tcBorders>
          </w:tcPr>
          <w:p w14:paraId="1C854C2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0.6920 </w:t>
            </w:r>
          </w:p>
        </w:tc>
        <w:tc>
          <w:tcPr>
            <w:tcW w:w="1125" w:type="dxa"/>
            <w:tcBorders>
              <w:top w:val="single" w:sz="6" w:space="0" w:color="auto"/>
              <w:left w:val="single" w:sz="6" w:space="0" w:color="auto"/>
              <w:bottom w:val="single" w:sz="6" w:space="0" w:color="auto"/>
              <w:right w:val="single" w:sz="6" w:space="0" w:color="auto"/>
            </w:tcBorders>
          </w:tcPr>
          <w:p w14:paraId="40C657A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10.2 </w:t>
            </w:r>
          </w:p>
        </w:tc>
        <w:tc>
          <w:tcPr>
            <w:tcW w:w="1125" w:type="dxa"/>
            <w:tcBorders>
              <w:top w:val="single" w:sz="6" w:space="0" w:color="auto"/>
              <w:left w:val="single" w:sz="6" w:space="0" w:color="auto"/>
              <w:bottom w:val="single" w:sz="6" w:space="0" w:color="auto"/>
              <w:right w:val="single" w:sz="6" w:space="0" w:color="auto"/>
            </w:tcBorders>
          </w:tcPr>
          <w:p w14:paraId="141D1DA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0.4952 </w:t>
            </w:r>
          </w:p>
        </w:tc>
        <w:tc>
          <w:tcPr>
            <w:tcW w:w="1125" w:type="dxa"/>
            <w:tcBorders>
              <w:top w:val="single" w:sz="6" w:space="0" w:color="auto"/>
              <w:left w:val="single" w:sz="6" w:space="0" w:color="auto"/>
              <w:bottom w:val="single" w:sz="6" w:space="0" w:color="auto"/>
              <w:right w:val="single" w:sz="6" w:space="0" w:color="auto"/>
            </w:tcBorders>
          </w:tcPr>
          <w:p w14:paraId="3C063DF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14.7 </w:t>
            </w:r>
          </w:p>
        </w:tc>
        <w:tc>
          <w:tcPr>
            <w:tcW w:w="1125" w:type="dxa"/>
            <w:tcBorders>
              <w:top w:val="single" w:sz="6" w:space="0" w:color="auto"/>
              <w:left w:val="single" w:sz="6" w:space="0" w:color="auto"/>
              <w:bottom w:val="single" w:sz="6" w:space="0" w:color="auto"/>
              <w:right w:val="single" w:sz="6" w:space="0" w:color="auto"/>
            </w:tcBorders>
          </w:tcPr>
          <w:p w14:paraId="568336F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0.4046 </w:t>
            </w:r>
          </w:p>
        </w:tc>
      </w:tr>
      <w:tr w:rsidR="00000000" w14:paraId="460E44DB"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919507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 </w:t>
            </w:r>
          </w:p>
        </w:tc>
        <w:tc>
          <w:tcPr>
            <w:tcW w:w="1125" w:type="dxa"/>
            <w:tcBorders>
              <w:top w:val="single" w:sz="6" w:space="0" w:color="auto"/>
              <w:left w:val="single" w:sz="6" w:space="0" w:color="auto"/>
              <w:bottom w:val="single" w:sz="6" w:space="0" w:color="auto"/>
              <w:right w:val="single" w:sz="6" w:space="0" w:color="auto"/>
            </w:tcBorders>
          </w:tcPr>
          <w:p w14:paraId="3B314A9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2.2720 </w:t>
            </w:r>
          </w:p>
        </w:tc>
        <w:tc>
          <w:tcPr>
            <w:tcW w:w="1125" w:type="dxa"/>
            <w:tcBorders>
              <w:top w:val="single" w:sz="6" w:space="0" w:color="auto"/>
              <w:left w:val="single" w:sz="6" w:space="0" w:color="auto"/>
              <w:bottom w:val="single" w:sz="6" w:space="0" w:color="auto"/>
              <w:right w:val="single" w:sz="6" w:space="0" w:color="auto"/>
            </w:tcBorders>
          </w:tcPr>
          <w:p w14:paraId="6D074D6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5.7 </w:t>
            </w:r>
          </w:p>
        </w:tc>
        <w:tc>
          <w:tcPr>
            <w:tcW w:w="1125" w:type="dxa"/>
            <w:tcBorders>
              <w:top w:val="single" w:sz="6" w:space="0" w:color="auto"/>
              <w:left w:val="single" w:sz="6" w:space="0" w:color="auto"/>
              <w:bottom w:val="single" w:sz="6" w:space="0" w:color="auto"/>
              <w:right w:val="single" w:sz="6" w:space="0" w:color="auto"/>
            </w:tcBorders>
          </w:tcPr>
          <w:p w14:paraId="4C3184B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0.6852 </w:t>
            </w:r>
          </w:p>
        </w:tc>
        <w:tc>
          <w:tcPr>
            <w:tcW w:w="1125" w:type="dxa"/>
            <w:tcBorders>
              <w:top w:val="single" w:sz="6" w:space="0" w:color="auto"/>
              <w:left w:val="single" w:sz="6" w:space="0" w:color="auto"/>
              <w:bottom w:val="single" w:sz="6" w:space="0" w:color="auto"/>
              <w:right w:val="single" w:sz="6" w:space="0" w:color="auto"/>
            </w:tcBorders>
          </w:tcPr>
          <w:p w14:paraId="22BD5D1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10.3 </w:t>
            </w:r>
          </w:p>
        </w:tc>
        <w:tc>
          <w:tcPr>
            <w:tcW w:w="1125" w:type="dxa"/>
            <w:tcBorders>
              <w:top w:val="single" w:sz="6" w:space="0" w:color="auto"/>
              <w:left w:val="single" w:sz="6" w:space="0" w:color="auto"/>
              <w:bottom w:val="single" w:sz="6" w:space="0" w:color="auto"/>
              <w:right w:val="single" w:sz="6" w:space="0" w:color="auto"/>
            </w:tcBorders>
          </w:tcPr>
          <w:p w14:paraId="55A8F17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0.4925 </w:t>
            </w:r>
          </w:p>
        </w:tc>
        <w:tc>
          <w:tcPr>
            <w:tcW w:w="1125" w:type="dxa"/>
            <w:tcBorders>
              <w:top w:val="single" w:sz="6" w:space="0" w:color="auto"/>
              <w:left w:val="single" w:sz="6" w:space="0" w:color="auto"/>
              <w:bottom w:val="single" w:sz="6" w:space="0" w:color="auto"/>
              <w:right w:val="single" w:sz="6" w:space="0" w:color="auto"/>
            </w:tcBorders>
          </w:tcPr>
          <w:p w14:paraId="4D43CE8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14.8 </w:t>
            </w:r>
          </w:p>
        </w:tc>
        <w:tc>
          <w:tcPr>
            <w:tcW w:w="1125" w:type="dxa"/>
            <w:tcBorders>
              <w:top w:val="single" w:sz="6" w:space="0" w:color="auto"/>
              <w:left w:val="single" w:sz="6" w:space="0" w:color="auto"/>
              <w:bottom w:val="single" w:sz="6" w:space="0" w:color="auto"/>
              <w:right w:val="single" w:sz="6" w:space="0" w:color="auto"/>
            </w:tcBorders>
          </w:tcPr>
          <w:p w14:paraId="3D56CD4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0.4030 </w:t>
            </w:r>
          </w:p>
        </w:tc>
      </w:tr>
      <w:tr w:rsidR="00000000" w14:paraId="71617D41"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C746F8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0.8 </w:t>
            </w:r>
          </w:p>
        </w:tc>
        <w:tc>
          <w:tcPr>
            <w:tcW w:w="1125" w:type="dxa"/>
            <w:tcBorders>
              <w:top w:val="single" w:sz="6" w:space="0" w:color="auto"/>
              <w:left w:val="single" w:sz="6" w:space="0" w:color="auto"/>
              <w:bottom w:val="single" w:sz="6" w:space="0" w:color="auto"/>
              <w:right w:val="single" w:sz="6" w:space="0" w:color="auto"/>
            </w:tcBorders>
          </w:tcPr>
          <w:p w14:paraId="09E6A1E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2.2140 </w:t>
            </w:r>
          </w:p>
        </w:tc>
        <w:tc>
          <w:tcPr>
            <w:tcW w:w="1125" w:type="dxa"/>
            <w:tcBorders>
              <w:top w:val="single" w:sz="6" w:space="0" w:color="auto"/>
              <w:left w:val="single" w:sz="6" w:space="0" w:color="auto"/>
              <w:bottom w:val="single" w:sz="6" w:space="0" w:color="auto"/>
              <w:right w:val="single" w:sz="6" w:space="0" w:color="auto"/>
            </w:tcBorders>
          </w:tcPr>
          <w:p w14:paraId="6FDEB07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5.8 </w:t>
            </w:r>
          </w:p>
        </w:tc>
        <w:tc>
          <w:tcPr>
            <w:tcW w:w="1125" w:type="dxa"/>
            <w:tcBorders>
              <w:top w:val="single" w:sz="6" w:space="0" w:color="auto"/>
              <w:left w:val="single" w:sz="6" w:space="0" w:color="auto"/>
              <w:bottom w:val="single" w:sz="6" w:space="0" w:color="auto"/>
              <w:right w:val="single" w:sz="6" w:space="0" w:color="auto"/>
            </w:tcBorders>
          </w:tcPr>
          <w:p w14:paraId="4D24243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0.6785 </w:t>
            </w:r>
          </w:p>
        </w:tc>
        <w:tc>
          <w:tcPr>
            <w:tcW w:w="1125" w:type="dxa"/>
            <w:tcBorders>
              <w:top w:val="single" w:sz="6" w:space="0" w:color="auto"/>
              <w:left w:val="single" w:sz="6" w:space="0" w:color="auto"/>
              <w:bottom w:val="single" w:sz="6" w:space="0" w:color="auto"/>
              <w:right w:val="single" w:sz="6" w:space="0" w:color="auto"/>
            </w:tcBorders>
          </w:tcPr>
          <w:p w14:paraId="7E8D1B6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10.4 </w:t>
            </w:r>
          </w:p>
        </w:tc>
        <w:tc>
          <w:tcPr>
            <w:tcW w:w="1125" w:type="dxa"/>
            <w:tcBorders>
              <w:top w:val="single" w:sz="6" w:space="0" w:color="auto"/>
              <w:left w:val="single" w:sz="6" w:space="0" w:color="auto"/>
              <w:bottom w:val="single" w:sz="6" w:space="0" w:color="auto"/>
              <w:right w:val="single" w:sz="6" w:space="0" w:color="auto"/>
            </w:tcBorders>
          </w:tcPr>
          <w:p w14:paraId="06603F3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0.4899 </w:t>
            </w:r>
          </w:p>
        </w:tc>
        <w:tc>
          <w:tcPr>
            <w:tcW w:w="1125" w:type="dxa"/>
            <w:tcBorders>
              <w:top w:val="single" w:sz="6" w:space="0" w:color="auto"/>
              <w:left w:val="single" w:sz="6" w:space="0" w:color="auto"/>
              <w:bottom w:val="single" w:sz="6" w:space="0" w:color="auto"/>
              <w:right w:val="single" w:sz="6" w:space="0" w:color="auto"/>
            </w:tcBorders>
          </w:tcPr>
          <w:p w14:paraId="3565047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14.9 </w:t>
            </w:r>
          </w:p>
        </w:tc>
        <w:tc>
          <w:tcPr>
            <w:tcW w:w="1125" w:type="dxa"/>
            <w:tcBorders>
              <w:top w:val="single" w:sz="6" w:space="0" w:color="auto"/>
              <w:left w:val="single" w:sz="6" w:space="0" w:color="auto"/>
              <w:bottom w:val="single" w:sz="6" w:space="0" w:color="auto"/>
              <w:right w:val="single" w:sz="6" w:space="0" w:color="auto"/>
            </w:tcBorders>
          </w:tcPr>
          <w:p w14:paraId="7F68C52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0.4016 </w:t>
            </w:r>
          </w:p>
        </w:tc>
      </w:tr>
      <w:tr w:rsidR="00000000" w14:paraId="20D6B13F"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40F171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0.9 </w:t>
            </w:r>
          </w:p>
        </w:tc>
        <w:tc>
          <w:tcPr>
            <w:tcW w:w="1125" w:type="dxa"/>
            <w:tcBorders>
              <w:top w:val="single" w:sz="6" w:space="0" w:color="auto"/>
              <w:left w:val="single" w:sz="6" w:space="0" w:color="auto"/>
              <w:bottom w:val="single" w:sz="6" w:space="0" w:color="auto"/>
              <w:right w:val="single" w:sz="6" w:space="0" w:color="auto"/>
            </w:tcBorders>
          </w:tcPr>
          <w:p w14:paraId="11F54CD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2.1420 </w:t>
            </w:r>
          </w:p>
        </w:tc>
        <w:tc>
          <w:tcPr>
            <w:tcW w:w="1125" w:type="dxa"/>
            <w:tcBorders>
              <w:top w:val="single" w:sz="6" w:space="0" w:color="auto"/>
              <w:left w:val="single" w:sz="6" w:space="0" w:color="auto"/>
              <w:bottom w:val="single" w:sz="6" w:space="0" w:color="auto"/>
              <w:right w:val="single" w:sz="6" w:space="0" w:color="auto"/>
            </w:tcBorders>
          </w:tcPr>
          <w:p w14:paraId="0A9156C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5.9 </w:t>
            </w:r>
          </w:p>
        </w:tc>
        <w:tc>
          <w:tcPr>
            <w:tcW w:w="1125" w:type="dxa"/>
            <w:tcBorders>
              <w:top w:val="single" w:sz="6" w:space="0" w:color="auto"/>
              <w:left w:val="single" w:sz="6" w:space="0" w:color="auto"/>
              <w:bottom w:val="single" w:sz="6" w:space="0" w:color="auto"/>
              <w:right w:val="single" w:sz="6" w:space="0" w:color="auto"/>
            </w:tcBorders>
          </w:tcPr>
          <w:p w14:paraId="04BBE4F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0.6720 </w:t>
            </w:r>
          </w:p>
        </w:tc>
        <w:tc>
          <w:tcPr>
            <w:tcW w:w="1125" w:type="dxa"/>
            <w:tcBorders>
              <w:top w:val="single" w:sz="6" w:space="0" w:color="auto"/>
              <w:left w:val="single" w:sz="6" w:space="0" w:color="auto"/>
              <w:bottom w:val="single" w:sz="6" w:space="0" w:color="auto"/>
              <w:right w:val="single" w:sz="6" w:space="0" w:color="auto"/>
            </w:tcBorders>
          </w:tcPr>
          <w:p w14:paraId="374CBB0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0.5 </w:t>
            </w:r>
          </w:p>
        </w:tc>
        <w:tc>
          <w:tcPr>
            <w:tcW w:w="1125" w:type="dxa"/>
            <w:tcBorders>
              <w:top w:val="single" w:sz="6" w:space="0" w:color="auto"/>
              <w:left w:val="single" w:sz="6" w:space="0" w:color="auto"/>
              <w:bottom w:val="single" w:sz="6" w:space="0" w:color="auto"/>
              <w:right w:val="single" w:sz="6" w:space="0" w:color="auto"/>
            </w:tcBorders>
          </w:tcPr>
          <w:p w14:paraId="15B05583"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0.4873 </w:t>
            </w:r>
          </w:p>
        </w:tc>
        <w:tc>
          <w:tcPr>
            <w:tcW w:w="1125" w:type="dxa"/>
            <w:tcBorders>
              <w:top w:val="single" w:sz="6" w:space="0" w:color="auto"/>
              <w:left w:val="single" w:sz="6" w:space="0" w:color="auto"/>
              <w:bottom w:val="single" w:sz="6" w:space="0" w:color="auto"/>
              <w:right w:val="single" w:sz="6" w:space="0" w:color="auto"/>
            </w:tcBorders>
          </w:tcPr>
          <w:p w14:paraId="28CD452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15.0 </w:t>
            </w:r>
          </w:p>
        </w:tc>
        <w:tc>
          <w:tcPr>
            <w:tcW w:w="1125" w:type="dxa"/>
            <w:tcBorders>
              <w:top w:val="single" w:sz="6" w:space="0" w:color="auto"/>
              <w:left w:val="single" w:sz="6" w:space="0" w:color="auto"/>
              <w:bottom w:val="single" w:sz="6" w:space="0" w:color="auto"/>
              <w:right w:val="single" w:sz="6" w:space="0" w:color="auto"/>
            </w:tcBorders>
          </w:tcPr>
          <w:p w14:paraId="65E1C1D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0.4001 </w:t>
            </w:r>
          </w:p>
        </w:tc>
      </w:tr>
      <w:tr w:rsidR="00000000" w14:paraId="148EEF95"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75A8AB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178762B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2.0600 </w:t>
            </w:r>
          </w:p>
        </w:tc>
        <w:tc>
          <w:tcPr>
            <w:tcW w:w="1125" w:type="dxa"/>
            <w:tcBorders>
              <w:top w:val="single" w:sz="6" w:space="0" w:color="auto"/>
              <w:left w:val="single" w:sz="6" w:space="0" w:color="auto"/>
              <w:bottom w:val="single" w:sz="6" w:space="0" w:color="auto"/>
              <w:right w:val="single" w:sz="6" w:space="0" w:color="auto"/>
            </w:tcBorders>
          </w:tcPr>
          <w:p w14:paraId="3FE406F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c>
          <w:tcPr>
            <w:tcW w:w="1125" w:type="dxa"/>
            <w:tcBorders>
              <w:top w:val="single" w:sz="6" w:space="0" w:color="auto"/>
              <w:left w:val="single" w:sz="6" w:space="0" w:color="auto"/>
              <w:bottom w:val="single" w:sz="6" w:space="0" w:color="auto"/>
              <w:right w:val="single" w:sz="6" w:space="0" w:color="auto"/>
            </w:tcBorders>
          </w:tcPr>
          <w:p w14:paraId="29EAFEF4"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0.6656 </w:t>
            </w:r>
          </w:p>
        </w:tc>
        <w:tc>
          <w:tcPr>
            <w:tcW w:w="1125" w:type="dxa"/>
            <w:tcBorders>
              <w:top w:val="single" w:sz="6" w:space="0" w:color="auto"/>
              <w:left w:val="single" w:sz="6" w:space="0" w:color="auto"/>
              <w:bottom w:val="single" w:sz="6" w:space="0" w:color="auto"/>
              <w:right w:val="single" w:sz="6" w:space="0" w:color="auto"/>
            </w:tcBorders>
          </w:tcPr>
          <w:p w14:paraId="3743A15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10.6 </w:t>
            </w:r>
          </w:p>
        </w:tc>
        <w:tc>
          <w:tcPr>
            <w:tcW w:w="1125" w:type="dxa"/>
            <w:tcBorders>
              <w:top w:val="single" w:sz="6" w:space="0" w:color="auto"/>
              <w:left w:val="single" w:sz="6" w:space="0" w:color="auto"/>
              <w:bottom w:val="single" w:sz="6" w:space="0" w:color="auto"/>
              <w:right w:val="single" w:sz="6" w:space="0" w:color="auto"/>
            </w:tcBorders>
          </w:tcPr>
          <w:p w14:paraId="38918A7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0.4847 </w:t>
            </w:r>
          </w:p>
        </w:tc>
        <w:tc>
          <w:tcPr>
            <w:tcW w:w="1125" w:type="dxa"/>
            <w:tcBorders>
              <w:top w:val="single" w:sz="6" w:space="0" w:color="auto"/>
              <w:left w:val="single" w:sz="6" w:space="0" w:color="auto"/>
              <w:bottom w:val="single" w:sz="6" w:space="0" w:color="auto"/>
              <w:right w:val="single" w:sz="6" w:space="0" w:color="auto"/>
            </w:tcBorders>
          </w:tcPr>
          <w:p w14:paraId="427A5E8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6B897D0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tc>
      </w:tr>
    </w:tbl>
    <w:p w14:paraId="4A89DFD9"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65D74EE"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Приложение </w:t>
      </w:r>
      <w:r>
        <w:rPr>
          <w:rFonts w:ascii="Times New Roman" w:hAnsi="Times New Roman" w:cs="Times New Roman"/>
          <w:i/>
          <w:iCs/>
          <w:sz w:val="24"/>
          <w:szCs w:val="24"/>
        </w:rPr>
        <w:t>N</w:t>
      </w:r>
      <w:r>
        <w:rPr>
          <w:rFonts w:ascii="Times New Roman" w:hAnsi="Times New Roman" w:cs="Times New Roman"/>
          <w:i/>
          <w:iCs/>
          <w:sz w:val="24"/>
          <w:szCs w:val="24"/>
        </w:rPr>
        <w:t xml:space="preserve"> 7</w:t>
      </w:r>
    </w:p>
    <w:p w14:paraId="6A5B93EB"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к Методам расчетов рассеивания</w:t>
      </w:r>
    </w:p>
    <w:p w14:paraId="564686D2"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выбросов вредных (загрязняющих)</w:t>
      </w:r>
    </w:p>
    <w:p w14:paraId="6AAF0811"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веществ в атмосферном воздухе,</w:t>
      </w:r>
    </w:p>
    <w:p w14:paraId="57D575F3"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утвержденным приказом</w:t>
      </w:r>
    </w:p>
    <w:p w14:paraId="331ADC32"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Минприроды России</w:t>
      </w:r>
    </w:p>
    <w:p w14:paraId="287E39BD" w14:textId="77777777" w:rsidR="00000000" w:rsidRDefault="00867A26">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от 06.06.2017 </w:t>
      </w:r>
      <w:r>
        <w:rPr>
          <w:rFonts w:ascii="Times New Roman" w:hAnsi="Times New Roman" w:cs="Times New Roman"/>
          <w:i/>
          <w:iCs/>
          <w:sz w:val="24"/>
          <w:szCs w:val="24"/>
        </w:rPr>
        <w:t>N</w:t>
      </w:r>
      <w:r>
        <w:rPr>
          <w:rFonts w:ascii="Times New Roman" w:hAnsi="Times New Roman" w:cs="Times New Roman"/>
          <w:i/>
          <w:iCs/>
          <w:sz w:val="24"/>
          <w:szCs w:val="24"/>
        </w:rPr>
        <w:t xml:space="preserve"> 273</w:t>
      </w:r>
    </w:p>
    <w:p w14:paraId="0D79DDC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73D03A4"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1</w:t>
      </w:r>
    </w:p>
    <w:p w14:paraId="1AC16BD8"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952F8F7" w14:textId="759CAB1C"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A27472" wp14:editId="114A9757">
            <wp:extent cx="3524250" cy="2809875"/>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3524250" cy="2809875"/>
                    </a:xfrm>
                    <a:prstGeom prst="rect">
                      <a:avLst/>
                    </a:prstGeom>
                    <a:noFill/>
                    <a:ln>
                      <a:noFill/>
                    </a:ln>
                  </pic:spPr>
                </pic:pic>
              </a:graphicData>
            </a:graphic>
          </wp:inline>
        </w:drawing>
      </w:r>
    </w:p>
    <w:p w14:paraId="4F25D7B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9D2A72E"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2</w:t>
      </w:r>
    </w:p>
    <w:p w14:paraId="2164860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87666D4" w14:textId="1966D251"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59F1FD" wp14:editId="550AC650">
            <wp:extent cx="4819650" cy="3238500"/>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4819650" cy="3238500"/>
                    </a:xfrm>
                    <a:prstGeom prst="rect">
                      <a:avLst/>
                    </a:prstGeom>
                    <a:noFill/>
                    <a:ln>
                      <a:noFill/>
                    </a:ln>
                  </pic:spPr>
                </pic:pic>
              </a:graphicData>
            </a:graphic>
          </wp:inline>
        </w:drawing>
      </w:r>
    </w:p>
    <w:p w14:paraId="615393E7"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E5DEA4B"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3</w:t>
      </w:r>
    </w:p>
    <w:p w14:paraId="53F2363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E17605C" w14:textId="7A2AFCD6"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A52FB4" wp14:editId="4818CADB">
            <wp:extent cx="2447925" cy="1990725"/>
            <wp:effectExtent l="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447925" cy="1990725"/>
                    </a:xfrm>
                    <a:prstGeom prst="rect">
                      <a:avLst/>
                    </a:prstGeom>
                    <a:noFill/>
                    <a:ln>
                      <a:noFill/>
                    </a:ln>
                  </pic:spPr>
                </pic:pic>
              </a:graphicData>
            </a:graphic>
          </wp:inline>
        </w:drawing>
      </w:r>
    </w:p>
    <w:p w14:paraId="31D8649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598C7E8"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4</w:t>
      </w:r>
    </w:p>
    <w:p w14:paraId="6139E632"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54100FB" w14:textId="224A2FF3"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240075" wp14:editId="4E3A0121">
            <wp:extent cx="2571750" cy="1362075"/>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571750" cy="1362075"/>
                    </a:xfrm>
                    <a:prstGeom prst="rect">
                      <a:avLst/>
                    </a:prstGeom>
                    <a:noFill/>
                    <a:ln>
                      <a:noFill/>
                    </a:ln>
                  </pic:spPr>
                </pic:pic>
              </a:graphicData>
            </a:graphic>
          </wp:inline>
        </w:drawing>
      </w:r>
    </w:p>
    <w:p w14:paraId="29CF577B"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25BC94D"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5</w:t>
      </w:r>
    </w:p>
    <w:p w14:paraId="66464A9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1A9595B" w14:textId="35AB1BA8"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3249D8" wp14:editId="3569C4AE">
            <wp:extent cx="4191000" cy="3105150"/>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4191000" cy="3105150"/>
                    </a:xfrm>
                    <a:prstGeom prst="rect">
                      <a:avLst/>
                    </a:prstGeom>
                    <a:noFill/>
                    <a:ln>
                      <a:noFill/>
                    </a:ln>
                  </pic:spPr>
                </pic:pic>
              </a:graphicData>
            </a:graphic>
          </wp:inline>
        </w:drawing>
      </w:r>
    </w:p>
    <w:p w14:paraId="48D5B64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9BD85F3"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6</w:t>
      </w:r>
    </w:p>
    <w:p w14:paraId="06C886C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5E86A45" w14:textId="2899B9CE"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47A5EF" wp14:editId="3AAA0BF6">
            <wp:extent cx="5514975" cy="3886200"/>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5514975" cy="3886200"/>
                    </a:xfrm>
                    <a:prstGeom prst="rect">
                      <a:avLst/>
                    </a:prstGeom>
                    <a:noFill/>
                    <a:ln>
                      <a:noFill/>
                    </a:ln>
                  </pic:spPr>
                </pic:pic>
              </a:graphicData>
            </a:graphic>
          </wp:inline>
        </w:drawing>
      </w:r>
    </w:p>
    <w:p w14:paraId="5041C650"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661BE76"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7</w:t>
      </w:r>
    </w:p>
    <w:p w14:paraId="6ED46EB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6A81EA5" w14:textId="4EA6E1CF"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B579B9" wp14:editId="5371C532">
            <wp:extent cx="5514975" cy="1495425"/>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5514975" cy="1495425"/>
                    </a:xfrm>
                    <a:prstGeom prst="rect">
                      <a:avLst/>
                    </a:prstGeom>
                    <a:noFill/>
                    <a:ln>
                      <a:noFill/>
                    </a:ln>
                  </pic:spPr>
                </pic:pic>
              </a:graphicData>
            </a:graphic>
          </wp:inline>
        </w:drawing>
      </w:r>
    </w:p>
    <w:p w14:paraId="5AAC9ABF"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AB9866D"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8</w:t>
      </w:r>
    </w:p>
    <w:p w14:paraId="2A66D2C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5B1B5B9" w14:textId="5D4AED9A"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0B7504" wp14:editId="2E285B7F">
            <wp:extent cx="5514975" cy="4162425"/>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5514975" cy="4162425"/>
                    </a:xfrm>
                    <a:prstGeom prst="rect">
                      <a:avLst/>
                    </a:prstGeom>
                    <a:noFill/>
                    <a:ln>
                      <a:noFill/>
                    </a:ln>
                  </pic:spPr>
                </pic:pic>
              </a:graphicData>
            </a:graphic>
          </wp:inline>
        </w:drawing>
      </w:r>
    </w:p>
    <w:p w14:paraId="4D955D5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62A91FE"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9</w:t>
      </w:r>
    </w:p>
    <w:p w14:paraId="5A2FB0BD"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729C190D" w14:textId="085FC65E"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94E6E1" wp14:editId="6728194E">
            <wp:extent cx="5486400" cy="2000250"/>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5486400" cy="2000250"/>
                    </a:xfrm>
                    <a:prstGeom prst="rect">
                      <a:avLst/>
                    </a:prstGeom>
                    <a:noFill/>
                    <a:ln>
                      <a:noFill/>
                    </a:ln>
                  </pic:spPr>
                </pic:pic>
              </a:graphicData>
            </a:graphic>
          </wp:inline>
        </w:drawing>
      </w:r>
    </w:p>
    <w:p w14:paraId="6979F21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064A6668"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10</w:t>
      </w:r>
    </w:p>
    <w:p w14:paraId="6F4760C5"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2058603A" w14:textId="7CB27801"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6A2A12" wp14:editId="5C5324AA">
            <wp:extent cx="5534025" cy="4486275"/>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5534025" cy="4486275"/>
                    </a:xfrm>
                    <a:prstGeom prst="rect">
                      <a:avLst/>
                    </a:prstGeom>
                    <a:noFill/>
                    <a:ln>
                      <a:noFill/>
                    </a:ln>
                  </pic:spPr>
                </pic:pic>
              </a:graphicData>
            </a:graphic>
          </wp:inline>
        </w:drawing>
      </w:r>
    </w:p>
    <w:p w14:paraId="797051E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65022982"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11</w:t>
      </w:r>
    </w:p>
    <w:p w14:paraId="1EFF5B56"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55FB66D" w14:textId="512BB95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DCB055" wp14:editId="15B162E5">
            <wp:extent cx="5581650" cy="179070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5581650" cy="1790700"/>
                    </a:xfrm>
                    <a:prstGeom prst="rect">
                      <a:avLst/>
                    </a:prstGeom>
                    <a:noFill/>
                    <a:ln>
                      <a:noFill/>
                    </a:ln>
                  </pic:spPr>
                </pic:pic>
              </a:graphicData>
            </a:graphic>
          </wp:inline>
        </w:drawing>
      </w:r>
    </w:p>
    <w:p w14:paraId="03E658AE"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36E4BFF6"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12</w:t>
      </w:r>
    </w:p>
    <w:p w14:paraId="00A5156A"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58333D34" w14:textId="23595FAC"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6584C6" wp14:editId="3A31CB84">
            <wp:extent cx="5514975" cy="111442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5514975" cy="1114425"/>
                    </a:xfrm>
                    <a:prstGeom prst="rect">
                      <a:avLst/>
                    </a:prstGeom>
                    <a:noFill/>
                    <a:ln>
                      <a:noFill/>
                    </a:ln>
                  </pic:spPr>
                </pic:pic>
              </a:graphicData>
            </a:graphic>
          </wp:inline>
        </w:drawing>
      </w:r>
    </w:p>
    <w:p w14:paraId="40BFC87C"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187B2520" w14:textId="77777777"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Рисунок 13</w:t>
      </w:r>
    </w:p>
    <w:p w14:paraId="474BFB91" w14:textId="77777777" w:rsidR="00000000" w:rsidRDefault="00867A26">
      <w:pPr>
        <w:widowControl w:val="0"/>
        <w:autoSpaceDE w:val="0"/>
        <w:autoSpaceDN w:val="0"/>
        <w:adjustRightInd w:val="0"/>
        <w:spacing w:after="0" w:line="240" w:lineRule="auto"/>
        <w:rPr>
          <w:rFonts w:ascii="Times New Roman" w:hAnsi="Times New Roman" w:cs="Times New Roman"/>
          <w:sz w:val="24"/>
          <w:szCs w:val="24"/>
        </w:rPr>
      </w:pPr>
    </w:p>
    <w:p w14:paraId="48FEB354" w14:textId="5EBDFE13" w:rsidR="00000000" w:rsidRDefault="00867A26">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A355E1" wp14:editId="7E4957E6">
            <wp:extent cx="5553075" cy="2333625"/>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5553075" cy="2333625"/>
                    </a:xfrm>
                    <a:prstGeom prst="rect">
                      <a:avLst/>
                    </a:prstGeom>
                    <a:noFill/>
                    <a:ln>
                      <a:noFill/>
                    </a:ln>
                  </pic:spPr>
                </pic:pic>
              </a:graphicData>
            </a:graphic>
          </wp:inline>
        </w:drawing>
      </w:r>
    </w:p>
    <w:sectPr w:rsidR="00000000">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26"/>
    <w:rsid w:val="00867A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5077ED"/>
  <w14:defaultImageDpi w14:val="0"/>
  <w15:docId w15:val="{1254BDE0-EDBB-4968-A881-4BCE20085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gif"/><Relationship Id="rId671" Type="http://schemas.openxmlformats.org/officeDocument/2006/relationships/image" Target="media/image656.gif"/><Relationship Id="rId769" Type="http://schemas.openxmlformats.org/officeDocument/2006/relationships/image" Target="media/image752.gif"/><Relationship Id="rId21" Type="http://schemas.openxmlformats.org/officeDocument/2006/relationships/image" Target="media/image14.gif"/><Relationship Id="rId324" Type="http://schemas.openxmlformats.org/officeDocument/2006/relationships/image" Target="media/image313.gif"/><Relationship Id="rId531" Type="http://schemas.openxmlformats.org/officeDocument/2006/relationships/image" Target="media/image519.gif"/><Relationship Id="rId629" Type="http://schemas.openxmlformats.org/officeDocument/2006/relationships/image" Target="media/image615.gif"/><Relationship Id="rId170" Type="http://schemas.openxmlformats.org/officeDocument/2006/relationships/image" Target="media/image159.gif"/><Relationship Id="rId836" Type="http://schemas.openxmlformats.org/officeDocument/2006/relationships/image" Target="media/image819.gif"/><Relationship Id="rId268" Type="http://schemas.openxmlformats.org/officeDocument/2006/relationships/image" Target="media/image257.gif"/><Relationship Id="rId475" Type="http://schemas.openxmlformats.org/officeDocument/2006/relationships/image" Target="media/image464.gif"/><Relationship Id="rId682" Type="http://schemas.openxmlformats.org/officeDocument/2006/relationships/image" Target="media/image667.gif"/><Relationship Id="rId32" Type="http://schemas.openxmlformats.org/officeDocument/2006/relationships/image" Target="media/image25.gif"/><Relationship Id="rId128" Type="http://schemas.openxmlformats.org/officeDocument/2006/relationships/image" Target="media/image117.gif"/><Relationship Id="rId335" Type="http://schemas.openxmlformats.org/officeDocument/2006/relationships/image" Target="media/image324.gif"/><Relationship Id="rId542" Type="http://schemas.openxmlformats.org/officeDocument/2006/relationships/image" Target="media/image530.gif"/><Relationship Id="rId181" Type="http://schemas.openxmlformats.org/officeDocument/2006/relationships/image" Target="media/image170.gif"/><Relationship Id="rId402" Type="http://schemas.openxmlformats.org/officeDocument/2006/relationships/image" Target="media/image391.gif"/><Relationship Id="rId847" Type="http://schemas.openxmlformats.org/officeDocument/2006/relationships/image" Target="media/image830.gif"/><Relationship Id="rId279" Type="http://schemas.openxmlformats.org/officeDocument/2006/relationships/image" Target="media/image268.gif"/><Relationship Id="rId486" Type="http://schemas.openxmlformats.org/officeDocument/2006/relationships/image" Target="media/image474.gif"/><Relationship Id="rId693" Type="http://schemas.openxmlformats.org/officeDocument/2006/relationships/image" Target="media/image678.gif"/><Relationship Id="rId707" Type="http://schemas.openxmlformats.org/officeDocument/2006/relationships/image" Target="media/image692.gif"/><Relationship Id="rId43" Type="http://schemas.openxmlformats.org/officeDocument/2006/relationships/image" Target="media/image32.gif"/><Relationship Id="rId139" Type="http://schemas.openxmlformats.org/officeDocument/2006/relationships/image" Target="media/image128.gif"/><Relationship Id="rId346" Type="http://schemas.openxmlformats.org/officeDocument/2006/relationships/image" Target="media/image335.gif"/><Relationship Id="rId553" Type="http://schemas.openxmlformats.org/officeDocument/2006/relationships/image" Target="media/image541.gif"/><Relationship Id="rId760" Type="http://schemas.openxmlformats.org/officeDocument/2006/relationships/image" Target="media/image743.gif"/><Relationship Id="rId192" Type="http://schemas.openxmlformats.org/officeDocument/2006/relationships/image" Target="media/image181.gif"/><Relationship Id="rId206" Type="http://schemas.openxmlformats.org/officeDocument/2006/relationships/image" Target="media/image195.gif"/><Relationship Id="rId413" Type="http://schemas.openxmlformats.org/officeDocument/2006/relationships/image" Target="media/image402.gif"/><Relationship Id="rId858" Type="http://schemas.openxmlformats.org/officeDocument/2006/relationships/image" Target="media/image841.gif"/><Relationship Id="rId497" Type="http://schemas.openxmlformats.org/officeDocument/2006/relationships/image" Target="media/image485.gif"/><Relationship Id="rId620" Type="http://schemas.openxmlformats.org/officeDocument/2006/relationships/image" Target="media/image606.gif"/><Relationship Id="rId718" Type="http://schemas.openxmlformats.org/officeDocument/2006/relationships/image" Target="media/image703.gif"/><Relationship Id="rId357" Type="http://schemas.openxmlformats.org/officeDocument/2006/relationships/image" Target="media/image346.gif"/><Relationship Id="rId54" Type="http://schemas.openxmlformats.org/officeDocument/2006/relationships/image" Target="media/image43.gif"/><Relationship Id="rId217" Type="http://schemas.openxmlformats.org/officeDocument/2006/relationships/image" Target="media/image206.gif"/><Relationship Id="rId564" Type="http://schemas.openxmlformats.org/officeDocument/2006/relationships/image" Target="media/image552.gif"/><Relationship Id="rId771" Type="http://schemas.openxmlformats.org/officeDocument/2006/relationships/image" Target="media/image754.gif"/><Relationship Id="rId869" Type="http://schemas.openxmlformats.org/officeDocument/2006/relationships/image" Target="media/image852.gif"/><Relationship Id="rId424" Type="http://schemas.openxmlformats.org/officeDocument/2006/relationships/image" Target="media/image413.gif"/><Relationship Id="rId631" Type="http://schemas.openxmlformats.org/officeDocument/2006/relationships/image" Target="media/image617.gif"/><Relationship Id="rId729" Type="http://schemas.openxmlformats.org/officeDocument/2006/relationships/image" Target="media/image712.gif"/><Relationship Id="rId270" Type="http://schemas.openxmlformats.org/officeDocument/2006/relationships/image" Target="media/image259.gif"/><Relationship Id="rId65" Type="http://schemas.openxmlformats.org/officeDocument/2006/relationships/image" Target="media/image54.gif"/><Relationship Id="rId130" Type="http://schemas.openxmlformats.org/officeDocument/2006/relationships/image" Target="media/image119.gif"/><Relationship Id="rId368" Type="http://schemas.openxmlformats.org/officeDocument/2006/relationships/image" Target="media/image357.gif"/><Relationship Id="rId575" Type="http://schemas.openxmlformats.org/officeDocument/2006/relationships/image" Target="media/image561.gif"/><Relationship Id="rId782" Type="http://schemas.openxmlformats.org/officeDocument/2006/relationships/image" Target="media/image765.gif"/><Relationship Id="rId228" Type="http://schemas.openxmlformats.org/officeDocument/2006/relationships/image" Target="media/image217.gif"/><Relationship Id="rId435" Type="http://schemas.openxmlformats.org/officeDocument/2006/relationships/image" Target="media/image424.gif"/><Relationship Id="rId642" Type="http://schemas.openxmlformats.org/officeDocument/2006/relationships/image" Target="media/image628.gif"/><Relationship Id="rId281" Type="http://schemas.openxmlformats.org/officeDocument/2006/relationships/image" Target="media/image270.gif"/><Relationship Id="rId502" Type="http://schemas.openxmlformats.org/officeDocument/2006/relationships/image" Target="media/image490.gif"/><Relationship Id="rId76" Type="http://schemas.openxmlformats.org/officeDocument/2006/relationships/image" Target="media/image65.gif"/><Relationship Id="rId141" Type="http://schemas.openxmlformats.org/officeDocument/2006/relationships/image" Target="media/image130.gif"/><Relationship Id="rId379" Type="http://schemas.openxmlformats.org/officeDocument/2006/relationships/image" Target="media/image368.gif"/><Relationship Id="rId586" Type="http://schemas.openxmlformats.org/officeDocument/2006/relationships/image" Target="media/image572.gif"/><Relationship Id="rId793" Type="http://schemas.openxmlformats.org/officeDocument/2006/relationships/image" Target="media/image776.gif"/><Relationship Id="rId807" Type="http://schemas.openxmlformats.org/officeDocument/2006/relationships/image" Target="media/image790.gif"/><Relationship Id="rId7" Type="http://schemas.openxmlformats.org/officeDocument/2006/relationships/image" Target="media/image1.gif"/><Relationship Id="rId239" Type="http://schemas.openxmlformats.org/officeDocument/2006/relationships/image" Target="media/image228.gif"/><Relationship Id="rId446" Type="http://schemas.openxmlformats.org/officeDocument/2006/relationships/image" Target="media/image435.gif"/><Relationship Id="rId653" Type="http://schemas.openxmlformats.org/officeDocument/2006/relationships/image" Target="media/image638.gif"/><Relationship Id="rId292" Type="http://schemas.openxmlformats.org/officeDocument/2006/relationships/image" Target="media/image281.gif"/><Relationship Id="rId306" Type="http://schemas.openxmlformats.org/officeDocument/2006/relationships/image" Target="media/image295.gif"/><Relationship Id="rId860" Type="http://schemas.openxmlformats.org/officeDocument/2006/relationships/image" Target="media/image843.gif"/><Relationship Id="rId87" Type="http://schemas.openxmlformats.org/officeDocument/2006/relationships/image" Target="media/image76.gif"/><Relationship Id="rId513" Type="http://schemas.openxmlformats.org/officeDocument/2006/relationships/image" Target="media/image501.gif"/><Relationship Id="rId597" Type="http://schemas.openxmlformats.org/officeDocument/2006/relationships/image" Target="media/image583.gif"/><Relationship Id="rId720" Type="http://schemas.openxmlformats.org/officeDocument/2006/relationships/hyperlink" Target="https://normativ.kontur.ru/document?moduleid=9&amp;documentid=294841#l7" TargetMode="External"/><Relationship Id="rId818" Type="http://schemas.openxmlformats.org/officeDocument/2006/relationships/image" Target="media/image801.gif"/><Relationship Id="rId152" Type="http://schemas.openxmlformats.org/officeDocument/2006/relationships/image" Target="media/image141.gif"/><Relationship Id="rId457" Type="http://schemas.openxmlformats.org/officeDocument/2006/relationships/image" Target="media/image446.gif"/><Relationship Id="rId664" Type="http://schemas.openxmlformats.org/officeDocument/2006/relationships/image" Target="media/image649.gif"/><Relationship Id="rId871" Type="http://schemas.openxmlformats.org/officeDocument/2006/relationships/image" Target="media/image854.gif"/><Relationship Id="rId14" Type="http://schemas.openxmlformats.org/officeDocument/2006/relationships/image" Target="media/image7.gif"/><Relationship Id="rId56" Type="http://schemas.openxmlformats.org/officeDocument/2006/relationships/image" Target="media/image45.gif"/><Relationship Id="rId317" Type="http://schemas.openxmlformats.org/officeDocument/2006/relationships/image" Target="media/image306.gif"/><Relationship Id="rId359" Type="http://schemas.openxmlformats.org/officeDocument/2006/relationships/image" Target="media/image348.gif"/><Relationship Id="rId524" Type="http://schemas.openxmlformats.org/officeDocument/2006/relationships/image" Target="media/image512.gif"/><Relationship Id="rId566" Type="http://schemas.openxmlformats.org/officeDocument/2006/relationships/image" Target="media/image554.gif"/><Relationship Id="rId731" Type="http://schemas.openxmlformats.org/officeDocument/2006/relationships/image" Target="media/image714.gif"/><Relationship Id="rId773" Type="http://schemas.openxmlformats.org/officeDocument/2006/relationships/image" Target="media/image756.gif"/><Relationship Id="rId98" Type="http://schemas.openxmlformats.org/officeDocument/2006/relationships/image" Target="media/image87.gif"/><Relationship Id="rId121" Type="http://schemas.openxmlformats.org/officeDocument/2006/relationships/image" Target="media/image110.gif"/><Relationship Id="rId163" Type="http://schemas.openxmlformats.org/officeDocument/2006/relationships/image" Target="media/image152.gif"/><Relationship Id="rId219" Type="http://schemas.openxmlformats.org/officeDocument/2006/relationships/image" Target="media/image208.gif"/><Relationship Id="rId370" Type="http://schemas.openxmlformats.org/officeDocument/2006/relationships/image" Target="media/image359.gif"/><Relationship Id="rId426" Type="http://schemas.openxmlformats.org/officeDocument/2006/relationships/image" Target="media/image415.gif"/><Relationship Id="rId633" Type="http://schemas.openxmlformats.org/officeDocument/2006/relationships/image" Target="media/image619.gif"/><Relationship Id="rId829" Type="http://schemas.openxmlformats.org/officeDocument/2006/relationships/image" Target="media/image812.gif"/><Relationship Id="rId230" Type="http://schemas.openxmlformats.org/officeDocument/2006/relationships/image" Target="media/image219.gif"/><Relationship Id="rId468" Type="http://schemas.openxmlformats.org/officeDocument/2006/relationships/image" Target="media/image457.gif"/><Relationship Id="rId675" Type="http://schemas.openxmlformats.org/officeDocument/2006/relationships/image" Target="media/image660.gif"/><Relationship Id="rId840" Type="http://schemas.openxmlformats.org/officeDocument/2006/relationships/image" Target="media/image823.gif"/><Relationship Id="rId882" Type="http://schemas.openxmlformats.org/officeDocument/2006/relationships/image" Target="media/image865.gif"/><Relationship Id="rId25" Type="http://schemas.openxmlformats.org/officeDocument/2006/relationships/image" Target="media/image18.gif"/><Relationship Id="rId67" Type="http://schemas.openxmlformats.org/officeDocument/2006/relationships/image" Target="media/image56.gif"/><Relationship Id="rId272" Type="http://schemas.openxmlformats.org/officeDocument/2006/relationships/image" Target="media/image261.gif"/><Relationship Id="rId328" Type="http://schemas.openxmlformats.org/officeDocument/2006/relationships/image" Target="media/image317.gif"/><Relationship Id="rId535" Type="http://schemas.openxmlformats.org/officeDocument/2006/relationships/image" Target="media/image523.gif"/><Relationship Id="rId577" Type="http://schemas.openxmlformats.org/officeDocument/2006/relationships/image" Target="media/image563.gif"/><Relationship Id="rId700" Type="http://schemas.openxmlformats.org/officeDocument/2006/relationships/image" Target="media/image685.gif"/><Relationship Id="rId742" Type="http://schemas.openxmlformats.org/officeDocument/2006/relationships/image" Target="media/image725.gif"/><Relationship Id="rId132" Type="http://schemas.openxmlformats.org/officeDocument/2006/relationships/image" Target="media/image121.gif"/><Relationship Id="rId174" Type="http://schemas.openxmlformats.org/officeDocument/2006/relationships/image" Target="media/image163.gif"/><Relationship Id="rId381" Type="http://schemas.openxmlformats.org/officeDocument/2006/relationships/image" Target="media/image370.gif"/><Relationship Id="rId602" Type="http://schemas.openxmlformats.org/officeDocument/2006/relationships/image" Target="media/image588.gif"/><Relationship Id="rId784" Type="http://schemas.openxmlformats.org/officeDocument/2006/relationships/image" Target="media/image767.gif"/><Relationship Id="rId241" Type="http://schemas.openxmlformats.org/officeDocument/2006/relationships/image" Target="media/image230.gif"/><Relationship Id="rId437" Type="http://schemas.openxmlformats.org/officeDocument/2006/relationships/image" Target="media/image426.gif"/><Relationship Id="rId479" Type="http://schemas.openxmlformats.org/officeDocument/2006/relationships/image" Target="media/image468.gif"/><Relationship Id="rId644" Type="http://schemas.openxmlformats.org/officeDocument/2006/relationships/image" Target="media/image630.gif"/><Relationship Id="rId686" Type="http://schemas.openxmlformats.org/officeDocument/2006/relationships/image" Target="media/image671.gif"/><Relationship Id="rId851" Type="http://schemas.openxmlformats.org/officeDocument/2006/relationships/image" Target="media/image834.gif"/><Relationship Id="rId893" Type="http://schemas.openxmlformats.org/officeDocument/2006/relationships/image" Target="media/image876.gif"/><Relationship Id="rId36" Type="http://schemas.openxmlformats.org/officeDocument/2006/relationships/image" Target="media/image29.gif"/><Relationship Id="rId283" Type="http://schemas.openxmlformats.org/officeDocument/2006/relationships/image" Target="media/image272.gif"/><Relationship Id="rId339" Type="http://schemas.openxmlformats.org/officeDocument/2006/relationships/image" Target="media/image328.gif"/><Relationship Id="rId490" Type="http://schemas.openxmlformats.org/officeDocument/2006/relationships/image" Target="media/image478.gif"/><Relationship Id="rId504" Type="http://schemas.openxmlformats.org/officeDocument/2006/relationships/image" Target="media/image492.gif"/><Relationship Id="rId546" Type="http://schemas.openxmlformats.org/officeDocument/2006/relationships/image" Target="media/image534.gif"/><Relationship Id="rId711" Type="http://schemas.openxmlformats.org/officeDocument/2006/relationships/image" Target="media/image696.gif"/><Relationship Id="rId753" Type="http://schemas.openxmlformats.org/officeDocument/2006/relationships/image" Target="media/image736.gif"/><Relationship Id="rId78" Type="http://schemas.openxmlformats.org/officeDocument/2006/relationships/image" Target="media/image67.gif"/><Relationship Id="rId101" Type="http://schemas.openxmlformats.org/officeDocument/2006/relationships/image" Target="media/image90.gif"/><Relationship Id="rId143" Type="http://schemas.openxmlformats.org/officeDocument/2006/relationships/image" Target="media/image132.gif"/><Relationship Id="rId185" Type="http://schemas.openxmlformats.org/officeDocument/2006/relationships/image" Target="media/image174.gif"/><Relationship Id="rId350" Type="http://schemas.openxmlformats.org/officeDocument/2006/relationships/image" Target="media/image339.gif"/><Relationship Id="rId406" Type="http://schemas.openxmlformats.org/officeDocument/2006/relationships/image" Target="media/image395.gif"/><Relationship Id="rId588" Type="http://schemas.openxmlformats.org/officeDocument/2006/relationships/image" Target="media/image574.gif"/><Relationship Id="rId795" Type="http://schemas.openxmlformats.org/officeDocument/2006/relationships/image" Target="media/image778.gif"/><Relationship Id="rId809" Type="http://schemas.openxmlformats.org/officeDocument/2006/relationships/image" Target="media/image792.gif"/><Relationship Id="rId9" Type="http://schemas.openxmlformats.org/officeDocument/2006/relationships/image" Target="media/image3.gif"/><Relationship Id="rId210" Type="http://schemas.openxmlformats.org/officeDocument/2006/relationships/image" Target="media/image199.gif"/><Relationship Id="rId392" Type="http://schemas.openxmlformats.org/officeDocument/2006/relationships/image" Target="media/image381.gif"/><Relationship Id="rId448" Type="http://schemas.openxmlformats.org/officeDocument/2006/relationships/image" Target="media/image437.gif"/><Relationship Id="rId613" Type="http://schemas.openxmlformats.org/officeDocument/2006/relationships/image" Target="media/image599.gif"/><Relationship Id="rId655" Type="http://schemas.openxmlformats.org/officeDocument/2006/relationships/image" Target="media/image640.gif"/><Relationship Id="rId697" Type="http://schemas.openxmlformats.org/officeDocument/2006/relationships/image" Target="media/image682.gif"/><Relationship Id="rId820" Type="http://schemas.openxmlformats.org/officeDocument/2006/relationships/image" Target="media/image803.gif"/><Relationship Id="rId862" Type="http://schemas.openxmlformats.org/officeDocument/2006/relationships/image" Target="media/image845.gif"/><Relationship Id="rId252" Type="http://schemas.openxmlformats.org/officeDocument/2006/relationships/image" Target="media/image241.gif"/><Relationship Id="rId294" Type="http://schemas.openxmlformats.org/officeDocument/2006/relationships/image" Target="media/image283.gif"/><Relationship Id="rId308" Type="http://schemas.openxmlformats.org/officeDocument/2006/relationships/image" Target="media/image297.gif"/><Relationship Id="rId515" Type="http://schemas.openxmlformats.org/officeDocument/2006/relationships/image" Target="media/image503.gif"/><Relationship Id="rId722" Type="http://schemas.openxmlformats.org/officeDocument/2006/relationships/image" Target="media/image706.gif"/><Relationship Id="rId47" Type="http://schemas.openxmlformats.org/officeDocument/2006/relationships/image" Target="media/image36.gif"/><Relationship Id="rId89" Type="http://schemas.openxmlformats.org/officeDocument/2006/relationships/image" Target="media/image78.gif"/><Relationship Id="rId112" Type="http://schemas.openxmlformats.org/officeDocument/2006/relationships/image" Target="media/image101.gif"/><Relationship Id="rId154" Type="http://schemas.openxmlformats.org/officeDocument/2006/relationships/image" Target="media/image143.gif"/><Relationship Id="rId361" Type="http://schemas.openxmlformats.org/officeDocument/2006/relationships/image" Target="media/image350.gif"/><Relationship Id="rId557" Type="http://schemas.openxmlformats.org/officeDocument/2006/relationships/image" Target="media/image545.gif"/><Relationship Id="rId599" Type="http://schemas.openxmlformats.org/officeDocument/2006/relationships/image" Target="media/image585.gif"/><Relationship Id="rId764" Type="http://schemas.openxmlformats.org/officeDocument/2006/relationships/image" Target="media/image747.gif"/><Relationship Id="rId196" Type="http://schemas.openxmlformats.org/officeDocument/2006/relationships/image" Target="media/image185.gif"/><Relationship Id="rId417" Type="http://schemas.openxmlformats.org/officeDocument/2006/relationships/image" Target="media/image406.gif"/><Relationship Id="rId459" Type="http://schemas.openxmlformats.org/officeDocument/2006/relationships/image" Target="media/image448.gif"/><Relationship Id="rId624" Type="http://schemas.openxmlformats.org/officeDocument/2006/relationships/image" Target="media/image610.gif"/><Relationship Id="rId666" Type="http://schemas.openxmlformats.org/officeDocument/2006/relationships/image" Target="media/image651.gif"/><Relationship Id="rId831" Type="http://schemas.openxmlformats.org/officeDocument/2006/relationships/image" Target="media/image814.gif"/><Relationship Id="rId873" Type="http://schemas.openxmlformats.org/officeDocument/2006/relationships/image" Target="media/image856.gif"/><Relationship Id="rId16" Type="http://schemas.openxmlformats.org/officeDocument/2006/relationships/image" Target="media/image9.gif"/><Relationship Id="rId221" Type="http://schemas.openxmlformats.org/officeDocument/2006/relationships/image" Target="media/image210.gif"/><Relationship Id="rId263" Type="http://schemas.openxmlformats.org/officeDocument/2006/relationships/image" Target="media/image252.gif"/><Relationship Id="rId319" Type="http://schemas.openxmlformats.org/officeDocument/2006/relationships/image" Target="media/image308.gif"/><Relationship Id="rId470" Type="http://schemas.openxmlformats.org/officeDocument/2006/relationships/image" Target="media/image459.gif"/><Relationship Id="rId526" Type="http://schemas.openxmlformats.org/officeDocument/2006/relationships/image" Target="media/image514.gif"/><Relationship Id="rId58" Type="http://schemas.openxmlformats.org/officeDocument/2006/relationships/image" Target="media/image47.gif"/><Relationship Id="rId123" Type="http://schemas.openxmlformats.org/officeDocument/2006/relationships/image" Target="media/image112.gif"/><Relationship Id="rId330" Type="http://schemas.openxmlformats.org/officeDocument/2006/relationships/image" Target="media/image319.gif"/><Relationship Id="rId568" Type="http://schemas.openxmlformats.org/officeDocument/2006/relationships/image" Target="media/image555.gif"/><Relationship Id="rId733" Type="http://schemas.openxmlformats.org/officeDocument/2006/relationships/image" Target="media/image716.gif"/><Relationship Id="rId775" Type="http://schemas.openxmlformats.org/officeDocument/2006/relationships/image" Target="media/image758.gif"/><Relationship Id="rId165" Type="http://schemas.openxmlformats.org/officeDocument/2006/relationships/image" Target="media/image154.gif"/><Relationship Id="rId372" Type="http://schemas.openxmlformats.org/officeDocument/2006/relationships/image" Target="media/image361.gif"/><Relationship Id="rId428" Type="http://schemas.openxmlformats.org/officeDocument/2006/relationships/image" Target="media/image417.gif"/><Relationship Id="rId635" Type="http://schemas.openxmlformats.org/officeDocument/2006/relationships/image" Target="media/image621.gif"/><Relationship Id="rId677" Type="http://schemas.openxmlformats.org/officeDocument/2006/relationships/image" Target="media/image662.gif"/><Relationship Id="rId800" Type="http://schemas.openxmlformats.org/officeDocument/2006/relationships/image" Target="media/image783.gif"/><Relationship Id="rId842" Type="http://schemas.openxmlformats.org/officeDocument/2006/relationships/image" Target="media/image825.gif"/><Relationship Id="rId232" Type="http://schemas.openxmlformats.org/officeDocument/2006/relationships/image" Target="media/image221.gif"/><Relationship Id="rId274" Type="http://schemas.openxmlformats.org/officeDocument/2006/relationships/image" Target="media/image263.gif"/><Relationship Id="rId481" Type="http://schemas.openxmlformats.org/officeDocument/2006/relationships/image" Target="media/image470.gif"/><Relationship Id="rId702" Type="http://schemas.openxmlformats.org/officeDocument/2006/relationships/image" Target="media/image687.gif"/><Relationship Id="rId884" Type="http://schemas.openxmlformats.org/officeDocument/2006/relationships/image" Target="media/image867.gif"/><Relationship Id="rId27" Type="http://schemas.openxmlformats.org/officeDocument/2006/relationships/image" Target="media/image20.gif"/><Relationship Id="rId69" Type="http://schemas.openxmlformats.org/officeDocument/2006/relationships/image" Target="media/image58.gif"/><Relationship Id="rId134" Type="http://schemas.openxmlformats.org/officeDocument/2006/relationships/image" Target="media/image123.gif"/><Relationship Id="rId537" Type="http://schemas.openxmlformats.org/officeDocument/2006/relationships/image" Target="media/image525.gif"/><Relationship Id="rId579" Type="http://schemas.openxmlformats.org/officeDocument/2006/relationships/image" Target="media/image565.gif"/><Relationship Id="rId744" Type="http://schemas.openxmlformats.org/officeDocument/2006/relationships/image" Target="media/image727.gif"/><Relationship Id="rId786" Type="http://schemas.openxmlformats.org/officeDocument/2006/relationships/image" Target="media/image769.gif"/><Relationship Id="rId80" Type="http://schemas.openxmlformats.org/officeDocument/2006/relationships/image" Target="media/image69.gif"/><Relationship Id="rId176" Type="http://schemas.openxmlformats.org/officeDocument/2006/relationships/image" Target="media/image165.gif"/><Relationship Id="rId341" Type="http://schemas.openxmlformats.org/officeDocument/2006/relationships/image" Target="media/image330.gif"/><Relationship Id="rId383" Type="http://schemas.openxmlformats.org/officeDocument/2006/relationships/image" Target="media/image372.gif"/><Relationship Id="rId439" Type="http://schemas.openxmlformats.org/officeDocument/2006/relationships/image" Target="media/image428.gif"/><Relationship Id="rId590" Type="http://schemas.openxmlformats.org/officeDocument/2006/relationships/image" Target="media/image576.gif"/><Relationship Id="rId604" Type="http://schemas.openxmlformats.org/officeDocument/2006/relationships/image" Target="media/image590.gif"/><Relationship Id="rId646" Type="http://schemas.openxmlformats.org/officeDocument/2006/relationships/image" Target="media/image632.gif"/><Relationship Id="rId811" Type="http://schemas.openxmlformats.org/officeDocument/2006/relationships/image" Target="media/image794.gif"/><Relationship Id="rId201" Type="http://schemas.openxmlformats.org/officeDocument/2006/relationships/image" Target="media/image190.gif"/><Relationship Id="rId243" Type="http://schemas.openxmlformats.org/officeDocument/2006/relationships/image" Target="media/image232.gif"/><Relationship Id="rId285" Type="http://schemas.openxmlformats.org/officeDocument/2006/relationships/image" Target="media/image274.gif"/><Relationship Id="rId450" Type="http://schemas.openxmlformats.org/officeDocument/2006/relationships/image" Target="media/image439.gif"/><Relationship Id="rId506" Type="http://schemas.openxmlformats.org/officeDocument/2006/relationships/image" Target="media/image494.gif"/><Relationship Id="rId688" Type="http://schemas.openxmlformats.org/officeDocument/2006/relationships/image" Target="media/image673.gif"/><Relationship Id="rId853" Type="http://schemas.openxmlformats.org/officeDocument/2006/relationships/image" Target="media/image836.gif"/><Relationship Id="rId895" Type="http://schemas.openxmlformats.org/officeDocument/2006/relationships/image" Target="media/image878.gif"/><Relationship Id="rId38" Type="http://schemas.openxmlformats.org/officeDocument/2006/relationships/image" Target="media/image30.gif"/><Relationship Id="rId103" Type="http://schemas.openxmlformats.org/officeDocument/2006/relationships/image" Target="media/image92.gif"/><Relationship Id="rId310" Type="http://schemas.openxmlformats.org/officeDocument/2006/relationships/image" Target="media/image299.gif"/><Relationship Id="rId492" Type="http://schemas.openxmlformats.org/officeDocument/2006/relationships/image" Target="media/image480.gif"/><Relationship Id="rId548" Type="http://schemas.openxmlformats.org/officeDocument/2006/relationships/image" Target="media/image536.gif"/><Relationship Id="rId713" Type="http://schemas.openxmlformats.org/officeDocument/2006/relationships/image" Target="media/image698.gif"/><Relationship Id="rId755" Type="http://schemas.openxmlformats.org/officeDocument/2006/relationships/image" Target="media/image738.gif"/><Relationship Id="rId797" Type="http://schemas.openxmlformats.org/officeDocument/2006/relationships/image" Target="media/image780.gif"/><Relationship Id="rId91" Type="http://schemas.openxmlformats.org/officeDocument/2006/relationships/image" Target="media/image80.gif"/><Relationship Id="rId145" Type="http://schemas.openxmlformats.org/officeDocument/2006/relationships/image" Target="media/image134.gif"/><Relationship Id="rId187" Type="http://schemas.openxmlformats.org/officeDocument/2006/relationships/image" Target="media/image176.gif"/><Relationship Id="rId352" Type="http://schemas.openxmlformats.org/officeDocument/2006/relationships/image" Target="media/image341.gif"/><Relationship Id="rId394" Type="http://schemas.openxmlformats.org/officeDocument/2006/relationships/image" Target="media/image383.gif"/><Relationship Id="rId408" Type="http://schemas.openxmlformats.org/officeDocument/2006/relationships/image" Target="media/image397.gif"/><Relationship Id="rId615" Type="http://schemas.openxmlformats.org/officeDocument/2006/relationships/image" Target="media/image601.gif"/><Relationship Id="rId822" Type="http://schemas.openxmlformats.org/officeDocument/2006/relationships/image" Target="media/image805.gif"/><Relationship Id="rId212" Type="http://schemas.openxmlformats.org/officeDocument/2006/relationships/image" Target="media/image201.gif"/><Relationship Id="rId254" Type="http://schemas.openxmlformats.org/officeDocument/2006/relationships/image" Target="media/image243.gif"/><Relationship Id="rId657" Type="http://schemas.openxmlformats.org/officeDocument/2006/relationships/image" Target="media/image642.gif"/><Relationship Id="rId699" Type="http://schemas.openxmlformats.org/officeDocument/2006/relationships/image" Target="media/image684.gif"/><Relationship Id="rId864" Type="http://schemas.openxmlformats.org/officeDocument/2006/relationships/image" Target="media/image847.gif"/><Relationship Id="rId49" Type="http://schemas.openxmlformats.org/officeDocument/2006/relationships/image" Target="media/image38.gif"/><Relationship Id="rId114" Type="http://schemas.openxmlformats.org/officeDocument/2006/relationships/image" Target="media/image103.gif"/><Relationship Id="rId296" Type="http://schemas.openxmlformats.org/officeDocument/2006/relationships/image" Target="media/image285.gif"/><Relationship Id="rId461" Type="http://schemas.openxmlformats.org/officeDocument/2006/relationships/image" Target="media/image450.gif"/><Relationship Id="rId517" Type="http://schemas.openxmlformats.org/officeDocument/2006/relationships/image" Target="media/image505.gif"/><Relationship Id="rId559" Type="http://schemas.openxmlformats.org/officeDocument/2006/relationships/image" Target="media/image547.gif"/><Relationship Id="rId724" Type="http://schemas.openxmlformats.org/officeDocument/2006/relationships/hyperlink" Target="https://normativ.kontur.ru/document?moduleid=9&amp;documentid=246500#l10" TargetMode="External"/><Relationship Id="rId766" Type="http://schemas.openxmlformats.org/officeDocument/2006/relationships/image" Target="media/image749.gif"/><Relationship Id="rId60" Type="http://schemas.openxmlformats.org/officeDocument/2006/relationships/image" Target="media/image49.gif"/><Relationship Id="rId156" Type="http://schemas.openxmlformats.org/officeDocument/2006/relationships/image" Target="media/image145.gif"/><Relationship Id="rId198" Type="http://schemas.openxmlformats.org/officeDocument/2006/relationships/image" Target="media/image187.gif"/><Relationship Id="rId321" Type="http://schemas.openxmlformats.org/officeDocument/2006/relationships/image" Target="media/image310.gif"/><Relationship Id="rId363" Type="http://schemas.openxmlformats.org/officeDocument/2006/relationships/image" Target="media/image352.gif"/><Relationship Id="rId419" Type="http://schemas.openxmlformats.org/officeDocument/2006/relationships/image" Target="media/image408.gif"/><Relationship Id="rId570" Type="http://schemas.openxmlformats.org/officeDocument/2006/relationships/image" Target="media/image557.gif"/><Relationship Id="rId626" Type="http://schemas.openxmlformats.org/officeDocument/2006/relationships/image" Target="media/image612.gif"/><Relationship Id="rId223" Type="http://schemas.openxmlformats.org/officeDocument/2006/relationships/image" Target="media/image212.gif"/><Relationship Id="rId430" Type="http://schemas.openxmlformats.org/officeDocument/2006/relationships/image" Target="media/image419.gif"/><Relationship Id="rId668" Type="http://schemas.openxmlformats.org/officeDocument/2006/relationships/image" Target="media/image653.gif"/><Relationship Id="rId833" Type="http://schemas.openxmlformats.org/officeDocument/2006/relationships/image" Target="media/image816.gif"/><Relationship Id="rId875" Type="http://schemas.openxmlformats.org/officeDocument/2006/relationships/image" Target="media/image858.gif"/><Relationship Id="rId18" Type="http://schemas.openxmlformats.org/officeDocument/2006/relationships/image" Target="media/image11.gif"/><Relationship Id="rId265" Type="http://schemas.openxmlformats.org/officeDocument/2006/relationships/image" Target="media/image254.gif"/><Relationship Id="rId472" Type="http://schemas.openxmlformats.org/officeDocument/2006/relationships/image" Target="media/image461.gif"/><Relationship Id="rId528" Type="http://schemas.openxmlformats.org/officeDocument/2006/relationships/image" Target="media/image516.gif"/><Relationship Id="rId735" Type="http://schemas.openxmlformats.org/officeDocument/2006/relationships/image" Target="media/image718.gif"/><Relationship Id="rId900" Type="http://schemas.openxmlformats.org/officeDocument/2006/relationships/image" Target="media/image883.gif"/><Relationship Id="rId125" Type="http://schemas.openxmlformats.org/officeDocument/2006/relationships/image" Target="media/image114.gif"/><Relationship Id="rId167" Type="http://schemas.openxmlformats.org/officeDocument/2006/relationships/image" Target="media/image156.gif"/><Relationship Id="rId332" Type="http://schemas.openxmlformats.org/officeDocument/2006/relationships/image" Target="media/image321.gif"/><Relationship Id="rId374" Type="http://schemas.openxmlformats.org/officeDocument/2006/relationships/image" Target="media/image363.gif"/><Relationship Id="rId581" Type="http://schemas.openxmlformats.org/officeDocument/2006/relationships/image" Target="media/image567.gif"/><Relationship Id="rId777" Type="http://schemas.openxmlformats.org/officeDocument/2006/relationships/image" Target="media/image760.gif"/><Relationship Id="rId71" Type="http://schemas.openxmlformats.org/officeDocument/2006/relationships/image" Target="media/image60.gif"/><Relationship Id="rId234" Type="http://schemas.openxmlformats.org/officeDocument/2006/relationships/image" Target="media/image223.gif"/><Relationship Id="rId637" Type="http://schemas.openxmlformats.org/officeDocument/2006/relationships/image" Target="media/image623.gif"/><Relationship Id="rId679" Type="http://schemas.openxmlformats.org/officeDocument/2006/relationships/image" Target="media/image664.gif"/><Relationship Id="rId802" Type="http://schemas.openxmlformats.org/officeDocument/2006/relationships/image" Target="media/image785.gif"/><Relationship Id="rId844" Type="http://schemas.openxmlformats.org/officeDocument/2006/relationships/image" Target="media/image827.gif"/><Relationship Id="rId886" Type="http://schemas.openxmlformats.org/officeDocument/2006/relationships/image" Target="media/image869.gif"/><Relationship Id="rId2" Type="http://schemas.openxmlformats.org/officeDocument/2006/relationships/settings" Target="settings.xml"/><Relationship Id="rId29" Type="http://schemas.openxmlformats.org/officeDocument/2006/relationships/image" Target="media/image22.gif"/><Relationship Id="rId276" Type="http://schemas.openxmlformats.org/officeDocument/2006/relationships/image" Target="media/image265.gif"/><Relationship Id="rId441" Type="http://schemas.openxmlformats.org/officeDocument/2006/relationships/image" Target="media/image430.gif"/><Relationship Id="rId483" Type="http://schemas.openxmlformats.org/officeDocument/2006/relationships/image" Target="media/image472.gif"/><Relationship Id="rId539" Type="http://schemas.openxmlformats.org/officeDocument/2006/relationships/image" Target="media/image527.gif"/><Relationship Id="rId690" Type="http://schemas.openxmlformats.org/officeDocument/2006/relationships/image" Target="media/image675.gif"/><Relationship Id="rId704" Type="http://schemas.openxmlformats.org/officeDocument/2006/relationships/image" Target="media/image689.gif"/><Relationship Id="rId746" Type="http://schemas.openxmlformats.org/officeDocument/2006/relationships/image" Target="media/image729.gif"/><Relationship Id="rId40" Type="http://schemas.openxmlformats.org/officeDocument/2006/relationships/hyperlink" Target="https://normativ.kontur.ru/document?moduleid=1&amp;documentid=264413#l51" TargetMode="External"/><Relationship Id="rId136" Type="http://schemas.openxmlformats.org/officeDocument/2006/relationships/image" Target="media/image125.gif"/><Relationship Id="rId178" Type="http://schemas.openxmlformats.org/officeDocument/2006/relationships/image" Target="media/image167.gif"/><Relationship Id="rId301" Type="http://schemas.openxmlformats.org/officeDocument/2006/relationships/image" Target="media/image290.gif"/><Relationship Id="rId343" Type="http://schemas.openxmlformats.org/officeDocument/2006/relationships/image" Target="media/image332.gif"/><Relationship Id="rId550" Type="http://schemas.openxmlformats.org/officeDocument/2006/relationships/image" Target="media/image538.gif"/><Relationship Id="rId788" Type="http://schemas.openxmlformats.org/officeDocument/2006/relationships/image" Target="media/image771.gif"/><Relationship Id="rId82" Type="http://schemas.openxmlformats.org/officeDocument/2006/relationships/image" Target="media/image71.gif"/><Relationship Id="rId203" Type="http://schemas.openxmlformats.org/officeDocument/2006/relationships/image" Target="media/image192.gif"/><Relationship Id="rId385" Type="http://schemas.openxmlformats.org/officeDocument/2006/relationships/image" Target="media/image374.gif"/><Relationship Id="rId592" Type="http://schemas.openxmlformats.org/officeDocument/2006/relationships/image" Target="media/image578.gif"/><Relationship Id="rId606" Type="http://schemas.openxmlformats.org/officeDocument/2006/relationships/image" Target="media/image592.gif"/><Relationship Id="rId648" Type="http://schemas.openxmlformats.org/officeDocument/2006/relationships/image" Target="media/image633.gif"/><Relationship Id="rId813" Type="http://schemas.openxmlformats.org/officeDocument/2006/relationships/image" Target="media/image796.gif"/><Relationship Id="rId855" Type="http://schemas.openxmlformats.org/officeDocument/2006/relationships/image" Target="media/image838.gif"/><Relationship Id="rId245" Type="http://schemas.openxmlformats.org/officeDocument/2006/relationships/image" Target="media/image234.gif"/><Relationship Id="rId287" Type="http://schemas.openxmlformats.org/officeDocument/2006/relationships/image" Target="media/image276.gif"/><Relationship Id="rId410" Type="http://schemas.openxmlformats.org/officeDocument/2006/relationships/image" Target="media/image399.gif"/><Relationship Id="rId452" Type="http://schemas.openxmlformats.org/officeDocument/2006/relationships/image" Target="media/image441.gif"/><Relationship Id="rId494" Type="http://schemas.openxmlformats.org/officeDocument/2006/relationships/image" Target="media/image482.gif"/><Relationship Id="rId508" Type="http://schemas.openxmlformats.org/officeDocument/2006/relationships/image" Target="media/image496.gif"/><Relationship Id="rId715" Type="http://schemas.openxmlformats.org/officeDocument/2006/relationships/image" Target="media/image700.gif"/><Relationship Id="rId897" Type="http://schemas.openxmlformats.org/officeDocument/2006/relationships/image" Target="media/image880.gif"/><Relationship Id="rId105" Type="http://schemas.openxmlformats.org/officeDocument/2006/relationships/image" Target="media/image94.gif"/><Relationship Id="rId147" Type="http://schemas.openxmlformats.org/officeDocument/2006/relationships/image" Target="media/image136.gif"/><Relationship Id="rId312" Type="http://schemas.openxmlformats.org/officeDocument/2006/relationships/image" Target="media/image301.gif"/><Relationship Id="rId354" Type="http://schemas.openxmlformats.org/officeDocument/2006/relationships/image" Target="media/image343.gif"/><Relationship Id="rId757" Type="http://schemas.openxmlformats.org/officeDocument/2006/relationships/image" Target="media/image740.gif"/><Relationship Id="rId799" Type="http://schemas.openxmlformats.org/officeDocument/2006/relationships/image" Target="media/image782.gif"/><Relationship Id="rId51" Type="http://schemas.openxmlformats.org/officeDocument/2006/relationships/image" Target="media/image40.gif"/><Relationship Id="rId93" Type="http://schemas.openxmlformats.org/officeDocument/2006/relationships/image" Target="media/image82.gif"/><Relationship Id="rId189" Type="http://schemas.openxmlformats.org/officeDocument/2006/relationships/image" Target="media/image178.gif"/><Relationship Id="rId396" Type="http://schemas.openxmlformats.org/officeDocument/2006/relationships/image" Target="media/image385.gif"/><Relationship Id="rId561" Type="http://schemas.openxmlformats.org/officeDocument/2006/relationships/image" Target="media/image549.gif"/><Relationship Id="rId617" Type="http://schemas.openxmlformats.org/officeDocument/2006/relationships/image" Target="media/image603.gif"/><Relationship Id="rId659" Type="http://schemas.openxmlformats.org/officeDocument/2006/relationships/image" Target="media/image644.gif"/><Relationship Id="rId824" Type="http://schemas.openxmlformats.org/officeDocument/2006/relationships/image" Target="media/image807.gif"/><Relationship Id="rId866" Type="http://schemas.openxmlformats.org/officeDocument/2006/relationships/image" Target="media/image849.gif"/><Relationship Id="rId214" Type="http://schemas.openxmlformats.org/officeDocument/2006/relationships/image" Target="media/image203.gif"/><Relationship Id="rId256" Type="http://schemas.openxmlformats.org/officeDocument/2006/relationships/image" Target="media/image245.gif"/><Relationship Id="rId298" Type="http://schemas.openxmlformats.org/officeDocument/2006/relationships/image" Target="media/image287.gif"/><Relationship Id="rId421" Type="http://schemas.openxmlformats.org/officeDocument/2006/relationships/image" Target="media/image410.gif"/><Relationship Id="rId463" Type="http://schemas.openxmlformats.org/officeDocument/2006/relationships/image" Target="media/image452.gif"/><Relationship Id="rId519" Type="http://schemas.openxmlformats.org/officeDocument/2006/relationships/image" Target="media/image507.gif"/><Relationship Id="rId670" Type="http://schemas.openxmlformats.org/officeDocument/2006/relationships/image" Target="media/image655.gif"/><Relationship Id="rId116" Type="http://schemas.openxmlformats.org/officeDocument/2006/relationships/image" Target="media/image105.gif"/><Relationship Id="rId158" Type="http://schemas.openxmlformats.org/officeDocument/2006/relationships/image" Target="media/image147.gif"/><Relationship Id="rId323" Type="http://schemas.openxmlformats.org/officeDocument/2006/relationships/image" Target="media/image312.gif"/><Relationship Id="rId530" Type="http://schemas.openxmlformats.org/officeDocument/2006/relationships/image" Target="media/image518.gif"/><Relationship Id="rId726" Type="http://schemas.openxmlformats.org/officeDocument/2006/relationships/image" Target="media/image709.gif"/><Relationship Id="rId768" Type="http://schemas.openxmlformats.org/officeDocument/2006/relationships/image" Target="media/image751.gif"/><Relationship Id="rId20" Type="http://schemas.openxmlformats.org/officeDocument/2006/relationships/image" Target="media/image13.gif"/><Relationship Id="rId62" Type="http://schemas.openxmlformats.org/officeDocument/2006/relationships/image" Target="media/image51.gif"/><Relationship Id="rId365" Type="http://schemas.openxmlformats.org/officeDocument/2006/relationships/image" Target="media/image354.gif"/><Relationship Id="rId572" Type="http://schemas.openxmlformats.org/officeDocument/2006/relationships/hyperlink" Target="https://normativ.kontur.ru/document?moduleid=1&amp;documentid=273141#l18" TargetMode="External"/><Relationship Id="rId628" Type="http://schemas.openxmlformats.org/officeDocument/2006/relationships/image" Target="media/image614.gif"/><Relationship Id="rId835" Type="http://schemas.openxmlformats.org/officeDocument/2006/relationships/image" Target="media/image818.gif"/><Relationship Id="rId225" Type="http://schemas.openxmlformats.org/officeDocument/2006/relationships/image" Target="media/image214.gif"/><Relationship Id="rId267" Type="http://schemas.openxmlformats.org/officeDocument/2006/relationships/image" Target="media/image256.gif"/><Relationship Id="rId432" Type="http://schemas.openxmlformats.org/officeDocument/2006/relationships/image" Target="media/image421.gif"/><Relationship Id="rId474" Type="http://schemas.openxmlformats.org/officeDocument/2006/relationships/image" Target="media/image463.gif"/><Relationship Id="rId877" Type="http://schemas.openxmlformats.org/officeDocument/2006/relationships/image" Target="media/image860.gif"/><Relationship Id="rId127" Type="http://schemas.openxmlformats.org/officeDocument/2006/relationships/image" Target="media/image116.gif"/><Relationship Id="rId681" Type="http://schemas.openxmlformats.org/officeDocument/2006/relationships/image" Target="media/image666.gif"/><Relationship Id="rId737" Type="http://schemas.openxmlformats.org/officeDocument/2006/relationships/image" Target="media/image720.gif"/><Relationship Id="rId779" Type="http://schemas.openxmlformats.org/officeDocument/2006/relationships/image" Target="media/image762.gif"/><Relationship Id="rId902" Type="http://schemas.openxmlformats.org/officeDocument/2006/relationships/theme" Target="theme/theme1.xml"/><Relationship Id="rId31" Type="http://schemas.openxmlformats.org/officeDocument/2006/relationships/image" Target="media/image24.gif"/><Relationship Id="rId73" Type="http://schemas.openxmlformats.org/officeDocument/2006/relationships/image" Target="media/image62.gif"/><Relationship Id="rId169" Type="http://schemas.openxmlformats.org/officeDocument/2006/relationships/image" Target="media/image158.gif"/><Relationship Id="rId334" Type="http://schemas.openxmlformats.org/officeDocument/2006/relationships/image" Target="media/image323.gif"/><Relationship Id="rId376" Type="http://schemas.openxmlformats.org/officeDocument/2006/relationships/image" Target="media/image365.gif"/><Relationship Id="rId541" Type="http://schemas.openxmlformats.org/officeDocument/2006/relationships/image" Target="media/image529.gif"/><Relationship Id="rId583" Type="http://schemas.openxmlformats.org/officeDocument/2006/relationships/image" Target="media/image569.gif"/><Relationship Id="rId639" Type="http://schemas.openxmlformats.org/officeDocument/2006/relationships/image" Target="media/image625.gif"/><Relationship Id="rId790" Type="http://schemas.openxmlformats.org/officeDocument/2006/relationships/image" Target="media/image773.gif"/><Relationship Id="rId804" Type="http://schemas.openxmlformats.org/officeDocument/2006/relationships/image" Target="media/image787.gif"/><Relationship Id="rId4" Type="http://schemas.openxmlformats.org/officeDocument/2006/relationships/hyperlink" Target="https://normativ.kontur.ru/document?moduleid=1&amp;documentid=299113#l16" TargetMode="External"/><Relationship Id="rId180" Type="http://schemas.openxmlformats.org/officeDocument/2006/relationships/image" Target="media/image169.gif"/><Relationship Id="rId236" Type="http://schemas.openxmlformats.org/officeDocument/2006/relationships/image" Target="media/image225.gif"/><Relationship Id="rId278" Type="http://schemas.openxmlformats.org/officeDocument/2006/relationships/image" Target="media/image267.gif"/><Relationship Id="rId401" Type="http://schemas.openxmlformats.org/officeDocument/2006/relationships/image" Target="media/image390.gif"/><Relationship Id="rId443" Type="http://schemas.openxmlformats.org/officeDocument/2006/relationships/image" Target="media/image432.gif"/><Relationship Id="rId650" Type="http://schemas.openxmlformats.org/officeDocument/2006/relationships/image" Target="media/image635.gif"/><Relationship Id="rId846" Type="http://schemas.openxmlformats.org/officeDocument/2006/relationships/image" Target="media/image829.gif"/><Relationship Id="rId888" Type="http://schemas.openxmlformats.org/officeDocument/2006/relationships/image" Target="media/image871.gif"/><Relationship Id="rId303" Type="http://schemas.openxmlformats.org/officeDocument/2006/relationships/image" Target="media/image292.gif"/><Relationship Id="rId485" Type="http://schemas.openxmlformats.org/officeDocument/2006/relationships/image" Target="media/image473.gif"/><Relationship Id="rId692" Type="http://schemas.openxmlformats.org/officeDocument/2006/relationships/image" Target="media/image677.gif"/><Relationship Id="rId706" Type="http://schemas.openxmlformats.org/officeDocument/2006/relationships/image" Target="media/image691.gif"/><Relationship Id="rId748" Type="http://schemas.openxmlformats.org/officeDocument/2006/relationships/image" Target="media/image731.gif"/><Relationship Id="rId42" Type="http://schemas.openxmlformats.org/officeDocument/2006/relationships/image" Target="media/image31.gif"/><Relationship Id="rId84" Type="http://schemas.openxmlformats.org/officeDocument/2006/relationships/image" Target="media/image73.gif"/><Relationship Id="rId138" Type="http://schemas.openxmlformats.org/officeDocument/2006/relationships/image" Target="media/image127.gif"/><Relationship Id="rId345" Type="http://schemas.openxmlformats.org/officeDocument/2006/relationships/image" Target="media/image334.gif"/><Relationship Id="rId387" Type="http://schemas.openxmlformats.org/officeDocument/2006/relationships/image" Target="media/image376.gif"/><Relationship Id="rId510" Type="http://schemas.openxmlformats.org/officeDocument/2006/relationships/image" Target="media/image498.gif"/><Relationship Id="rId552" Type="http://schemas.openxmlformats.org/officeDocument/2006/relationships/image" Target="media/image540.gif"/><Relationship Id="rId594" Type="http://schemas.openxmlformats.org/officeDocument/2006/relationships/image" Target="media/image580.gif"/><Relationship Id="rId608" Type="http://schemas.openxmlformats.org/officeDocument/2006/relationships/image" Target="media/image594.gif"/><Relationship Id="rId815" Type="http://schemas.openxmlformats.org/officeDocument/2006/relationships/image" Target="media/image798.gif"/><Relationship Id="rId191" Type="http://schemas.openxmlformats.org/officeDocument/2006/relationships/image" Target="media/image180.gif"/><Relationship Id="rId205" Type="http://schemas.openxmlformats.org/officeDocument/2006/relationships/image" Target="media/image194.gif"/><Relationship Id="rId247" Type="http://schemas.openxmlformats.org/officeDocument/2006/relationships/image" Target="media/image236.gif"/><Relationship Id="rId412" Type="http://schemas.openxmlformats.org/officeDocument/2006/relationships/image" Target="media/image401.gif"/><Relationship Id="rId857" Type="http://schemas.openxmlformats.org/officeDocument/2006/relationships/image" Target="media/image840.gif"/><Relationship Id="rId899" Type="http://schemas.openxmlformats.org/officeDocument/2006/relationships/image" Target="media/image882.gif"/><Relationship Id="rId107" Type="http://schemas.openxmlformats.org/officeDocument/2006/relationships/image" Target="media/image96.gif"/><Relationship Id="rId289" Type="http://schemas.openxmlformats.org/officeDocument/2006/relationships/image" Target="media/image278.gif"/><Relationship Id="rId454" Type="http://schemas.openxmlformats.org/officeDocument/2006/relationships/image" Target="media/image443.gif"/><Relationship Id="rId496" Type="http://schemas.openxmlformats.org/officeDocument/2006/relationships/image" Target="media/image484.gif"/><Relationship Id="rId661" Type="http://schemas.openxmlformats.org/officeDocument/2006/relationships/image" Target="media/image646.gif"/><Relationship Id="rId717" Type="http://schemas.openxmlformats.org/officeDocument/2006/relationships/image" Target="media/image702.gif"/><Relationship Id="rId759" Type="http://schemas.openxmlformats.org/officeDocument/2006/relationships/image" Target="media/image742.gif"/><Relationship Id="rId11" Type="http://schemas.openxmlformats.org/officeDocument/2006/relationships/image" Target="media/image5.gif"/><Relationship Id="rId53" Type="http://schemas.openxmlformats.org/officeDocument/2006/relationships/image" Target="media/image42.gif"/><Relationship Id="rId149" Type="http://schemas.openxmlformats.org/officeDocument/2006/relationships/image" Target="media/image138.gif"/><Relationship Id="rId314" Type="http://schemas.openxmlformats.org/officeDocument/2006/relationships/image" Target="media/image303.gif"/><Relationship Id="rId356" Type="http://schemas.openxmlformats.org/officeDocument/2006/relationships/image" Target="media/image345.gif"/><Relationship Id="rId398" Type="http://schemas.openxmlformats.org/officeDocument/2006/relationships/image" Target="media/image387.gif"/><Relationship Id="rId521" Type="http://schemas.openxmlformats.org/officeDocument/2006/relationships/image" Target="media/image509.gif"/><Relationship Id="rId563" Type="http://schemas.openxmlformats.org/officeDocument/2006/relationships/image" Target="media/image551.gif"/><Relationship Id="rId619" Type="http://schemas.openxmlformats.org/officeDocument/2006/relationships/image" Target="media/image605.gif"/><Relationship Id="rId770" Type="http://schemas.openxmlformats.org/officeDocument/2006/relationships/image" Target="media/image753.gif"/><Relationship Id="rId95" Type="http://schemas.openxmlformats.org/officeDocument/2006/relationships/image" Target="media/image84.gif"/><Relationship Id="rId160" Type="http://schemas.openxmlformats.org/officeDocument/2006/relationships/image" Target="media/image149.gif"/><Relationship Id="rId216" Type="http://schemas.openxmlformats.org/officeDocument/2006/relationships/image" Target="media/image205.gif"/><Relationship Id="rId423" Type="http://schemas.openxmlformats.org/officeDocument/2006/relationships/image" Target="media/image412.gif"/><Relationship Id="rId826" Type="http://schemas.openxmlformats.org/officeDocument/2006/relationships/image" Target="media/image809.gif"/><Relationship Id="rId868" Type="http://schemas.openxmlformats.org/officeDocument/2006/relationships/image" Target="media/image851.gif"/><Relationship Id="rId258" Type="http://schemas.openxmlformats.org/officeDocument/2006/relationships/image" Target="media/image247.gif"/><Relationship Id="rId465" Type="http://schemas.openxmlformats.org/officeDocument/2006/relationships/image" Target="media/image454.gif"/><Relationship Id="rId630" Type="http://schemas.openxmlformats.org/officeDocument/2006/relationships/image" Target="media/image616.gif"/><Relationship Id="rId672" Type="http://schemas.openxmlformats.org/officeDocument/2006/relationships/image" Target="media/image657.gif"/><Relationship Id="rId728" Type="http://schemas.openxmlformats.org/officeDocument/2006/relationships/image" Target="media/image711.gif"/><Relationship Id="rId22" Type="http://schemas.openxmlformats.org/officeDocument/2006/relationships/image" Target="media/image15.gif"/><Relationship Id="rId64" Type="http://schemas.openxmlformats.org/officeDocument/2006/relationships/image" Target="media/image53.gif"/><Relationship Id="rId118" Type="http://schemas.openxmlformats.org/officeDocument/2006/relationships/image" Target="media/image107.gif"/><Relationship Id="rId325" Type="http://schemas.openxmlformats.org/officeDocument/2006/relationships/image" Target="media/image314.gif"/><Relationship Id="rId367" Type="http://schemas.openxmlformats.org/officeDocument/2006/relationships/image" Target="media/image356.gif"/><Relationship Id="rId532" Type="http://schemas.openxmlformats.org/officeDocument/2006/relationships/image" Target="media/image520.gif"/><Relationship Id="rId574" Type="http://schemas.openxmlformats.org/officeDocument/2006/relationships/image" Target="media/image560.gif"/><Relationship Id="rId171" Type="http://schemas.openxmlformats.org/officeDocument/2006/relationships/image" Target="media/image160.gif"/><Relationship Id="rId227" Type="http://schemas.openxmlformats.org/officeDocument/2006/relationships/image" Target="media/image216.gif"/><Relationship Id="rId781" Type="http://schemas.openxmlformats.org/officeDocument/2006/relationships/image" Target="media/image764.gif"/><Relationship Id="rId837" Type="http://schemas.openxmlformats.org/officeDocument/2006/relationships/image" Target="media/image820.gif"/><Relationship Id="rId879" Type="http://schemas.openxmlformats.org/officeDocument/2006/relationships/image" Target="media/image862.gif"/><Relationship Id="rId269" Type="http://schemas.openxmlformats.org/officeDocument/2006/relationships/image" Target="media/image258.gif"/><Relationship Id="rId434" Type="http://schemas.openxmlformats.org/officeDocument/2006/relationships/image" Target="media/image423.gif"/><Relationship Id="rId476" Type="http://schemas.openxmlformats.org/officeDocument/2006/relationships/image" Target="media/image465.gif"/><Relationship Id="rId641" Type="http://schemas.openxmlformats.org/officeDocument/2006/relationships/image" Target="media/image627.gif"/><Relationship Id="rId683" Type="http://schemas.openxmlformats.org/officeDocument/2006/relationships/image" Target="media/image668.gif"/><Relationship Id="rId739" Type="http://schemas.openxmlformats.org/officeDocument/2006/relationships/image" Target="media/image722.gif"/><Relationship Id="rId890" Type="http://schemas.openxmlformats.org/officeDocument/2006/relationships/image" Target="media/image873.gif"/><Relationship Id="rId33" Type="http://schemas.openxmlformats.org/officeDocument/2006/relationships/image" Target="media/image26.gif"/><Relationship Id="rId129" Type="http://schemas.openxmlformats.org/officeDocument/2006/relationships/image" Target="media/image118.gif"/><Relationship Id="rId280" Type="http://schemas.openxmlformats.org/officeDocument/2006/relationships/image" Target="media/image269.gif"/><Relationship Id="rId336" Type="http://schemas.openxmlformats.org/officeDocument/2006/relationships/image" Target="media/image325.gif"/><Relationship Id="rId501" Type="http://schemas.openxmlformats.org/officeDocument/2006/relationships/image" Target="media/image489.gif"/><Relationship Id="rId543" Type="http://schemas.openxmlformats.org/officeDocument/2006/relationships/image" Target="media/image531.gif"/><Relationship Id="rId75" Type="http://schemas.openxmlformats.org/officeDocument/2006/relationships/image" Target="media/image64.jpeg"/><Relationship Id="rId140" Type="http://schemas.openxmlformats.org/officeDocument/2006/relationships/image" Target="media/image129.gif"/><Relationship Id="rId182" Type="http://schemas.openxmlformats.org/officeDocument/2006/relationships/image" Target="media/image171.gif"/><Relationship Id="rId378" Type="http://schemas.openxmlformats.org/officeDocument/2006/relationships/image" Target="media/image367.gif"/><Relationship Id="rId403" Type="http://schemas.openxmlformats.org/officeDocument/2006/relationships/image" Target="media/image392.gif"/><Relationship Id="rId585" Type="http://schemas.openxmlformats.org/officeDocument/2006/relationships/image" Target="media/image571.gif"/><Relationship Id="rId750" Type="http://schemas.openxmlformats.org/officeDocument/2006/relationships/image" Target="media/image733.gif"/><Relationship Id="rId792" Type="http://schemas.openxmlformats.org/officeDocument/2006/relationships/image" Target="media/image775.gif"/><Relationship Id="rId806" Type="http://schemas.openxmlformats.org/officeDocument/2006/relationships/image" Target="media/image789.gif"/><Relationship Id="rId848" Type="http://schemas.openxmlformats.org/officeDocument/2006/relationships/image" Target="media/image831.gif"/><Relationship Id="rId6" Type="http://schemas.openxmlformats.org/officeDocument/2006/relationships/hyperlink" Target="https://normativ.kontur.ru/document?moduleid=9&amp;documentid=66661#l0" TargetMode="External"/><Relationship Id="rId238" Type="http://schemas.openxmlformats.org/officeDocument/2006/relationships/image" Target="media/image227.gif"/><Relationship Id="rId445" Type="http://schemas.openxmlformats.org/officeDocument/2006/relationships/image" Target="media/image434.gif"/><Relationship Id="rId487" Type="http://schemas.openxmlformats.org/officeDocument/2006/relationships/image" Target="media/image475.gif"/><Relationship Id="rId610" Type="http://schemas.openxmlformats.org/officeDocument/2006/relationships/image" Target="media/image596.gif"/><Relationship Id="rId652" Type="http://schemas.openxmlformats.org/officeDocument/2006/relationships/image" Target="media/image637.gif"/><Relationship Id="rId694" Type="http://schemas.openxmlformats.org/officeDocument/2006/relationships/image" Target="media/image679.gif"/><Relationship Id="rId708" Type="http://schemas.openxmlformats.org/officeDocument/2006/relationships/image" Target="media/image693.gif"/><Relationship Id="rId291" Type="http://schemas.openxmlformats.org/officeDocument/2006/relationships/image" Target="media/image280.gif"/><Relationship Id="rId305" Type="http://schemas.openxmlformats.org/officeDocument/2006/relationships/image" Target="media/image294.gif"/><Relationship Id="rId347" Type="http://schemas.openxmlformats.org/officeDocument/2006/relationships/image" Target="media/image336.gif"/><Relationship Id="rId512" Type="http://schemas.openxmlformats.org/officeDocument/2006/relationships/image" Target="media/image500.gif"/><Relationship Id="rId44" Type="http://schemas.openxmlformats.org/officeDocument/2006/relationships/image" Target="media/image33.gif"/><Relationship Id="rId86" Type="http://schemas.openxmlformats.org/officeDocument/2006/relationships/image" Target="media/image75.gif"/><Relationship Id="rId151" Type="http://schemas.openxmlformats.org/officeDocument/2006/relationships/image" Target="media/image140.gif"/><Relationship Id="rId389" Type="http://schemas.openxmlformats.org/officeDocument/2006/relationships/image" Target="media/image378.gif"/><Relationship Id="rId554" Type="http://schemas.openxmlformats.org/officeDocument/2006/relationships/image" Target="media/image542.gif"/><Relationship Id="rId596" Type="http://schemas.openxmlformats.org/officeDocument/2006/relationships/image" Target="media/image582.gif"/><Relationship Id="rId761" Type="http://schemas.openxmlformats.org/officeDocument/2006/relationships/image" Target="media/image744.gif"/><Relationship Id="rId817" Type="http://schemas.openxmlformats.org/officeDocument/2006/relationships/image" Target="media/image800.gif"/><Relationship Id="rId859" Type="http://schemas.openxmlformats.org/officeDocument/2006/relationships/image" Target="media/image842.gif"/><Relationship Id="rId193" Type="http://schemas.openxmlformats.org/officeDocument/2006/relationships/image" Target="media/image182.gif"/><Relationship Id="rId207" Type="http://schemas.openxmlformats.org/officeDocument/2006/relationships/image" Target="media/image196.gif"/><Relationship Id="rId249" Type="http://schemas.openxmlformats.org/officeDocument/2006/relationships/image" Target="media/image238.gif"/><Relationship Id="rId414" Type="http://schemas.openxmlformats.org/officeDocument/2006/relationships/image" Target="media/image403.gif"/><Relationship Id="rId456" Type="http://schemas.openxmlformats.org/officeDocument/2006/relationships/image" Target="media/image445.gif"/><Relationship Id="rId498" Type="http://schemas.openxmlformats.org/officeDocument/2006/relationships/image" Target="media/image486.gif"/><Relationship Id="rId621" Type="http://schemas.openxmlformats.org/officeDocument/2006/relationships/image" Target="media/image607.gif"/><Relationship Id="rId663" Type="http://schemas.openxmlformats.org/officeDocument/2006/relationships/image" Target="media/image648.gif"/><Relationship Id="rId870" Type="http://schemas.openxmlformats.org/officeDocument/2006/relationships/image" Target="media/image853.gif"/><Relationship Id="rId13" Type="http://schemas.openxmlformats.org/officeDocument/2006/relationships/image" Target="media/image6.gif"/><Relationship Id="rId109" Type="http://schemas.openxmlformats.org/officeDocument/2006/relationships/image" Target="media/image98.gif"/><Relationship Id="rId260" Type="http://schemas.openxmlformats.org/officeDocument/2006/relationships/image" Target="media/image249.gif"/><Relationship Id="rId316" Type="http://schemas.openxmlformats.org/officeDocument/2006/relationships/image" Target="media/image305.gif"/><Relationship Id="rId523" Type="http://schemas.openxmlformats.org/officeDocument/2006/relationships/image" Target="media/image511.gif"/><Relationship Id="rId719" Type="http://schemas.openxmlformats.org/officeDocument/2006/relationships/image" Target="media/image704.gif"/><Relationship Id="rId55" Type="http://schemas.openxmlformats.org/officeDocument/2006/relationships/image" Target="media/image44.gif"/><Relationship Id="rId97" Type="http://schemas.openxmlformats.org/officeDocument/2006/relationships/image" Target="media/image86.gif"/><Relationship Id="rId120" Type="http://schemas.openxmlformats.org/officeDocument/2006/relationships/image" Target="media/image109.gif"/><Relationship Id="rId358" Type="http://schemas.openxmlformats.org/officeDocument/2006/relationships/image" Target="media/image347.gif"/><Relationship Id="rId565" Type="http://schemas.openxmlformats.org/officeDocument/2006/relationships/image" Target="media/image553.gif"/><Relationship Id="rId730" Type="http://schemas.openxmlformats.org/officeDocument/2006/relationships/image" Target="media/image713.gif"/><Relationship Id="rId772" Type="http://schemas.openxmlformats.org/officeDocument/2006/relationships/image" Target="media/image755.gif"/><Relationship Id="rId828" Type="http://schemas.openxmlformats.org/officeDocument/2006/relationships/image" Target="media/image811.gif"/><Relationship Id="rId162" Type="http://schemas.openxmlformats.org/officeDocument/2006/relationships/image" Target="media/image151.gif"/><Relationship Id="rId218" Type="http://schemas.openxmlformats.org/officeDocument/2006/relationships/image" Target="media/image207.gif"/><Relationship Id="rId425" Type="http://schemas.openxmlformats.org/officeDocument/2006/relationships/image" Target="media/image414.gif"/><Relationship Id="rId467" Type="http://schemas.openxmlformats.org/officeDocument/2006/relationships/image" Target="media/image456.gif"/><Relationship Id="rId632" Type="http://schemas.openxmlformats.org/officeDocument/2006/relationships/image" Target="media/image618.gif"/><Relationship Id="rId271" Type="http://schemas.openxmlformats.org/officeDocument/2006/relationships/image" Target="media/image260.gif"/><Relationship Id="rId674" Type="http://schemas.openxmlformats.org/officeDocument/2006/relationships/image" Target="media/image659.gif"/><Relationship Id="rId881" Type="http://schemas.openxmlformats.org/officeDocument/2006/relationships/image" Target="media/image864.gif"/><Relationship Id="rId24" Type="http://schemas.openxmlformats.org/officeDocument/2006/relationships/image" Target="media/image17.gif"/><Relationship Id="rId66" Type="http://schemas.openxmlformats.org/officeDocument/2006/relationships/image" Target="media/image55.gif"/><Relationship Id="rId131" Type="http://schemas.openxmlformats.org/officeDocument/2006/relationships/image" Target="media/image120.gif"/><Relationship Id="rId327" Type="http://schemas.openxmlformats.org/officeDocument/2006/relationships/image" Target="media/image316.gif"/><Relationship Id="rId369" Type="http://schemas.openxmlformats.org/officeDocument/2006/relationships/image" Target="media/image358.gif"/><Relationship Id="rId534" Type="http://schemas.openxmlformats.org/officeDocument/2006/relationships/image" Target="media/image522.gif"/><Relationship Id="rId576" Type="http://schemas.openxmlformats.org/officeDocument/2006/relationships/image" Target="media/image562.gif"/><Relationship Id="rId741" Type="http://schemas.openxmlformats.org/officeDocument/2006/relationships/image" Target="media/image724.gif"/><Relationship Id="rId783" Type="http://schemas.openxmlformats.org/officeDocument/2006/relationships/image" Target="media/image766.gif"/><Relationship Id="rId839" Type="http://schemas.openxmlformats.org/officeDocument/2006/relationships/image" Target="media/image822.gif"/><Relationship Id="rId173" Type="http://schemas.openxmlformats.org/officeDocument/2006/relationships/image" Target="media/image162.gif"/><Relationship Id="rId229" Type="http://schemas.openxmlformats.org/officeDocument/2006/relationships/image" Target="media/image218.gif"/><Relationship Id="rId380" Type="http://schemas.openxmlformats.org/officeDocument/2006/relationships/image" Target="media/image369.gif"/><Relationship Id="rId436" Type="http://schemas.openxmlformats.org/officeDocument/2006/relationships/image" Target="media/image425.gif"/><Relationship Id="rId601" Type="http://schemas.openxmlformats.org/officeDocument/2006/relationships/image" Target="media/image587.gif"/><Relationship Id="rId643" Type="http://schemas.openxmlformats.org/officeDocument/2006/relationships/image" Target="media/image629.gif"/><Relationship Id="rId240" Type="http://schemas.openxmlformats.org/officeDocument/2006/relationships/image" Target="media/image229.gif"/><Relationship Id="rId478" Type="http://schemas.openxmlformats.org/officeDocument/2006/relationships/image" Target="media/image467.gif"/><Relationship Id="rId685" Type="http://schemas.openxmlformats.org/officeDocument/2006/relationships/image" Target="media/image670.gif"/><Relationship Id="rId850" Type="http://schemas.openxmlformats.org/officeDocument/2006/relationships/image" Target="media/image833.gif"/><Relationship Id="rId892" Type="http://schemas.openxmlformats.org/officeDocument/2006/relationships/image" Target="media/image875.gif"/><Relationship Id="rId35" Type="http://schemas.openxmlformats.org/officeDocument/2006/relationships/image" Target="media/image28.gif"/><Relationship Id="rId77" Type="http://schemas.openxmlformats.org/officeDocument/2006/relationships/image" Target="media/image66.gif"/><Relationship Id="rId100" Type="http://schemas.openxmlformats.org/officeDocument/2006/relationships/image" Target="media/image89.gif"/><Relationship Id="rId282" Type="http://schemas.openxmlformats.org/officeDocument/2006/relationships/image" Target="media/image271.gif"/><Relationship Id="rId338" Type="http://schemas.openxmlformats.org/officeDocument/2006/relationships/image" Target="media/image327.gif"/><Relationship Id="rId503" Type="http://schemas.openxmlformats.org/officeDocument/2006/relationships/image" Target="media/image491.gif"/><Relationship Id="rId545" Type="http://schemas.openxmlformats.org/officeDocument/2006/relationships/image" Target="media/image533.gif"/><Relationship Id="rId587" Type="http://schemas.openxmlformats.org/officeDocument/2006/relationships/image" Target="media/image573.gif"/><Relationship Id="rId710" Type="http://schemas.openxmlformats.org/officeDocument/2006/relationships/image" Target="media/image695.gif"/><Relationship Id="rId752" Type="http://schemas.openxmlformats.org/officeDocument/2006/relationships/image" Target="media/image735.gif"/><Relationship Id="rId808" Type="http://schemas.openxmlformats.org/officeDocument/2006/relationships/image" Target="media/image791.gif"/><Relationship Id="rId8" Type="http://schemas.openxmlformats.org/officeDocument/2006/relationships/image" Target="media/image2.gif"/><Relationship Id="rId142" Type="http://schemas.openxmlformats.org/officeDocument/2006/relationships/image" Target="media/image131.gif"/><Relationship Id="rId184" Type="http://schemas.openxmlformats.org/officeDocument/2006/relationships/image" Target="media/image173.gif"/><Relationship Id="rId391" Type="http://schemas.openxmlformats.org/officeDocument/2006/relationships/image" Target="media/image380.gif"/><Relationship Id="rId405" Type="http://schemas.openxmlformats.org/officeDocument/2006/relationships/image" Target="media/image394.gif"/><Relationship Id="rId447" Type="http://schemas.openxmlformats.org/officeDocument/2006/relationships/image" Target="media/image436.gif"/><Relationship Id="rId612" Type="http://schemas.openxmlformats.org/officeDocument/2006/relationships/image" Target="media/image598.gif"/><Relationship Id="rId794" Type="http://schemas.openxmlformats.org/officeDocument/2006/relationships/image" Target="media/image777.gif"/><Relationship Id="rId251" Type="http://schemas.openxmlformats.org/officeDocument/2006/relationships/image" Target="media/image240.gif"/><Relationship Id="rId489" Type="http://schemas.openxmlformats.org/officeDocument/2006/relationships/image" Target="media/image477.gif"/><Relationship Id="rId654" Type="http://schemas.openxmlformats.org/officeDocument/2006/relationships/image" Target="media/image639.gif"/><Relationship Id="rId696" Type="http://schemas.openxmlformats.org/officeDocument/2006/relationships/image" Target="media/image681.gif"/><Relationship Id="rId861" Type="http://schemas.openxmlformats.org/officeDocument/2006/relationships/image" Target="media/image844.gif"/><Relationship Id="rId46" Type="http://schemas.openxmlformats.org/officeDocument/2006/relationships/image" Target="media/image35.gif"/><Relationship Id="rId293" Type="http://schemas.openxmlformats.org/officeDocument/2006/relationships/image" Target="media/image282.gif"/><Relationship Id="rId307" Type="http://schemas.openxmlformats.org/officeDocument/2006/relationships/image" Target="media/image296.gif"/><Relationship Id="rId349" Type="http://schemas.openxmlformats.org/officeDocument/2006/relationships/image" Target="media/image338.gif"/><Relationship Id="rId514" Type="http://schemas.openxmlformats.org/officeDocument/2006/relationships/image" Target="media/image502.gif"/><Relationship Id="rId556" Type="http://schemas.openxmlformats.org/officeDocument/2006/relationships/image" Target="media/image544.gif"/><Relationship Id="rId721" Type="http://schemas.openxmlformats.org/officeDocument/2006/relationships/image" Target="media/image705.gif"/><Relationship Id="rId763" Type="http://schemas.openxmlformats.org/officeDocument/2006/relationships/image" Target="media/image746.gif"/><Relationship Id="rId88" Type="http://schemas.openxmlformats.org/officeDocument/2006/relationships/image" Target="media/image77.gif"/><Relationship Id="rId111" Type="http://schemas.openxmlformats.org/officeDocument/2006/relationships/image" Target="media/image100.gif"/><Relationship Id="rId153" Type="http://schemas.openxmlformats.org/officeDocument/2006/relationships/image" Target="media/image142.gif"/><Relationship Id="rId195" Type="http://schemas.openxmlformats.org/officeDocument/2006/relationships/image" Target="media/image184.gif"/><Relationship Id="rId209" Type="http://schemas.openxmlformats.org/officeDocument/2006/relationships/image" Target="media/image198.gif"/><Relationship Id="rId360" Type="http://schemas.openxmlformats.org/officeDocument/2006/relationships/image" Target="media/image349.gif"/><Relationship Id="rId416" Type="http://schemas.openxmlformats.org/officeDocument/2006/relationships/image" Target="media/image405.gif"/><Relationship Id="rId598" Type="http://schemas.openxmlformats.org/officeDocument/2006/relationships/image" Target="media/image584.gif"/><Relationship Id="rId819" Type="http://schemas.openxmlformats.org/officeDocument/2006/relationships/image" Target="media/image802.gif"/><Relationship Id="rId220" Type="http://schemas.openxmlformats.org/officeDocument/2006/relationships/image" Target="media/image209.gif"/><Relationship Id="rId458" Type="http://schemas.openxmlformats.org/officeDocument/2006/relationships/image" Target="media/image447.gif"/><Relationship Id="rId623" Type="http://schemas.openxmlformats.org/officeDocument/2006/relationships/image" Target="media/image609.gif"/><Relationship Id="rId665" Type="http://schemas.openxmlformats.org/officeDocument/2006/relationships/image" Target="media/image650.gif"/><Relationship Id="rId830" Type="http://schemas.openxmlformats.org/officeDocument/2006/relationships/image" Target="media/image813.gif"/><Relationship Id="rId872" Type="http://schemas.openxmlformats.org/officeDocument/2006/relationships/image" Target="media/image855.gif"/><Relationship Id="rId15" Type="http://schemas.openxmlformats.org/officeDocument/2006/relationships/image" Target="media/image8.gif"/><Relationship Id="rId57" Type="http://schemas.openxmlformats.org/officeDocument/2006/relationships/image" Target="media/image46.gif"/><Relationship Id="rId262" Type="http://schemas.openxmlformats.org/officeDocument/2006/relationships/image" Target="media/image251.gif"/><Relationship Id="rId318" Type="http://schemas.openxmlformats.org/officeDocument/2006/relationships/image" Target="media/image307.gif"/><Relationship Id="rId525" Type="http://schemas.openxmlformats.org/officeDocument/2006/relationships/image" Target="media/image513.gif"/><Relationship Id="rId567" Type="http://schemas.openxmlformats.org/officeDocument/2006/relationships/hyperlink" Target="https://normativ.kontur.ru/document?moduleid=1&amp;documentid=273141#l18" TargetMode="External"/><Relationship Id="rId732" Type="http://schemas.openxmlformats.org/officeDocument/2006/relationships/image" Target="media/image715.gif"/><Relationship Id="rId99" Type="http://schemas.openxmlformats.org/officeDocument/2006/relationships/image" Target="media/image88.gif"/><Relationship Id="rId122" Type="http://schemas.openxmlformats.org/officeDocument/2006/relationships/image" Target="media/image111.gif"/><Relationship Id="rId164" Type="http://schemas.openxmlformats.org/officeDocument/2006/relationships/image" Target="media/image153.gif"/><Relationship Id="rId371" Type="http://schemas.openxmlformats.org/officeDocument/2006/relationships/image" Target="media/image360.gif"/><Relationship Id="rId774" Type="http://schemas.openxmlformats.org/officeDocument/2006/relationships/image" Target="media/image757.gif"/><Relationship Id="rId427" Type="http://schemas.openxmlformats.org/officeDocument/2006/relationships/image" Target="media/image416.gif"/><Relationship Id="rId469" Type="http://schemas.openxmlformats.org/officeDocument/2006/relationships/image" Target="media/image458.gif"/><Relationship Id="rId634" Type="http://schemas.openxmlformats.org/officeDocument/2006/relationships/image" Target="media/image620.gif"/><Relationship Id="rId676" Type="http://schemas.openxmlformats.org/officeDocument/2006/relationships/image" Target="media/image661.gif"/><Relationship Id="rId841" Type="http://schemas.openxmlformats.org/officeDocument/2006/relationships/image" Target="media/image824.gif"/><Relationship Id="rId883" Type="http://schemas.openxmlformats.org/officeDocument/2006/relationships/image" Target="media/image866.gif"/><Relationship Id="rId26" Type="http://schemas.openxmlformats.org/officeDocument/2006/relationships/image" Target="media/image19.gif"/><Relationship Id="rId231" Type="http://schemas.openxmlformats.org/officeDocument/2006/relationships/image" Target="media/image220.gif"/><Relationship Id="rId273" Type="http://schemas.openxmlformats.org/officeDocument/2006/relationships/image" Target="media/image262.gif"/><Relationship Id="rId329" Type="http://schemas.openxmlformats.org/officeDocument/2006/relationships/image" Target="media/image318.gif"/><Relationship Id="rId480" Type="http://schemas.openxmlformats.org/officeDocument/2006/relationships/image" Target="media/image469.gif"/><Relationship Id="rId536" Type="http://schemas.openxmlformats.org/officeDocument/2006/relationships/image" Target="media/image524.gif"/><Relationship Id="rId701" Type="http://schemas.openxmlformats.org/officeDocument/2006/relationships/image" Target="media/image686.gif"/><Relationship Id="rId68" Type="http://schemas.openxmlformats.org/officeDocument/2006/relationships/image" Target="media/image57.gif"/><Relationship Id="rId133" Type="http://schemas.openxmlformats.org/officeDocument/2006/relationships/image" Target="media/image122.gif"/><Relationship Id="rId175" Type="http://schemas.openxmlformats.org/officeDocument/2006/relationships/image" Target="media/image164.gif"/><Relationship Id="rId340" Type="http://schemas.openxmlformats.org/officeDocument/2006/relationships/image" Target="media/image329.gif"/><Relationship Id="rId578" Type="http://schemas.openxmlformats.org/officeDocument/2006/relationships/image" Target="media/image564.gif"/><Relationship Id="rId743" Type="http://schemas.openxmlformats.org/officeDocument/2006/relationships/image" Target="media/image726.gif"/><Relationship Id="rId785" Type="http://schemas.openxmlformats.org/officeDocument/2006/relationships/image" Target="media/image768.gif"/><Relationship Id="rId200" Type="http://schemas.openxmlformats.org/officeDocument/2006/relationships/image" Target="media/image189.gif"/><Relationship Id="rId382" Type="http://schemas.openxmlformats.org/officeDocument/2006/relationships/image" Target="media/image371.gif"/><Relationship Id="rId438" Type="http://schemas.openxmlformats.org/officeDocument/2006/relationships/image" Target="media/image427.gif"/><Relationship Id="rId603" Type="http://schemas.openxmlformats.org/officeDocument/2006/relationships/image" Target="media/image589.gif"/><Relationship Id="rId645" Type="http://schemas.openxmlformats.org/officeDocument/2006/relationships/image" Target="media/image631.gif"/><Relationship Id="rId687" Type="http://schemas.openxmlformats.org/officeDocument/2006/relationships/image" Target="media/image672.gif"/><Relationship Id="rId810" Type="http://schemas.openxmlformats.org/officeDocument/2006/relationships/image" Target="media/image793.gif"/><Relationship Id="rId852" Type="http://schemas.openxmlformats.org/officeDocument/2006/relationships/image" Target="media/image835.gif"/><Relationship Id="rId242" Type="http://schemas.openxmlformats.org/officeDocument/2006/relationships/image" Target="media/image231.gif"/><Relationship Id="rId284" Type="http://schemas.openxmlformats.org/officeDocument/2006/relationships/image" Target="media/image273.gif"/><Relationship Id="rId491" Type="http://schemas.openxmlformats.org/officeDocument/2006/relationships/image" Target="media/image479.gif"/><Relationship Id="rId505" Type="http://schemas.openxmlformats.org/officeDocument/2006/relationships/image" Target="media/image493.gif"/><Relationship Id="rId712" Type="http://schemas.openxmlformats.org/officeDocument/2006/relationships/image" Target="media/image697.gif"/><Relationship Id="rId894" Type="http://schemas.openxmlformats.org/officeDocument/2006/relationships/image" Target="media/image877.gif"/><Relationship Id="rId37" Type="http://schemas.openxmlformats.org/officeDocument/2006/relationships/hyperlink" Target="https://normativ.kontur.ru/document?moduleid=1&amp;documentid=273141#l2" TargetMode="External"/><Relationship Id="rId79" Type="http://schemas.openxmlformats.org/officeDocument/2006/relationships/image" Target="media/image68.gif"/><Relationship Id="rId102" Type="http://schemas.openxmlformats.org/officeDocument/2006/relationships/image" Target="media/image91.gif"/><Relationship Id="rId144" Type="http://schemas.openxmlformats.org/officeDocument/2006/relationships/image" Target="media/image133.gif"/><Relationship Id="rId547" Type="http://schemas.openxmlformats.org/officeDocument/2006/relationships/image" Target="media/image535.gif"/><Relationship Id="rId589" Type="http://schemas.openxmlformats.org/officeDocument/2006/relationships/image" Target="media/image575.gif"/><Relationship Id="rId754" Type="http://schemas.openxmlformats.org/officeDocument/2006/relationships/image" Target="media/image737.gif"/><Relationship Id="rId796" Type="http://schemas.openxmlformats.org/officeDocument/2006/relationships/image" Target="media/image779.gif"/><Relationship Id="rId90" Type="http://schemas.openxmlformats.org/officeDocument/2006/relationships/image" Target="media/image79.gif"/><Relationship Id="rId186" Type="http://schemas.openxmlformats.org/officeDocument/2006/relationships/image" Target="media/image175.gif"/><Relationship Id="rId351" Type="http://schemas.openxmlformats.org/officeDocument/2006/relationships/image" Target="media/image340.gif"/><Relationship Id="rId393" Type="http://schemas.openxmlformats.org/officeDocument/2006/relationships/image" Target="media/image382.gif"/><Relationship Id="rId407" Type="http://schemas.openxmlformats.org/officeDocument/2006/relationships/image" Target="media/image396.gif"/><Relationship Id="rId449" Type="http://schemas.openxmlformats.org/officeDocument/2006/relationships/image" Target="media/image438.gif"/><Relationship Id="rId614" Type="http://schemas.openxmlformats.org/officeDocument/2006/relationships/image" Target="media/image600.gif"/><Relationship Id="rId656" Type="http://schemas.openxmlformats.org/officeDocument/2006/relationships/image" Target="media/image641.gif"/><Relationship Id="rId821" Type="http://schemas.openxmlformats.org/officeDocument/2006/relationships/image" Target="media/image804.gif"/><Relationship Id="rId863" Type="http://schemas.openxmlformats.org/officeDocument/2006/relationships/image" Target="media/image846.gif"/><Relationship Id="rId211" Type="http://schemas.openxmlformats.org/officeDocument/2006/relationships/image" Target="media/image200.gif"/><Relationship Id="rId253" Type="http://schemas.openxmlformats.org/officeDocument/2006/relationships/image" Target="media/image242.gif"/><Relationship Id="rId295" Type="http://schemas.openxmlformats.org/officeDocument/2006/relationships/image" Target="media/image284.gif"/><Relationship Id="rId309" Type="http://schemas.openxmlformats.org/officeDocument/2006/relationships/image" Target="media/image298.gif"/><Relationship Id="rId460" Type="http://schemas.openxmlformats.org/officeDocument/2006/relationships/image" Target="media/image449.gif"/><Relationship Id="rId516" Type="http://schemas.openxmlformats.org/officeDocument/2006/relationships/image" Target="media/image504.gif"/><Relationship Id="rId698" Type="http://schemas.openxmlformats.org/officeDocument/2006/relationships/image" Target="media/image683.gif"/><Relationship Id="rId48" Type="http://schemas.openxmlformats.org/officeDocument/2006/relationships/image" Target="media/image37.gif"/><Relationship Id="rId113" Type="http://schemas.openxmlformats.org/officeDocument/2006/relationships/image" Target="media/image102.gif"/><Relationship Id="rId320" Type="http://schemas.openxmlformats.org/officeDocument/2006/relationships/image" Target="media/image309.gif"/><Relationship Id="rId558" Type="http://schemas.openxmlformats.org/officeDocument/2006/relationships/image" Target="media/image546.gif"/><Relationship Id="rId723" Type="http://schemas.openxmlformats.org/officeDocument/2006/relationships/image" Target="media/image707.gif"/><Relationship Id="rId765" Type="http://schemas.openxmlformats.org/officeDocument/2006/relationships/image" Target="media/image748.gif"/><Relationship Id="rId155" Type="http://schemas.openxmlformats.org/officeDocument/2006/relationships/image" Target="media/image144.gif"/><Relationship Id="rId197" Type="http://schemas.openxmlformats.org/officeDocument/2006/relationships/image" Target="media/image186.gif"/><Relationship Id="rId362" Type="http://schemas.openxmlformats.org/officeDocument/2006/relationships/image" Target="media/image351.gif"/><Relationship Id="rId418" Type="http://schemas.openxmlformats.org/officeDocument/2006/relationships/image" Target="media/image407.gif"/><Relationship Id="rId625" Type="http://schemas.openxmlformats.org/officeDocument/2006/relationships/image" Target="media/image611.gif"/><Relationship Id="rId832" Type="http://schemas.openxmlformats.org/officeDocument/2006/relationships/image" Target="media/image815.gif"/><Relationship Id="rId222" Type="http://schemas.openxmlformats.org/officeDocument/2006/relationships/image" Target="media/image211.gif"/><Relationship Id="rId264" Type="http://schemas.openxmlformats.org/officeDocument/2006/relationships/image" Target="media/image253.gif"/><Relationship Id="rId471" Type="http://schemas.openxmlformats.org/officeDocument/2006/relationships/image" Target="media/image460.gif"/><Relationship Id="rId667" Type="http://schemas.openxmlformats.org/officeDocument/2006/relationships/image" Target="media/image652.gif"/><Relationship Id="rId874" Type="http://schemas.openxmlformats.org/officeDocument/2006/relationships/image" Target="media/image857.gif"/><Relationship Id="rId17" Type="http://schemas.openxmlformats.org/officeDocument/2006/relationships/image" Target="media/image10.gif"/><Relationship Id="rId59" Type="http://schemas.openxmlformats.org/officeDocument/2006/relationships/image" Target="media/image48.gif"/><Relationship Id="rId124" Type="http://schemas.openxmlformats.org/officeDocument/2006/relationships/image" Target="media/image113.gif"/><Relationship Id="rId527" Type="http://schemas.openxmlformats.org/officeDocument/2006/relationships/image" Target="media/image515.gif"/><Relationship Id="rId569" Type="http://schemas.openxmlformats.org/officeDocument/2006/relationships/image" Target="media/image556.gif"/><Relationship Id="rId734" Type="http://schemas.openxmlformats.org/officeDocument/2006/relationships/image" Target="media/image717.gif"/><Relationship Id="rId776" Type="http://schemas.openxmlformats.org/officeDocument/2006/relationships/image" Target="media/image759.gif"/><Relationship Id="rId70" Type="http://schemas.openxmlformats.org/officeDocument/2006/relationships/image" Target="media/image59.gif"/><Relationship Id="rId166" Type="http://schemas.openxmlformats.org/officeDocument/2006/relationships/image" Target="media/image155.gif"/><Relationship Id="rId331" Type="http://schemas.openxmlformats.org/officeDocument/2006/relationships/image" Target="media/image320.gif"/><Relationship Id="rId373" Type="http://schemas.openxmlformats.org/officeDocument/2006/relationships/image" Target="media/image362.gif"/><Relationship Id="rId429" Type="http://schemas.openxmlformats.org/officeDocument/2006/relationships/image" Target="media/image418.gif"/><Relationship Id="rId580" Type="http://schemas.openxmlformats.org/officeDocument/2006/relationships/image" Target="media/image566.gif"/><Relationship Id="rId636" Type="http://schemas.openxmlformats.org/officeDocument/2006/relationships/image" Target="media/image622.gif"/><Relationship Id="rId801" Type="http://schemas.openxmlformats.org/officeDocument/2006/relationships/image" Target="media/image784.gif"/><Relationship Id="rId1" Type="http://schemas.openxmlformats.org/officeDocument/2006/relationships/styles" Target="styles.xml"/><Relationship Id="rId233" Type="http://schemas.openxmlformats.org/officeDocument/2006/relationships/image" Target="media/image222.gif"/><Relationship Id="rId440" Type="http://schemas.openxmlformats.org/officeDocument/2006/relationships/image" Target="media/image429.gif"/><Relationship Id="rId678" Type="http://schemas.openxmlformats.org/officeDocument/2006/relationships/image" Target="media/image663.gif"/><Relationship Id="rId843" Type="http://schemas.openxmlformats.org/officeDocument/2006/relationships/image" Target="media/image826.gif"/><Relationship Id="rId885" Type="http://schemas.openxmlformats.org/officeDocument/2006/relationships/image" Target="media/image868.gif"/><Relationship Id="rId28" Type="http://schemas.openxmlformats.org/officeDocument/2006/relationships/image" Target="media/image21.gif"/><Relationship Id="rId275" Type="http://schemas.openxmlformats.org/officeDocument/2006/relationships/image" Target="media/image264.gif"/><Relationship Id="rId300" Type="http://schemas.openxmlformats.org/officeDocument/2006/relationships/image" Target="media/image289.gif"/><Relationship Id="rId482" Type="http://schemas.openxmlformats.org/officeDocument/2006/relationships/image" Target="media/image471.gif"/><Relationship Id="rId538" Type="http://schemas.openxmlformats.org/officeDocument/2006/relationships/image" Target="media/image526.gif"/><Relationship Id="rId703" Type="http://schemas.openxmlformats.org/officeDocument/2006/relationships/image" Target="media/image688.gif"/><Relationship Id="rId745" Type="http://schemas.openxmlformats.org/officeDocument/2006/relationships/image" Target="media/image728.gif"/><Relationship Id="rId81" Type="http://schemas.openxmlformats.org/officeDocument/2006/relationships/image" Target="media/image70.gif"/><Relationship Id="rId135" Type="http://schemas.openxmlformats.org/officeDocument/2006/relationships/image" Target="media/image124.gif"/><Relationship Id="rId177" Type="http://schemas.openxmlformats.org/officeDocument/2006/relationships/image" Target="media/image166.gif"/><Relationship Id="rId342" Type="http://schemas.openxmlformats.org/officeDocument/2006/relationships/image" Target="media/image331.gif"/><Relationship Id="rId384" Type="http://schemas.openxmlformats.org/officeDocument/2006/relationships/image" Target="media/image373.gif"/><Relationship Id="rId591" Type="http://schemas.openxmlformats.org/officeDocument/2006/relationships/image" Target="media/image577.gif"/><Relationship Id="rId605" Type="http://schemas.openxmlformats.org/officeDocument/2006/relationships/image" Target="media/image591.gif"/><Relationship Id="rId787" Type="http://schemas.openxmlformats.org/officeDocument/2006/relationships/image" Target="media/image770.gif"/><Relationship Id="rId812" Type="http://schemas.openxmlformats.org/officeDocument/2006/relationships/image" Target="media/image795.gif"/><Relationship Id="rId202" Type="http://schemas.openxmlformats.org/officeDocument/2006/relationships/image" Target="media/image191.gif"/><Relationship Id="rId244" Type="http://schemas.openxmlformats.org/officeDocument/2006/relationships/image" Target="media/image233.gif"/><Relationship Id="rId647" Type="http://schemas.openxmlformats.org/officeDocument/2006/relationships/hyperlink" Target="https://normativ.kontur.ru/document?moduleid=1&amp;documentid=304629#l456" TargetMode="External"/><Relationship Id="rId689" Type="http://schemas.openxmlformats.org/officeDocument/2006/relationships/image" Target="media/image674.gif"/><Relationship Id="rId854" Type="http://schemas.openxmlformats.org/officeDocument/2006/relationships/image" Target="media/image837.gif"/><Relationship Id="rId896" Type="http://schemas.openxmlformats.org/officeDocument/2006/relationships/image" Target="media/image879.gif"/><Relationship Id="rId39" Type="http://schemas.openxmlformats.org/officeDocument/2006/relationships/hyperlink" Target="https://normativ.kontur.ru/document?moduleid=9&amp;documentid=218409#l2" TargetMode="External"/><Relationship Id="rId286" Type="http://schemas.openxmlformats.org/officeDocument/2006/relationships/image" Target="media/image275.gif"/><Relationship Id="rId451" Type="http://schemas.openxmlformats.org/officeDocument/2006/relationships/image" Target="media/image440.gif"/><Relationship Id="rId493" Type="http://schemas.openxmlformats.org/officeDocument/2006/relationships/image" Target="media/image481.gif"/><Relationship Id="rId507" Type="http://schemas.openxmlformats.org/officeDocument/2006/relationships/image" Target="media/image495.gif"/><Relationship Id="rId549" Type="http://schemas.openxmlformats.org/officeDocument/2006/relationships/image" Target="media/image537.gif"/><Relationship Id="rId714" Type="http://schemas.openxmlformats.org/officeDocument/2006/relationships/image" Target="media/image699.gif"/><Relationship Id="rId756" Type="http://schemas.openxmlformats.org/officeDocument/2006/relationships/image" Target="media/image739.gif"/><Relationship Id="rId50" Type="http://schemas.openxmlformats.org/officeDocument/2006/relationships/image" Target="media/image39.gif"/><Relationship Id="rId104" Type="http://schemas.openxmlformats.org/officeDocument/2006/relationships/image" Target="media/image93.gif"/><Relationship Id="rId146" Type="http://schemas.openxmlformats.org/officeDocument/2006/relationships/image" Target="media/image135.gif"/><Relationship Id="rId188" Type="http://schemas.openxmlformats.org/officeDocument/2006/relationships/image" Target="media/image177.gif"/><Relationship Id="rId311" Type="http://schemas.openxmlformats.org/officeDocument/2006/relationships/image" Target="media/image300.gif"/><Relationship Id="rId353" Type="http://schemas.openxmlformats.org/officeDocument/2006/relationships/image" Target="media/image342.gif"/><Relationship Id="rId395" Type="http://schemas.openxmlformats.org/officeDocument/2006/relationships/image" Target="media/image384.gif"/><Relationship Id="rId409" Type="http://schemas.openxmlformats.org/officeDocument/2006/relationships/image" Target="media/image398.gif"/><Relationship Id="rId560" Type="http://schemas.openxmlformats.org/officeDocument/2006/relationships/image" Target="media/image548.gif"/><Relationship Id="rId798" Type="http://schemas.openxmlformats.org/officeDocument/2006/relationships/image" Target="media/image781.gif"/><Relationship Id="rId92" Type="http://schemas.openxmlformats.org/officeDocument/2006/relationships/image" Target="media/image81.gif"/><Relationship Id="rId213" Type="http://schemas.openxmlformats.org/officeDocument/2006/relationships/image" Target="media/image202.gif"/><Relationship Id="rId420" Type="http://schemas.openxmlformats.org/officeDocument/2006/relationships/image" Target="media/image409.gif"/><Relationship Id="rId616" Type="http://schemas.openxmlformats.org/officeDocument/2006/relationships/image" Target="media/image602.gif"/><Relationship Id="rId658" Type="http://schemas.openxmlformats.org/officeDocument/2006/relationships/image" Target="media/image643.gif"/><Relationship Id="rId823" Type="http://schemas.openxmlformats.org/officeDocument/2006/relationships/image" Target="media/image806.gif"/><Relationship Id="rId865" Type="http://schemas.openxmlformats.org/officeDocument/2006/relationships/image" Target="media/image848.gif"/><Relationship Id="rId255" Type="http://schemas.openxmlformats.org/officeDocument/2006/relationships/image" Target="media/image244.gif"/><Relationship Id="rId297" Type="http://schemas.openxmlformats.org/officeDocument/2006/relationships/image" Target="media/image286.gif"/><Relationship Id="rId462" Type="http://schemas.openxmlformats.org/officeDocument/2006/relationships/image" Target="media/image451.gif"/><Relationship Id="rId518" Type="http://schemas.openxmlformats.org/officeDocument/2006/relationships/image" Target="media/image506.gif"/><Relationship Id="rId725" Type="http://schemas.openxmlformats.org/officeDocument/2006/relationships/image" Target="media/image708.gif"/><Relationship Id="rId115" Type="http://schemas.openxmlformats.org/officeDocument/2006/relationships/image" Target="media/image104.gif"/><Relationship Id="rId157" Type="http://schemas.openxmlformats.org/officeDocument/2006/relationships/image" Target="media/image146.gif"/><Relationship Id="rId322" Type="http://schemas.openxmlformats.org/officeDocument/2006/relationships/image" Target="media/image311.gif"/><Relationship Id="rId364" Type="http://schemas.openxmlformats.org/officeDocument/2006/relationships/image" Target="media/image353.gif"/><Relationship Id="rId767" Type="http://schemas.openxmlformats.org/officeDocument/2006/relationships/image" Target="media/image750.gif"/><Relationship Id="rId61" Type="http://schemas.openxmlformats.org/officeDocument/2006/relationships/image" Target="media/image50.gif"/><Relationship Id="rId199" Type="http://schemas.openxmlformats.org/officeDocument/2006/relationships/image" Target="media/image188.gif"/><Relationship Id="rId571" Type="http://schemas.openxmlformats.org/officeDocument/2006/relationships/image" Target="media/image558.gif"/><Relationship Id="rId627" Type="http://schemas.openxmlformats.org/officeDocument/2006/relationships/image" Target="media/image613.gif"/><Relationship Id="rId669" Type="http://schemas.openxmlformats.org/officeDocument/2006/relationships/image" Target="media/image654.gif"/><Relationship Id="rId834" Type="http://schemas.openxmlformats.org/officeDocument/2006/relationships/image" Target="media/image817.gif"/><Relationship Id="rId876" Type="http://schemas.openxmlformats.org/officeDocument/2006/relationships/image" Target="media/image859.gif"/><Relationship Id="rId19" Type="http://schemas.openxmlformats.org/officeDocument/2006/relationships/image" Target="media/image12.gif"/><Relationship Id="rId224" Type="http://schemas.openxmlformats.org/officeDocument/2006/relationships/image" Target="media/image213.gif"/><Relationship Id="rId266" Type="http://schemas.openxmlformats.org/officeDocument/2006/relationships/image" Target="media/image255.gif"/><Relationship Id="rId431" Type="http://schemas.openxmlformats.org/officeDocument/2006/relationships/image" Target="media/image420.gif"/><Relationship Id="rId473" Type="http://schemas.openxmlformats.org/officeDocument/2006/relationships/image" Target="media/image462.gif"/><Relationship Id="rId529" Type="http://schemas.openxmlformats.org/officeDocument/2006/relationships/image" Target="media/image517.gif"/><Relationship Id="rId680" Type="http://schemas.openxmlformats.org/officeDocument/2006/relationships/image" Target="media/image665.gif"/><Relationship Id="rId736" Type="http://schemas.openxmlformats.org/officeDocument/2006/relationships/image" Target="media/image719.gif"/><Relationship Id="rId901" Type="http://schemas.openxmlformats.org/officeDocument/2006/relationships/fontTable" Target="fontTable.xml"/><Relationship Id="rId30" Type="http://schemas.openxmlformats.org/officeDocument/2006/relationships/image" Target="media/image23.gif"/><Relationship Id="rId126" Type="http://schemas.openxmlformats.org/officeDocument/2006/relationships/image" Target="media/image115.gif"/><Relationship Id="rId168" Type="http://schemas.openxmlformats.org/officeDocument/2006/relationships/image" Target="media/image157.gif"/><Relationship Id="rId333" Type="http://schemas.openxmlformats.org/officeDocument/2006/relationships/image" Target="media/image322.gif"/><Relationship Id="rId540" Type="http://schemas.openxmlformats.org/officeDocument/2006/relationships/image" Target="media/image528.gif"/><Relationship Id="rId778" Type="http://schemas.openxmlformats.org/officeDocument/2006/relationships/image" Target="media/image761.gif"/><Relationship Id="rId72" Type="http://schemas.openxmlformats.org/officeDocument/2006/relationships/image" Target="media/image61.gif"/><Relationship Id="rId375" Type="http://schemas.openxmlformats.org/officeDocument/2006/relationships/image" Target="media/image364.gif"/><Relationship Id="rId582" Type="http://schemas.openxmlformats.org/officeDocument/2006/relationships/image" Target="media/image568.gif"/><Relationship Id="rId638" Type="http://schemas.openxmlformats.org/officeDocument/2006/relationships/image" Target="media/image624.gif"/><Relationship Id="rId803" Type="http://schemas.openxmlformats.org/officeDocument/2006/relationships/image" Target="media/image786.gif"/><Relationship Id="rId845" Type="http://schemas.openxmlformats.org/officeDocument/2006/relationships/image" Target="media/image828.gif"/><Relationship Id="rId3" Type="http://schemas.openxmlformats.org/officeDocument/2006/relationships/webSettings" Target="webSettings.xml"/><Relationship Id="rId235" Type="http://schemas.openxmlformats.org/officeDocument/2006/relationships/image" Target="media/image224.gif"/><Relationship Id="rId277" Type="http://schemas.openxmlformats.org/officeDocument/2006/relationships/image" Target="media/image266.gif"/><Relationship Id="rId400" Type="http://schemas.openxmlformats.org/officeDocument/2006/relationships/image" Target="media/image389.gif"/><Relationship Id="rId442" Type="http://schemas.openxmlformats.org/officeDocument/2006/relationships/image" Target="media/image431.gif"/><Relationship Id="rId484" Type="http://schemas.openxmlformats.org/officeDocument/2006/relationships/hyperlink" Target="https://normativ.kontur.ru/document?moduleid=1&amp;documentid=273141#l2" TargetMode="External"/><Relationship Id="rId705" Type="http://schemas.openxmlformats.org/officeDocument/2006/relationships/image" Target="media/image690.gif"/><Relationship Id="rId887" Type="http://schemas.openxmlformats.org/officeDocument/2006/relationships/image" Target="media/image870.gif"/><Relationship Id="rId137" Type="http://schemas.openxmlformats.org/officeDocument/2006/relationships/image" Target="media/image126.gif"/><Relationship Id="rId302" Type="http://schemas.openxmlformats.org/officeDocument/2006/relationships/image" Target="media/image291.gif"/><Relationship Id="rId344" Type="http://schemas.openxmlformats.org/officeDocument/2006/relationships/image" Target="media/image333.gif"/><Relationship Id="rId691" Type="http://schemas.openxmlformats.org/officeDocument/2006/relationships/image" Target="media/image676.gif"/><Relationship Id="rId747" Type="http://schemas.openxmlformats.org/officeDocument/2006/relationships/image" Target="media/image730.gif"/><Relationship Id="rId789" Type="http://schemas.openxmlformats.org/officeDocument/2006/relationships/image" Target="media/image772.gif"/><Relationship Id="rId41" Type="http://schemas.openxmlformats.org/officeDocument/2006/relationships/hyperlink" Target="https://normativ.kontur.ru/document?moduleid=9&amp;documentid=218409#l2" TargetMode="External"/><Relationship Id="rId83" Type="http://schemas.openxmlformats.org/officeDocument/2006/relationships/image" Target="media/image72.gif"/><Relationship Id="rId179" Type="http://schemas.openxmlformats.org/officeDocument/2006/relationships/image" Target="media/image168.gif"/><Relationship Id="rId386" Type="http://schemas.openxmlformats.org/officeDocument/2006/relationships/image" Target="media/image375.gif"/><Relationship Id="rId551" Type="http://schemas.openxmlformats.org/officeDocument/2006/relationships/image" Target="media/image539.gif"/><Relationship Id="rId593" Type="http://schemas.openxmlformats.org/officeDocument/2006/relationships/image" Target="media/image579.gif"/><Relationship Id="rId607" Type="http://schemas.openxmlformats.org/officeDocument/2006/relationships/image" Target="media/image593.gif"/><Relationship Id="rId649" Type="http://schemas.openxmlformats.org/officeDocument/2006/relationships/image" Target="media/image634.gif"/><Relationship Id="rId814" Type="http://schemas.openxmlformats.org/officeDocument/2006/relationships/image" Target="media/image797.gif"/><Relationship Id="rId856" Type="http://schemas.openxmlformats.org/officeDocument/2006/relationships/image" Target="media/image839.gif"/><Relationship Id="rId190" Type="http://schemas.openxmlformats.org/officeDocument/2006/relationships/image" Target="media/image179.gif"/><Relationship Id="rId204" Type="http://schemas.openxmlformats.org/officeDocument/2006/relationships/image" Target="media/image193.gif"/><Relationship Id="rId246" Type="http://schemas.openxmlformats.org/officeDocument/2006/relationships/image" Target="media/image235.gif"/><Relationship Id="rId288" Type="http://schemas.openxmlformats.org/officeDocument/2006/relationships/image" Target="media/image277.gif"/><Relationship Id="rId411" Type="http://schemas.openxmlformats.org/officeDocument/2006/relationships/image" Target="media/image400.gif"/><Relationship Id="rId453" Type="http://schemas.openxmlformats.org/officeDocument/2006/relationships/image" Target="media/image442.gif"/><Relationship Id="rId509" Type="http://schemas.openxmlformats.org/officeDocument/2006/relationships/image" Target="media/image497.gif"/><Relationship Id="rId660" Type="http://schemas.openxmlformats.org/officeDocument/2006/relationships/image" Target="media/image645.gif"/><Relationship Id="rId898" Type="http://schemas.openxmlformats.org/officeDocument/2006/relationships/image" Target="media/image881.gif"/><Relationship Id="rId106" Type="http://schemas.openxmlformats.org/officeDocument/2006/relationships/image" Target="media/image95.gif"/><Relationship Id="rId313" Type="http://schemas.openxmlformats.org/officeDocument/2006/relationships/image" Target="media/image302.gif"/><Relationship Id="rId495" Type="http://schemas.openxmlformats.org/officeDocument/2006/relationships/image" Target="media/image483.gif"/><Relationship Id="rId716" Type="http://schemas.openxmlformats.org/officeDocument/2006/relationships/image" Target="media/image701.gif"/><Relationship Id="rId758" Type="http://schemas.openxmlformats.org/officeDocument/2006/relationships/image" Target="media/image741.gif"/><Relationship Id="rId10" Type="http://schemas.openxmlformats.org/officeDocument/2006/relationships/image" Target="media/image4.gif"/><Relationship Id="rId52" Type="http://schemas.openxmlformats.org/officeDocument/2006/relationships/image" Target="media/image41.gif"/><Relationship Id="rId94" Type="http://schemas.openxmlformats.org/officeDocument/2006/relationships/image" Target="media/image83.gif"/><Relationship Id="rId148" Type="http://schemas.openxmlformats.org/officeDocument/2006/relationships/image" Target="media/image137.gif"/><Relationship Id="rId355" Type="http://schemas.openxmlformats.org/officeDocument/2006/relationships/image" Target="media/image344.gif"/><Relationship Id="rId397" Type="http://schemas.openxmlformats.org/officeDocument/2006/relationships/image" Target="media/image386.gif"/><Relationship Id="rId520" Type="http://schemas.openxmlformats.org/officeDocument/2006/relationships/image" Target="media/image508.gif"/><Relationship Id="rId562" Type="http://schemas.openxmlformats.org/officeDocument/2006/relationships/image" Target="media/image550.gif"/><Relationship Id="rId618" Type="http://schemas.openxmlformats.org/officeDocument/2006/relationships/image" Target="media/image604.gif"/><Relationship Id="rId825" Type="http://schemas.openxmlformats.org/officeDocument/2006/relationships/image" Target="media/image808.gif"/><Relationship Id="rId215" Type="http://schemas.openxmlformats.org/officeDocument/2006/relationships/image" Target="media/image204.gif"/><Relationship Id="rId257" Type="http://schemas.openxmlformats.org/officeDocument/2006/relationships/image" Target="media/image246.gif"/><Relationship Id="rId422" Type="http://schemas.openxmlformats.org/officeDocument/2006/relationships/image" Target="media/image411.gif"/><Relationship Id="rId464" Type="http://schemas.openxmlformats.org/officeDocument/2006/relationships/image" Target="media/image453.gif"/><Relationship Id="rId867" Type="http://schemas.openxmlformats.org/officeDocument/2006/relationships/image" Target="media/image850.gif"/><Relationship Id="rId299" Type="http://schemas.openxmlformats.org/officeDocument/2006/relationships/image" Target="media/image288.gif"/><Relationship Id="rId727" Type="http://schemas.openxmlformats.org/officeDocument/2006/relationships/image" Target="media/image710.gif"/><Relationship Id="rId63" Type="http://schemas.openxmlformats.org/officeDocument/2006/relationships/image" Target="media/image52.gif"/><Relationship Id="rId159" Type="http://schemas.openxmlformats.org/officeDocument/2006/relationships/image" Target="media/image148.gif"/><Relationship Id="rId366" Type="http://schemas.openxmlformats.org/officeDocument/2006/relationships/image" Target="media/image355.gif"/><Relationship Id="rId573" Type="http://schemas.openxmlformats.org/officeDocument/2006/relationships/image" Target="media/image559.gif"/><Relationship Id="rId780" Type="http://schemas.openxmlformats.org/officeDocument/2006/relationships/image" Target="media/image763.gif"/><Relationship Id="rId226" Type="http://schemas.openxmlformats.org/officeDocument/2006/relationships/image" Target="media/image215.gif"/><Relationship Id="rId433" Type="http://schemas.openxmlformats.org/officeDocument/2006/relationships/image" Target="media/image422.gif"/><Relationship Id="rId878" Type="http://schemas.openxmlformats.org/officeDocument/2006/relationships/image" Target="media/image861.gif"/><Relationship Id="rId640" Type="http://schemas.openxmlformats.org/officeDocument/2006/relationships/image" Target="media/image626.gif"/><Relationship Id="rId738" Type="http://schemas.openxmlformats.org/officeDocument/2006/relationships/image" Target="media/image721.gif"/><Relationship Id="rId74" Type="http://schemas.openxmlformats.org/officeDocument/2006/relationships/image" Target="media/image63.gif"/><Relationship Id="rId377" Type="http://schemas.openxmlformats.org/officeDocument/2006/relationships/image" Target="media/image366.gif"/><Relationship Id="rId500" Type="http://schemas.openxmlformats.org/officeDocument/2006/relationships/image" Target="media/image488.gif"/><Relationship Id="rId584" Type="http://schemas.openxmlformats.org/officeDocument/2006/relationships/image" Target="media/image570.gif"/><Relationship Id="rId805" Type="http://schemas.openxmlformats.org/officeDocument/2006/relationships/image" Target="media/image788.gif"/><Relationship Id="rId5" Type="http://schemas.openxmlformats.org/officeDocument/2006/relationships/hyperlink" Target="https://normativ.kontur.ru/document?moduleid=9&amp;documentid=66661#l0" TargetMode="External"/><Relationship Id="rId237" Type="http://schemas.openxmlformats.org/officeDocument/2006/relationships/image" Target="media/image226.gif"/><Relationship Id="rId791" Type="http://schemas.openxmlformats.org/officeDocument/2006/relationships/image" Target="media/image774.gif"/><Relationship Id="rId889" Type="http://schemas.openxmlformats.org/officeDocument/2006/relationships/image" Target="media/image872.gif"/><Relationship Id="rId444" Type="http://schemas.openxmlformats.org/officeDocument/2006/relationships/image" Target="media/image433.gif"/><Relationship Id="rId651" Type="http://schemas.openxmlformats.org/officeDocument/2006/relationships/image" Target="media/image636.gif"/><Relationship Id="rId749" Type="http://schemas.openxmlformats.org/officeDocument/2006/relationships/image" Target="media/image732.gif"/><Relationship Id="rId290" Type="http://schemas.openxmlformats.org/officeDocument/2006/relationships/image" Target="media/image279.gif"/><Relationship Id="rId304" Type="http://schemas.openxmlformats.org/officeDocument/2006/relationships/image" Target="media/image293.gif"/><Relationship Id="rId388" Type="http://schemas.openxmlformats.org/officeDocument/2006/relationships/image" Target="media/image377.gif"/><Relationship Id="rId511" Type="http://schemas.openxmlformats.org/officeDocument/2006/relationships/image" Target="media/image499.gif"/><Relationship Id="rId609" Type="http://schemas.openxmlformats.org/officeDocument/2006/relationships/image" Target="media/image595.gif"/><Relationship Id="rId85" Type="http://schemas.openxmlformats.org/officeDocument/2006/relationships/image" Target="media/image74.gif"/><Relationship Id="rId150" Type="http://schemas.openxmlformats.org/officeDocument/2006/relationships/image" Target="media/image139.gif"/><Relationship Id="rId595" Type="http://schemas.openxmlformats.org/officeDocument/2006/relationships/image" Target="media/image581.gif"/><Relationship Id="rId816" Type="http://schemas.openxmlformats.org/officeDocument/2006/relationships/image" Target="media/image799.gif"/><Relationship Id="rId248" Type="http://schemas.openxmlformats.org/officeDocument/2006/relationships/image" Target="media/image237.gif"/><Relationship Id="rId455" Type="http://schemas.openxmlformats.org/officeDocument/2006/relationships/image" Target="media/image444.gif"/><Relationship Id="rId662" Type="http://schemas.openxmlformats.org/officeDocument/2006/relationships/image" Target="media/image647.gif"/><Relationship Id="rId12" Type="http://schemas.openxmlformats.org/officeDocument/2006/relationships/hyperlink" Target="https://normativ.kontur.ru/document?moduleid=9&amp;documentid=294841#l7" TargetMode="External"/><Relationship Id="rId108" Type="http://schemas.openxmlformats.org/officeDocument/2006/relationships/image" Target="media/image97.gif"/><Relationship Id="rId315" Type="http://schemas.openxmlformats.org/officeDocument/2006/relationships/image" Target="media/image304.gif"/><Relationship Id="rId522" Type="http://schemas.openxmlformats.org/officeDocument/2006/relationships/image" Target="media/image510.gif"/><Relationship Id="rId96" Type="http://schemas.openxmlformats.org/officeDocument/2006/relationships/image" Target="media/image85.gif"/><Relationship Id="rId161" Type="http://schemas.openxmlformats.org/officeDocument/2006/relationships/image" Target="media/image150.gif"/><Relationship Id="rId399" Type="http://schemas.openxmlformats.org/officeDocument/2006/relationships/image" Target="media/image388.gif"/><Relationship Id="rId827" Type="http://schemas.openxmlformats.org/officeDocument/2006/relationships/image" Target="media/image810.gif"/><Relationship Id="rId259" Type="http://schemas.openxmlformats.org/officeDocument/2006/relationships/image" Target="media/image248.gif"/><Relationship Id="rId466" Type="http://schemas.openxmlformats.org/officeDocument/2006/relationships/image" Target="media/image455.gif"/><Relationship Id="rId673" Type="http://schemas.openxmlformats.org/officeDocument/2006/relationships/image" Target="media/image658.gif"/><Relationship Id="rId880" Type="http://schemas.openxmlformats.org/officeDocument/2006/relationships/image" Target="media/image863.gif"/><Relationship Id="rId23" Type="http://schemas.openxmlformats.org/officeDocument/2006/relationships/image" Target="media/image16.gif"/><Relationship Id="rId119" Type="http://schemas.openxmlformats.org/officeDocument/2006/relationships/image" Target="media/image108.gif"/><Relationship Id="rId326" Type="http://schemas.openxmlformats.org/officeDocument/2006/relationships/image" Target="media/image315.gif"/><Relationship Id="rId533" Type="http://schemas.openxmlformats.org/officeDocument/2006/relationships/image" Target="media/image521.gif"/><Relationship Id="rId740" Type="http://schemas.openxmlformats.org/officeDocument/2006/relationships/image" Target="media/image723.gif"/><Relationship Id="rId838" Type="http://schemas.openxmlformats.org/officeDocument/2006/relationships/image" Target="media/image821.gif"/><Relationship Id="rId172" Type="http://schemas.openxmlformats.org/officeDocument/2006/relationships/image" Target="media/image161.gif"/><Relationship Id="rId477" Type="http://schemas.openxmlformats.org/officeDocument/2006/relationships/image" Target="media/image466.gif"/><Relationship Id="rId600" Type="http://schemas.openxmlformats.org/officeDocument/2006/relationships/image" Target="media/image586.gif"/><Relationship Id="rId684" Type="http://schemas.openxmlformats.org/officeDocument/2006/relationships/image" Target="media/image669.gif"/><Relationship Id="rId337" Type="http://schemas.openxmlformats.org/officeDocument/2006/relationships/image" Target="media/image326.gif"/><Relationship Id="rId891" Type="http://schemas.openxmlformats.org/officeDocument/2006/relationships/image" Target="media/image874.gif"/><Relationship Id="rId34" Type="http://schemas.openxmlformats.org/officeDocument/2006/relationships/image" Target="media/image27.gif"/><Relationship Id="rId544" Type="http://schemas.openxmlformats.org/officeDocument/2006/relationships/image" Target="media/image532.gif"/><Relationship Id="rId751" Type="http://schemas.openxmlformats.org/officeDocument/2006/relationships/image" Target="media/image734.gif"/><Relationship Id="rId849" Type="http://schemas.openxmlformats.org/officeDocument/2006/relationships/image" Target="media/image832.gif"/><Relationship Id="rId183" Type="http://schemas.openxmlformats.org/officeDocument/2006/relationships/image" Target="media/image172.gif"/><Relationship Id="rId390" Type="http://schemas.openxmlformats.org/officeDocument/2006/relationships/image" Target="media/image379.gif"/><Relationship Id="rId404" Type="http://schemas.openxmlformats.org/officeDocument/2006/relationships/image" Target="media/image393.gif"/><Relationship Id="rId611" Type="http://schemas.openxmlformats.org/officeDocument/2006/relationships/image" Target="media/image597.gif"/><Relationship Id="rId250" Type="http://schemas.openxmlformats.org/officeDocument/2006/relationships/image" Target="media/image239.gif"/><Relationship Id="rId488" Type="http://schemas.openxmlformats.org/officeDocument/2006/relationships/image" Target="media/image476.gif"/><Relationship Id="rId695" Type="http://schemas.openxmlformats.org/officeDocument/2006/relationships/image" Target="media/image680.gif"/><Relationship Id="rId709" Type="http://schemas.openxmlformats.org/officeDocument/2006/relationships/image" Target="media/image694.gif"/><Relationship Id="rId45" Type="http://schemas.openxmlformats.org/officeDocument/2006/relationships/image" Target="media/image34.gif"/><Relationship Id="rId110" Type="http://schemas.openxmlformats.org/officeDocument/2006/relationships/image" Target="media/image99.gif"/><Relationship Id="rId348" Type="http://schemas.openxmlformats.org/officeDocument/2006/relationships/image" Target="media/image337.gif"/><Relationship Id="rId555" Type="http://schemas.openxmlformats.org/officeDocument/2006/relationships/image" Target="media/image543.gif"/><Relationship Id="rId762" Type="http://schemas.openxmlformats.org/officeDocument/2006/relationships/image" Target="media/image745.gif"/><Relationship Id="rId194" Type="http://schemas.openxmlformats.org/officeDocument/2006/relationships/image" Target="media/image183.gif"/><Relationship Id="rId208" Type="http://schemas.openxmlformats.org/officeDocument/2006/relationships/image" Target="media/image197.gif"/><Relationship Id="rId415" Type="http://schemas.openxmlformats.org/officeDocument/2006/relationships/image" Target="media/image404.gif"/><Relationship Id="rId622" Type="http://schemas.openxmlformats.org/officeDocument/2006/relationships/image" Target="media/image608.gif"/><Relationship Id="rId261" Type="http://schemas.openxmlformats.org/officeDocument/2006/relationships/image" Target="media/image250.gif"/><Relationship Id="rId499" Type="http://schemas.openxmlformats.org/officeDocument/2006/relationships/image" Target="media/image48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24261</Words>
  <Characters>138290</Characters>
  <Application>Microsoft Office Word</Application>
  <DocSecurity>0</DocSecurity>
  <Lines>1152</Lines>
  <Paragraphs>324</Paragraphs>
  <ScaleCrop>false</ScaleCrop>
  <Company/>
  <LinksUpToDate>false</LinksUpToDate>
  <CharactersWithSpaces>162227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general@dpe-nature.ru</dc:creator>
  <cp:keywords/>
  <dc:description/>
  <cp:lastModifiedBy>general@dpe-nature.ru</cp:lastModifiedBy>
  <cp:revision>2</cp:revision>
  <dcterms:created xsi:type="dcterms:W3CDTF">2022-10-27T15:00:00Z</dcterms:created>
  <dcterms:modified xsi:type="dcterms:W3CDTF">2022-10-27T15:00:00Z</dcterms:modified>
</cp:coreProperties>
</file>